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6A1E47E1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D1C2F">
        <w:rPr>
          <w:rFonts w:ascii="Times New Roman" w:hAnsi="Times New Roman"/>
          <w:b/>
          <w:sz w:val="21"/>
          <w:szCs w:val="21"/>
        </w:rPr>
        <w:t>1</w:t>
      </w:r>
      <w:r w:rsidR="00E652C6">
        <w:rPr>
          <w:rFonts w:ascii="Times New Roman" w:hAnsi="Times New Roman"/>
          <w:b/>
          <w:sz w:val="21"/>
          <w:szCs w:val="21"/>
        </w:rPr>
        <w:t>5</w:t>
      </w:r>
      <w:r w:rsidR="00BC58AB">
        <w:rPr>
          <w:rFonts w:ascii="Times New Roman" w:hAnsi="Times New Roman"/>
          <w:b/>
          <w:sz w:val="21"/>
          <w:szCs w:val="21"/>
        </w:rPr>
        <w:t>6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E652C6">
        <w:rPr>
          <w:rFonts w:ascii="Times New Roman" w:hAnsi="Times New Roman"/>
          <w:b/>
          <w:sz w:val="21"/>
          <w:szCs w:val="21"/>
        </w:rPr>
        <w:t>AQUISIÇÃO DE MATERIAS PARA CONSTRUÇÃO DA GARAGEM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BE278D">
        <w:rPr>
          <w:rFonts w:ascii="Times New Roman" w:hAnsi="Times New Roman"/>
          <w:b/>
          <w:sz w:val="21"/>
          <w:szCs w:val="21"/>
        </w:rPr>
        <w:t>PREGÃO PRESENCIAL</w:t>
      </w:r>
      <w:r w:rsidRPr="002D1C2F">
        <w:rPr>
          <w:rFonts w:ascii="Times New Roman" w:hAnsi="Times New Roman"/>
          <w:b/>
          <w:sz w:val="21"/>
          <w:szCs w:val="21"/>
        </w:rPr>
        <w:t xml:space="preserve"> 0</w:t>
      </w:r>
      <w:r w:rsidR="00BE278D">
        <w:rPr>
          <w:rFonts w:ascii="Times New Roman" w:hAnsi="Times New Roman"/>
          <w:b/>
          <w:sz w:val="21"/>
          <w:szCs w:val="21"/>
        </w:rPr>
        <w:t>0</w:t>
      </w:r>
      <w:r w:rsidR="00E652C6">
        <w:rPr>
          <w:rFonts w:ascii="Times New Roman" w:hAnsi="Times New Roman"/>
          <w:b/>
          <w:sz w:val="21"/>
          <w:szCs w:val="21"/>
        </w:rPr>
        <w:t>6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E2858E0" w:rsidR="00744902" w:rsidRPr="00E311CA" w:rsidRDefault="00B50741" w:rsidP="00BC58A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4D2CE1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="004D2CE1" w:rsidRPr="000D27C0">
        <w:rPr>
          <w:rFonts w:ascii="Times New Roman" w:hAnsi="Times New Roman"/>
          <w:sz w:val="21"/>
          <w:szCs w:val="21"/>
        </w:rPr>
        <w:t xml:space="preserve">, </w:t>
      </w:r>
      <w:r w:rsidR="004D2CE1" w:rsidRPr="00B81C7C">
        <w:rPr>
          <w:rFonts w:ascii="Times New Roman" w:hAnsi="Times New Roman"/>
          <w:sz w:val="21"/>
          <w:szCs w:val="21"/>
        </w:rPr>
        <w:t>inscrita no CNPJ n° 92.685.361/0001-37, com sede na Av. Santa Tereza, nº 300, na cidade de Campina das Missões/RS, neste ato representada pelo Sr. Calisto Staudt Dill brasileiro, casado, empresário, portador da carteira de identidade n° 9014708276, CPF n° 245.762.390-15, residente e domiciliado na Rua Rosário, 660, bairro Centro, cidade de Campina das Missões/RS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0</w:t>
      </w:r>
      <w:r w:rsidR="00E652C6">
        <w:rPr>
          <w:rFonts w:ascii="Times New Roman" w:hAnsi="Times New Roman"/>
          <w:sz w:val="21"/>
          <w:szCs w:val="21"/>
        </w:rPr>
        <w:t>6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F58BB5C" w:rsidR="00744902" w:rsidRPr="00E311CA" w:rsidRDefault="00E652C6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652C6">
        <w:rPr>
          <w:rFonts w:ascii="Times New Roman" w:hAnsi="Times New Roman"/>
          <w:bCs/>
          <w:sz w:val="21"/>
          <w:szCs w:val="21"/>
        </w:rPr>
        <w:t xml:space="preserve">Aquisição de </w:t>
      </w:r>
      <w:r w:rsidR="004D2CE1" w:rsidRPr="00E652C6">
        <w:rPr>
          <w:rFonts w:ascii="Times New Roman" w:hAnsi="Times New Roman"/>
          <w:bCs/>
          <w:sz w:val="21"/>
          <w:szCs w:val="21"/>
        </w:rPr>
        <w:t>mat</w:t>
      </w:r>
      <w:r w:rsidR="004D2CE1">
        <w:rPr>
          <w:rFonts w:ascii="Times New Roman" w:hAnsi="Times New Roman"/>
          <w:bCs/>
          <w:sz w:val="21"/>
          <w:szCs w:val="21"/>
        </w:rPr>
        <w:t>eriais</w:t>
      </w:r>
      <w:r w:rsidRPr="00E652C6">
        <w:rPr>
          <w:rFonts w:ascii="Times New Roman" w:hAnsi="Times New Roman"/>
          <w:bCs/>
          <w:sz w:val="21"/>
          <w:szCs w:val="21"/>
        </w:rPr>
        <w:t xml:space="preserve"> para construção da garagem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BE278D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6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4D8EFEB2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31"/>
        <w:gridCol w:w="4514"/>
        <w:gridCol w:w="794"/>
        <w:gridCol w:w="1559"/>
        <w:gridCol w:w="1684"/>
      </w:tblGrid>
      <w:tr w:rsidR="00E652C6" w14:paraId="5E104AE5" w14:textId="77777777" w:rsidTr="00276492">
        <w:tc>
          <w:tcPr>
            <w:tcW w:w="731" w:type="dxa"/>
          </w:tcPr>
          <w:p w14:paraId="4DB9C504" w14:textId="227E7A29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4514" w:type="dxa"/>
          </w:tcPr>
          <w:p w14:paraId="6AC80E41" w14:textId="13DB5250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DESCRIÇAO</w:t>
            </w:r>
          </w:p>
        </w:tc>
        <w:tc>
          <w:tcPr>
            <w:tcW w:w="794" w:type="dxa"/>
          </w:tcPr>
          <w:p w14:paraId="17D7D1B8" w14:textId="06737DE7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1559" w:type="dxa"/>
          </w:tcPr>
          <w:p w14:paraId="4D954E4B" w14:textId="3524893B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684" w:type="dxa"/>
          </w:tcPr>
          <w:p w14:paraId="73E973E7" w14:textId="326124EA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E652C6" w14:paraId="6CB8A51E" w14:textId="77777777" w:rsidTr="00276492">
        <w:tc>
          <w:tcPr>
            <w:tcW w:w="731" w:type="dxa"/>
          </w:tcPr>
          <w:p w14:paraId="32161546" w14:textId="2D1735D9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514" w:type="dxa"/>
          </w:tcPr>
          <w:p w14:paraId="143AEF5B" w14:textId="0F891CBE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Chapa galvanizada</w:t>
            </w:r>
          </w:p>
        </w:tc>
        <w:tc>
          <w:tcPr>
            <w:tcW w:w="794" w:type="dxa"/>
          </w:tcPr>
          <w:p w14:paraId="33FD3021" w14:textId="69962E24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559" w:type="dxa"/>
          </w:tcPr>
          <w:p w14:paraId="132C3310" w14:textId="18191656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R$ 175,00</w:t>
            </w:r>
          </w:p>
        </w:tc>
        <w:tc>
          <w:tcPr>
            <w:tcW w:w="1684" w:type="dxa"/>
          </w:tcPr>
          <w:p w14:paraId="21AFB4D2" w14:textId="02FC61FF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R$ 875,00</w:t>
            </w:r>
          </w:p>
        </w:tc>
      </w:tr>
      <w:tr w:rsidR="00E652C6" w14:paraId="6AA81DB5" w14:textId="77777777" w:rsidTr="00276492">
        <w:tc>
          <w:tcPr>
            <w:tcW w:w="731" w:type="dxa"/>
          </w:tcPr>
          <w:p w14:paraId="02A35F05" w14:textId="145F48BE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4514" w:type="dxa"/>
          </w:tcPr>
          <w:p w14:paraId="508104AD" w14:textId="5491FA42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Perfil Metalico 68x30x2</w:t>
            </w:r>
          </w:p>
        </w:tc>
        <w:tc>
          <w:tcPr>
            <w:tcW w:w="794" w:type="dxa"/>
          </w:tcPr>
          <w:p w14:paraId="009D5418" w14:textId="08666BAA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59" w:type="dxa"/>
          </w:tcPr>
          <w:p w14:paraId="2EAFCEC6" w14:textId="7494E431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R$ 137,00</w:t>
            </w:r>
          </w:p>
        </w:tc>
        <w:tc>
          <w:tcPr>
            <w:tcW w:w="1684" w:type="dxa"/>
          </w:tcPr>
          <w:p w14:paraId="299C424C" w14:textId="361C2D0A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R$ 2.740,00</w:t>
            </w:r>
          </w:p>
        </w:tc>
      </w:tr>
      <w:tr w:rsidR="00E652C6" w14:paraId="014BE300" w14:textId="77777777" w:rsidTr="00276492">
        <w:tc>
          <w:tcPr>
            <w:tcW w:w="731" w:type="dxa"/>
          </w:tcPr>
          <w:p w14:paraId="4E88A4DF" w14:textId="69740533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514" w:type="dxa"/>
          </w:tcPr>
          <w:p w14:paraId="6B29E7C2" w14:textId="5619F9CF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Perfil Metalico 75x40x2,25</w:t>
            </w:r>
          </w:p>
        </w:tc>
        <w:tc>
          <w:tcPr>
            <w:tcW w:w="794" w:type="dxa"/>
          </w:tcPr>
          <w:p w14:paraId="41ACFB22" w14:textId="109EA29E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59" w:type="dxa"/>
          </w:tcPr>
          <w:p w14:paraId="242B125B" w14:textId="0F49F975" w:rsidR="00E652C6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R$ 178,00</w:t>
            </w:r>
          </w:p>
        </w:tc>
        <w:tc>
          <w:tcPr>
            <w:tcW w:w="1684" w:type="dxa"/>
          </w:tcPr>
          <w:p w14:paraId="236C0015" w14:textId="78E7FF4C" w:rsidR="004D2CE1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R$ 3.560,00</w:t>
            </w:r>
          </w:p>
        </w:tc>
      </w:tr>
      <w:tr w:rsidR="004D2CE1" w14:paraId="31B9A19E" w14:textId="77777777" w:rsidTr="00276492">
        <w:tc>
          <w:tcPr>
            <w:tcW w:w="731" w:type="dxa"/>
          </w:tcPr>
          <w:p w14:paraId="43F18237" w14:textId="1566B359" w:rsidR="004D2CE1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4514" w:type="dxa"/>
          </w:tcPr>
          <w:p w14:paraId="231D586A" w14:textId="1EA536F2" w:rsidR="004D2CE1" w:rsidRDefault="004D2CE1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Perfil </w:t>
            </w:r>
            <w:r w:rsidR="00033E6C">
              <w:rPr>
                <w:rFonts w:ascii="Times New Roman" w:hAnsi="Times New Roman"/>
                <w:sz w:val="21"/>
                <w:szCs w:val="21"/>
              </w:rPr>
              <w:t>Me</w:t>
            </w:r>
            <w:r>
              <w:rPr>
                <w:rFonts w:ascii="Times New Roman" w:hAnsi="Times New Roman"/>
                <w:sz w:val="21"/>
                <w:szCs w:val="21"/>
              </w:rPr>
              <w:t>talico 70x40x17x2,25</w:t>
            </w:r>
          </w:p>
        </w:tc>
        <w:tc>
          <w:tcPr>
            <w:tcW w:w="794" w:type="dxa"/>
          </w:tcPr>
          <w:p w14:paraId="37D5AB95" w14:textId="7FF7C085" w:rsidR="004D2CE1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559" w:type="dxa"/>
          </w:tcPr>
          <w:p w14:paraId="1B243B23" w14:textId="34983ADC" w:rsidR="004D2CE1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R$ 187,00</w:t>
            </w:r>
          </w:p>
        </w:tc>
        <w:tc>
          <w:tcPr>
            <w:tcW w:w="1684" w:type="dxa"/>
          </w:tcPr>
          <w:p w14:paraId="57FD768B" w14:textId="0C949A73" w:rsidR="004D2CE1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R$ 6.545,00</w:t>
            </w:r>
          </w:p>
        </w:tc>
      </w:tr>
      <w:tr w:rsidR="00033E6C" w14:paraId="2EF8731E" w14:textId="77777777" w:rsidTr="00276492">
        <w:tc>
          <w:tcPr>
            <w:tcW w:w="731" w:type="dxa"/>
          </w:tcPr>
          <w:p w14:paraId="18EB7714" w14:textId="727C312F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4514" w:type="dxa"/>
          </w:tcPr>
          <w:p w14:paraId="1C43EB92" w14:textId="588F07A6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Perfil Metalico 127x55x17x2</w:t>
            </w:r>
          </w:p>
        </w:tc>
        <w:tc>
          <w:tcPr>
            <w:tcW w:w="794" w:type="dxa"/>
          </w:tcPr>
          <w:p w14:paraId="74B10771" w14:textId="4E5F6573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559" w:type="dxa"/>
          </w:tcPr>
          <w:p w14:paraId="46777E39" w14:textId="18751B1E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R$ 289,00</w:t>
            </w:r>
          </w:p>
        </w:tc>
        <w:tc>
          <w:tcPr>
            <w:tcW w:w="1684" w:type="dxa"/>
          </w:tcPr>
          <w:p w14:paraId="71323A6E" w14:textId="7D8A56DC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R$ 1.445,00</w:t>
            </w:r>
          </w:p>
        </w:tc>
      </w:tr>
      <w:tr w:rsidR="00033E6C" w14:paraId="514FD77F" w14:textId="77777777" w:rsidTr="00276492">
        <w:tc>
          <w:tcPr>
            <w:tcW w:w="731" w:type="dxa"/>
          </w:tcPr>
          <w:p w14:paraId="09A6A8E9" w14:textId="63DFB142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4514" w:type="dxa"/>
          </w:tcPr>
          <w:p w14:paraId="59AAA7D8" w14:textId="510C4A6F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Perfil Metalico 100x100x2,65</w:t>
            </w:r>
          </w:p>
        </w:tc>
        <w:tc>
          <w:tcPr>
            <w:tcW w:w="794" w:type="dxa"/>
          </w:tcPr>
          <w:p w14:paraId="02F5E1F7" w14:textId="41A1559C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2DEA61B3" w14:textId="4CD497C5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R$ 688,00</w:t>
            </w:r>
          </w:p>
        </w:tc>
        <w:tc>
          <w:tcPr>
            <w:tcW w:w="1684" w:type="dxa"/>
          </w:tcPr>
          <w:p w14:paraId="13B2E6E0" w14:textId="33461ACD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R$ 6.880,00</w:t>
            </w:r>
          </w:p>
        </w:tc>
      </w:tr>
      <w:tr w:rsidR="00033E6C" w14:paraId="0B086F3E" w14:textId="77777777" w:rsidTr="00276492">
        <w:tc>
          <w:tcPr>
            <w:tcW w:w="731" w:type="dxa"/>
          </w:tcPr>
          <w:p w14:paraId="5005566D" w14:textId="6C868531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514" w:type="dxa"/>
          </w:tcPr>
          <w:p w14:paraId="77D17C1F" w14:textId="72B4C3B4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Telha aluzinco</w:t>
            </w:r>
          </w:p>
        </w:tc>
        <w:tc>
          <w:tcPr>
            <w:tcW w:w="794" w:type="dxa"/>
          </w:tcPr>
          <w:p w14:paraId="3A939A03" w14:textId="0FBFE5FF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221,50</w:t>
            </w:r>
          </w:p>
        </w:tc>
        <w:tc>
          <w:tcPr>
            <w:tcW w:w="1559" w:type="dxa"/>
          </w:tcPr>
          <w:p w14:paraId="4B883C88" w14:textId="4D35D167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R$ 40,77</w:t>
            </w:r>
          </w:p>
        </w:tc>
        <w:tc>
          <w:tcPr>
            <w:tcW w:w="1684" w:type="dxa"/>
          </w:tcPr>
          <w:p w14:paraId="44870645" w14:textId="2609823B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R$ 9.030,56</w:t>
            </w:r>
          </w:p>
        </w:tc>
      </w:tr>
      <w:tr w:rsidR="00033E6C" w14:paraId="1BB70307" w14:textId="77777777" w:rsidTr="00276492">
        <w:tc>
          <w:tcPr>
            <w:tcW w:w="731" w:type="dxa"/>
          </w:tcPr>
          <w:p w14:paraId="77C57693" w14:textId="17F2FB4A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4514" w:type="dxa"/>
          </w:tcPr>
          <w:p w14:paraId="6D62E561" w14:textId="61EC8B41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Aço ca 50 20mm</w:t>
            </w:r>
          </w:p>
        </w:tc>
        <w:tc>
          <w:tcPr>
            <w:tcW w:w="794" w:type="dxa"/>
          </w:tcPr>
          <w:p w14:paraId="06069D5F" w14:textId="3D138BCA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</w:t>
            </w:r>
          </w:p>
        </w:tc>
        <w:tc>
          <w:tcPr>
            <w:tcW w:w="1559" w:type="dxa"/>
          </w:tcPr>
          <w:p w14:paraId="46D004FA" w14:textId="07754733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R$ 197,00</w:t>
            </w:r>
          </w:p>
        </w:tc>
        <w:tc>
          <w:tcPr>
            <w:tcW w:w="1684" w:type="dxa"/>
          </w:tcPr>
          <w:p w14:paraId="355BBEE4" w14:textId="4CD418B0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R$ 23.640,00</w:t>
            </w:r>
          </w:p>
        </w:tc>
      </w:tr>
      <w:tr w:rsidR="00033E6C" w14:paraId="08C85E02" w14:textId="77777777" w:rsidTr="00276492">
        <w:tc>
          <w:tcPr>
            <w:tcW w:w="731" w:type="dxa"/>
          </w:tcPr>
          <w:p w14:paraId="2AF97764" w14:textId="51DE868D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514" w:type="dxa"/>
          </w:tcPr>
          <w:p w14:paraId="3F66022F" w14:textId="527BCEF5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Primer anticorrossivo</w:t>
            </w:r>
          </w:p>
        </w:tc>
        <w:tc>
          <w:tcPr>
            <w:tcW w:w="794" w:type="dxa"/>
          </w:tcPr>
          <w:p w14:paraId="476E8A28" w14:textId="346EB76B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559" w:type="dxa"/>
          </w:tcPr>
          <w:p w14:paraId="76B70C80" w14:textId="5EB66E74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R$ 59,51</w:t>
            </w:r>
          </w:p>
        </w:tc>
        <w:tc>
          <w:tcPr>
            <w:tcW w:w="1684" w:type="dxa"/>
          </w:tcPr>
          <w:p w14:paraId="676780E2" w14:textId="7715A60A" w:rsidR="00033E6C" w:rsidRDefault="00033E6C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R$ 2.082,85</w:t>
            </w:r>
          </w:p>
        </w:tc>
      </w:tr>
    </w:tbl>
    <w:p w14:paraId="7A6F43FB" w14:textId="77777777" w:rsidR="00BE278D" w:rsidRPr="00C56290" w:rsidRDefault="00BE278D" w:rsidP="00276492">
      <w:pPr>
        <w:pStyle w:val="Nivel01"/>
        <w:numPr>
          <w:ilvl w:val="0"/>
          <w:numId w:val="0"/>
        </w:num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265219B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E652C6">
        <w:rPr>
          <w:rFonts w:ascii="Times New Roman" w:hAnsi="Times New Roman"/>
          <w:bCs/>
          <w:iCs/>
          <w:sz w:val="21"/>
          <w:szCs w:val="21"/>
        </w:rPr>
        <w:t>20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652C6">
        <w:rPr>
          <w:rFonts w:ascii="Times New Roman" w:hAnsi="Times New Roman"/>
          <w:bCs/>
          <w:iCs/>
          <w:sz w:val="21"/>
          <w:szCs w:val="21"/>
        </w:rPr>
        <w:t>maio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8B9346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BE278D">
        <w:rPr>
          <w:rFonts w:ascii="Times New Roman" w:hAnsi="Times New Roman"/>
          <w:color w:val="000000"/>
          <w:sz w:val="21"/>
          <w:szCs w:val="21"/>
        </w:rPr>
        <w:t>no 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87078D1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033E6C">
        <w:rPr>
          <w:rFonts w:ascii="Times New Roman" w:hAnsi="Times New Roman"/>
          <w:sz w:val="21"/>
          <w:szCs w:val="21"/>
        </w:rPr>
        <w:t>56.798</w:t>
      </w:r>
      <w:r w:rsidR="00BE278D">
        <w:rPr>
          <w:rFonts w:ascii="Times New Roman" w:hAnsi="Times New Roman"/>
          <w:sz w:val="21"/>
          <w:szCs w:val="21"/>
        </w:rPr>
        <w:t>,</w:t>
      </w:r>
      <w:r w:rsidR="00033E6C">
        <w:rPr>
          <w:rFonts w:ascii="Times New Roman" w:hAnsi="Times New Roman"/>
          <w:sz w:val="21"/>
          <w:szCs w:val="21"/>
        </w:rPr>
        <w:t>4</w:t>
      </w:r>
      <w:r w:rsidR="00BE278D">
        <w:rPr>
          <w:rFonts w:ascii="Times New Roman" w:hAnsi="Times New Roman"/>
          <w:sz w:val="21"/>
          <w:szCs w:val="21"/>
        </w:rPr>
        <w:t>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033E6C">
        <w:rPr>
          <w:rFonts w:ascii="Times New Roman" w:hAnsi="Times New Roman"/>
          <w:sz w:val="21"/>
          <w:szCs w:val="21"/>
        </w:rPr>
        <w:t>cinquenta e seis mil setecentos e noventa e oito reais e quarenta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170D11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764E8ADD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BE278D">
        <w:rPr>
          <w:rFonts w:ascii="Times New Roman" w:hAnsi="Times New Roman"/>
          <w:color w:val="000000"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617ED3B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FFF8942" w14:textId="682ABC34" w:rsidR="00416412" w:rsidRDefault="00033E6C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1007 Expansão</w:t>
      </w:r>
      <w:r w:rsidR="00E652C6">
        <w:rPr>
          <w:rFonts w:ascii="Times New Roman" w:hAnsi="Times New Roman"/>
          <w:sz w:val="21"/>
          <w:szCs w:val="21"/>
        </w:rPr>
        <w:t xml:space="preserve"> e aperfeiçoamento das ações da administração municipal</w:t>
      </w:r>
    </w:p>
    <w:p w14:paraId="487C74DC" w14:textId="6A7B6577" w:rsidR="00E652C6" w:rsidRPr="005B5A75" w:rsidRDefault="00E652C6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obras e instalações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68ADE9E9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B5A75">
        <w:rPr>
          <w:rFonts w:ascii="Times New Roman" w:hAnsi="Times New Roman"/>
          <w:bCs/>
          <w:sz w:val="21"/>
          <w:szCs w:val="21"/>
        </w:rPr>
        <w:t>2</w:t>
      </w:r>
      <w:r w:rsidR="00E652C6">
        <w:rPr>
          <w:rFonts w:ascii="Times New Roman" w:hAnsi="Times New Roman"/>
          <w:bCs/>
          <w:sz w:val="21"/>
          <w:szCs w:val="21"/>
        </w:rPr>
        <w:t>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E652C6">
        <w:rPr>
          <w:rFonts w:ascii="Times New Roman" w:hAnsi="Times New Roman"/>
          <w:bCs/>
          <w:sz w:val="21"/>
          <w:szCs w:val="21"/>
        </w:rPr>
        <w:t>MAIO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72F383EE" w14:textId="77777777" w:rsidR="00E652C6" w:rsidRPr="002614A9" w:rsidRDefault="00E652C6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F4865CF" w14:textId="77777777" w:rsidR="00033E6C" w:rsidRDefault="00A510D6" w:rsidP="00033E6C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</w:t>
      </w:r>
      <w:r w:rsidR="00033E6C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  <w:r w:rsidR="00033E6C">
        <w:rPr>
          <w:rFonts w:ascii="Times New Roman" w:hAnsi="Times New Roman"/>
          <w:sz w:val="21"/>
          <w:szCs w:val="21"/>
        </w:rPr>
        <w:t xml:space="preserve">       </w:t>
      </w:r>
    </w:p>
    <w:p w14:paraId="6DA7284D" w14:textId="1891DFEE" w:rsidR="00A510D6" w:rsidRPr="001C5AC2" w:rsidRDefault="00A510D6" w:rsidP="00033E6C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25D9" w14:textId="77777777" w:rsidR="00FF19BB" w:rsidRDefault="00FF19BB" w:rsidP="00FD0964">
      <w:pPr>
        <w:spacing w:before="0" w:after="0" w:line="240" w:lineRule="auto"/>
      </w:pPr>
      <w:r>
        <w:separator/>
      </w:r>
    </w:p>
  </w:endnote>
  <w:endnote w:type="continuationSeparator" w:id="0">
    <w:p w14:paraId="7367626F" w14:textId="77777777" w:rsidR="00FF19BB" w:rsidRDefault="00FF19B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BC91" w14:textId="77777777" w:rsidR="00FF19BB" w:rsidRDefault="00FF19B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4B0925" w14:textId="77777777" w:rsidR="00FF19BB" w:rsidRDefault="00FF19B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E3279"/>
    <w:multiLevelType w:val="multilevel"/>
    <w:tmpl w:val="CE5048CC"/>
    <w:lvl w:ilvl="0">
      <w:start w:val="1"/>
      <w:numFmt w:val="decimal"/>
      <w:lvlText w:val="%1"/>
      <w:lvlJc w:val="left"/>
      <w:pPr>
        <w:ind w:left="388" w:hanging="18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" w:hanging="465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3" w:hanging="46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3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65"/>
      </w:pPr>
      <w:rPr>
        <w:rFonts w:hint="default"/>
        <w:lang w:val="pt-PT" w:eastAsia="en-US" w:bidi="ar-SA"/>
      </w:r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98136605">
    <w:abstractNumId w:val="0"/>
  </w:num>
  <w:num w:numId="2" w16cid:durableId="127921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141120">
    <w:abstractNumId w:val="4"/>
  </w:num>
  <w:num w:numId="4" w16cid:durableId="1608005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48366">
    <w:abstractNumId w:val="5"/>
  </w:num>
  <w:num w:numId="6" w16cid:durableId="123773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419702">
    <w:abstractNumId w:val="6"/>
  </w:num>
  <w:num w:numId="8" w16cid:durableId="1841004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858188">
    <w:abstractNumId w:val="3"/>
  </w:num>
  <w:num w:numId="10" w16cid:durableId="122043364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3E6C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76492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2CE1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D3C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2F84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C58AB"/>
    <w:rsid w:val="00BD1D96"/>
    <w:rsid w:val="00BD2651"/>
    <w:rsid w:val="00BD31D5"/>
    <w:rsid w:val="00BD3BB4"/>
    <w:rsid w:val="00BD632F"/>
    <w:rsid w:val="00BD6677"/>
    <w:rsid w:val="00BD7064"/>
    <w:rsid w:val="00BE278D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15B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2C6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9BB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BC54-CC58-46A8-9B27-E6372F11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2024-05-20T19:30:00Z</dcterms:created>
  <dcterms:modified xsi:type="dcterms:W3CDTF">2024-05-20T19:51:00Z</dcterms:modified>
</cp:coreProperties>
</file>