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5CE78030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4059C">
        <w:rPr>
          <w:rFonts w:ascii="Times New Roman" w:hAnsi="Times New Roman" w:cs="Times New Roman"/>
          <w:b/>
          <w:sz w:val="21"/>
          <w:szCs w:val="21"/>
        </w:rPr>
        <w:t>18</w:t>
      </w:r>
      <w:r w:rsidR="00780386">
        <w:rPr>
          <w:rFonts w:ascii="Times New Roman" w:hAnsi="Times New Roman" w:cs="Times New Roman"/>
          <w:b/>
          <w:sz w:val="21"/>
          <w:szCs w:val="21"/>
        </w:rPr>
        <w:t>5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2CF06BB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80386" w:rsidRPr="00780386">
        <w:rPr>
          <w:rFonts w:ascii="Times New Roman" w:hAnsi="Times New Roman" w:cs="Times New Roman"/>
          <w:b/>
          <w:bCs/>
          <w:sz w:val="21"/>
          <w:szCs w:val="21"/>
        </w:rPr>
        <w:t>ACG COM. DE MAT. DE CONSTR. E TRANSPORTE LTDA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80386" w:rsidRPr="00780386">
        <w:rPr>
          <w:rFonts w:ascii="Times New Roman" w:hAnsi="Times New Roman" w:cs="Times New Roman"/>
          <w:sz w:val="21"/>
          <w:szCs w:val="21"/>
        </w:rPr>
        <w:t>94.434.750/0001-15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80386">
        <w:rPr>
          <w:rFonts w:ascii="Times New Roman" w:hAnsi="Times New Roman" w:cs="Times New Roman"/>
          <w:sz w:val="21"/>
          <w:szCs w:val="21"/>
        </w:rPr>
        <w:t>R</w:t>
      </w:r>
      <w:r w:rsidR="00780386" w:rsidRPr="00780386">
        <w:rPr>
          <w:rFonts w:ascii="Times New Roman" w:hAnsi="Times New Roman" w:cs="Times New Roman"/>
          <w:sz w:val="21"/>
          <w:szCs w:val="21"/>
        </w:rPr>
        <w:t>ua gen.osorio,846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80386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971739F" w:rsidR="002E7000" w:rsidRPr="00794355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1ED67DB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8.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55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  <w:tr w:rsidR="00DE5B8B" w:rsidRPr="00794355" w14:paraId="1F5E5CEA" w14:textId="77777777" w:rsidTr="00E711A7">
        <w:tc>
          <w:tcPr>
            <w:tcW w:w="747" w:type="dxa"/>
            <w:shd w:val="clear" w:color="auto" w:fill="auto"/>
          </w:tcPr>
          <w:p w14:paraId="2B1B5A88" w14:textId="041D797F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536CDCC3" w14:textId="785A3E0F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125DF803" w14:textId="67E9816E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A005665" w14:textId="6C45EBA0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39FF2939" w14:textId="415CE269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R$ 189,00</w:t>
            </w:r>
          </w:p>
        </w:tc>
        <w:tc>
          <w:tcPr>
            <w:tcW w:w="1385" w:type="dxa"/>
            <w:shd w:val="clear" w:color="auto" w:fill="auto"/>
          </w:tcPr>
          <w:p w14:paraId="0CDD42F5" w14:textId="06540107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R$ 18.900,00</w:t>
            </w:r>
          </w:p>
        </w:tc>
      </w:tr>
      <w:tr w:rsidR="00DE5B8B" w:rsidRPr="00794355" w14:paraId="18C7E7C1" w14:textId="77777777" w:rsidTr="00E711A7">
        <w:tc>
          <w:tcPr>
            <w:tcW w:w="747" w:type="dxa"/>
            <w:shd w:val="clear" w:color="auto" w:fill="auto"/>
          </w:tcPr>
          <w:p w14:paraId="0DB9B26C" w14:textId="0DA5CEA3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27FEA13E" w14:textId="48629FC0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Retroescavadeira</w:t>
            </w:r>
          </w:p>
        </w:tc>
        <w:tc>
          <w:tcPr>
            <w:tcW w:w="759" w:type="dxa"/>
            <w:shd w:val="clear" w:color="auto" w:fill="auto"/>
          </w:tcPr>
          <w:p w14:paraId="6E7C905A" w14:textId="0A976657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BBABBD1" w14:textId="67829956" w:rsidR="00DE5B8B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05C402CB" w14:textId="602CEA2F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R$ 219,00</w:t>
            </w:r>
          </w:p>
        </w:tc>
        <w:tc>
          <w:tcPr>
            <w:tcW w:w="1385" w:type="dxa"/>
            <w:shd w:val="clear" w:color="auto" w:fill="auto"/>
          </w:tcPr>
          <w:p w14:paraId="4BABCC42" w14:textId="6BBC4C2E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80386">
              <w:rPr>
                <w:b/>
                <w:bCs/>
                <w:color w:val="000000"/>
                <w:sz w:val="21"/>
                <w:szCs w:val="21"/>
              </w:rPr>
              <w:t>21.900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  <w:tr w:rsidR="00780386" w:rsidRPr="00794355" w14:paraId="2C3BAC9B" w14:textId="77777777" w:rsidTr="00E711A7">
        <w:tc>
          <w:tcPr>
            <w:tcW w:w="747" w:type="dxa"/>
            <w:shd w:val="clear" w:color="auto" w:fill="auto"/>
          </w:tcPr>
          <w:p w14:paraId="718EC2FB" w14:textId="6F3847C3" w:rsidR="00780386" w:rsidRDefault="00780386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09</w:t>
            </w:r>
          </w:p>
        </w:tc>
        <w:tc>
          <w:tcPr>
            <w:tcW w:w="3685" w:type="dxa"/>
            <w:shd w:val="clear" w:color="auto" w:fill="auto"/>
          </w:tcPr>
          <w:p w14:paraId="0CDB1E22" w14:textId="15C37E66" w:rsidR="00780386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Martelete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hidraulico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1FB712" w14:textId="07D4CE13" w:rsidR="00780386" w:rsidRDefault="00780386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54BF1AA2" w14:textId="674F877B" w:rsidR="00780386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426DA4AC" w14:textId="35AA3C38" w:rsidR="00780386" w:rsidRDefault="00780386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R$ 317,00</w:t>
            </w:r>
          </w:p>
        </w:tc>
        <w:tc>
          <w:tcPr>
            <w:tcW w:w="1385" w:type="dxa"/>
            <w:shd w:val="clear" w:color="auto" w:fill="auto"/>
          </w:tcPr>
          <w:p w14:paraId="035342F0" w14:textId="2BBAF004" w:rsidR="00780386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R$ 31.700,00</w:t>
            </w:r>
          </w:p>
        </w:tc>
      </w:tr>
      <w:tr w:rsidR="00780386" w:rsidRPr="00794355" w14:paraId="2AA64FC4" w14:textId="77777777" w:rsidTr="00E711A7">
        <w:tc>
          <w:tcPr>
            <w:tcW w:w="747" w:type="dxa"/>
            <w:shd w:val="clear" w:color="auto" w:fill="auto"/>
          </w:tcPr>
          <w:p w14:paraId="59437D14" w14:textId="6F8C442A" w:rsidR="00780386" w:rsidRDefault="00780386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0D22531E" w14:textId="4985B356" w:rsidR="00780386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Caminhão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munk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78DB5A1F" w14:textId="293DC62E" w:rsidR="00780386" w:rsidRDefault="00780386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121D4842" w14:textId="5B3A3DB0" w:rsidR="00780386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0869BC29" w14:textId="22F0B663" w:rsidR="00780386" w:rsidRDefault="00780386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R$ 329,00</w:t>
            </w:r>
          </w:p>
        </w:tc>
        <w:tc>
          <w:tcPr>
            <w:tcW w:w="1385" w:type="dxa"/>
            <w:shd w:val="clear" w:color="auto" w:fill="auto"/>
          </w:tcPr>
          <w:p w14:paraId="5B641C80" w14:textId="3767DC9B" w:rsidR="00780386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R$ 32.900,00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3A84545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80386">
        <w:rPr>
          <w:rFonts w:ascii="Times New Roman" w:hAnsi="Times New Roman" w:cs="Times New Roman"/>
          <w:sz w:val="21"/>
          <w:szCs w:val="21"/>
        </w:rPr>
        <w:t>113.950</w:t>
      </w:r>
      <w:r w:rsidR="004D7413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80386">
        <w:rPr>
          <w:rFonts w:ascii="Times New Roman" w:hAnsi="Times New Roman" w:cs="Times New Roman"/>
          <w:sz w:val="21"/>
          <w:szCs w:val="21"/>
        </w:rPr>
        <w:t>cento e treze mil novecentos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92793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0B3AA8A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780386" w:rsidRPr="00780386">
        <w:rPr>
          <w:rFonts w:ascii="Times New Roman" w:hAnsi="Times New Roman" w:cs="Times New Roman"/>
          <w:b/>
          <w:bCs/>
          <w:sz w:val="21"/>
          <w:szCs w:val="21"/>
        </w:rPr>
        <w:t>ACG COM. DE MAT. DE CONSTR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2984</Words>
  <Characters>16116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2024-06-05T16:26:00Z</dcterms:created>
  <dcterms:modified xsi:type="dcterms:W3CDTF">2024-06-05T16:34:00Z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