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02/2026 - 60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ANEXO 10 – CRONOGRAMA DO EDITAL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9.0" w:type="dxa"/>
        <w:jc w:val="left"/>
        <w:tblInd w:w="-321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600"/>
      </w:tblPr>
      <w:tblGrid>
        <w:gridCol w:w="5354"/>
        <w:gridCol w:w="3855"/>
        <w:tblGridChange w:id="0">
          <w:tblGrid>
            <w:gridCol w:w="5354"/>
            <w:gridCol w:w="3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 da 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Inscrições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Das 17 horas do dia 08/06 até as 17 horas do dia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03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Publicação das inscrições recebidas – admissibilidade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5 dias úteis após o fim das inscrições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 para envio de recursos contra a admissibilidade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Seleção dos projetos – Análise de mérito e publicação do resultado preliminar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45 dias após o fim do prazo de admissibilidade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 para envio de recursos contra o resultado preliminar da Etapa de Seleção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dias úteis após a publicação do resultado preliminar da Etapa de Seleção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Análise dos recursos e publicação do resultado final da Etapa de Seleção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15 dias úteis após o fim do prazo de interposição de recursos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Etapa de Habilitação – envio da documentação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dias úteis após a publicação do resultado final da Etapa de Seleção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Publicação do resultado preliminar da Etapa de Habilitação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5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Prazo para envio de recursos contra o resultado preliminar da Etapa de Habilitação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Análise dos recursos e publicação do resultado final da Etapa de Habilitação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5 dias úteis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do Termo de Execução Cultural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dias úteis após o envio do Termo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Repasse de recursos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30 dias úteis após a assinatura do Termo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Execução do projeto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240 dias após o recebimento dos recursos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Entrega do Relatório Final de Execução do Objeto</w:t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Até 30 dias após a finalização do projeto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Importante: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os prazos previstos acima são estimados e poderão ser alterados pela Secretaria Municipal d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Educação, Cultura e Desporto de Porto Xavier, caso haja algum caso fortuito que resulte em atrasos.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-76199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j0e9lp5oyv7t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0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GKI/IcwcACO5qZ+y9/Wc8T3JDQ==">CgMxLjAyDmguajBlOWxwNW95djd0OAByITFWMzdfY0tzRThfMmdzQnhqS3lsbDk2V205dlNKdUlrRQ==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