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770728" w14:textId="23D4F080" w:rsidR="00946011" w:rsidRPr="00DC3AD3" w:rsidRDefault="0028692C" w:rsidP="00A94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>ESTUDO TÉCNICO PRELIMINAR</w:t>
      </w:r>
    </w:p>
    <w:p w14:paraId="1E5A35F7" w14:textId="2E4C8819" w:rsidR="00946011" w:rsidRPr="00DC3AD3" w:rsidRDefault="00946011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E0498" w14:textId="6DCF2619" w:rsidR="00D008B8" w:rsidRPr="00DC3AD3" w:rsidRDefault="00D008B8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 xml:space="preserve">PROCESSO ADMINISTRATIVO Nº </w:t>
      </w:r>
      <w:r w:rsidR="00FB2415" w:rsidRPr="00DC3AD3">
        <w:rPr>
          <w:rFonts w:ascii="Times New Roman" w:hAnsi="Times New Roman" w:cs="Times New Roman"/>
          <w:b/>
          <w:bCs/>
          <w:sz w:val="24"/>
          <w:szCs w:val="24"/>
        </w:rPr>
        <w:t>97</w:t>
      </w:r>
    </w:p>
    <w:p w14:paraId="02BD1339" w14:textId="0FB54B00" w:rsidR="00357F2C" w:rsidRPr="00DC3AD3" w:rsidRDefault="00357F2C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A43B16" w:rsidRPr="00DC3AD3">
        <w:rPr>
          <w:rFonts w:ascii="Times New Roman" w:hAnsi="Times New Roman" w:cs="Times New Roman"/>
          <w:sz w:val="24"/>
          <w:szCs w:val="24"/>
        </w:rPr>
        <w:t xml:space="preserve">Porto Xavier </w:t>
      </w:r>
    </w:p>
    <w:p w14:paraId="536298E0" w14:textId="45B3B178" w:rsidR="00357F2C" w:rsidRPr="00DC3AD3" w:rsidRDefault="002B445A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>REQUISITANTE:</w:t>
      </w:r>
      <w:r w:rsidRPr="00DC3AD3">
        <w:rPr>
          <w:rFonts w:ascii="Times New Roman" w:hAnsi="Times New Roman" w:cs="Times New Roman"/>
          <w:sz w:val="24"/>
          <w:szCs w:val="24"/>
        </w:rPr>
        <w:t xml:space="preserve"> </w:t>
      </w:r>
      <w:r w:rsidR="00357F2C" w:rsidRPr="00DC3AD3">
        <w:rPr>
          <w:rFonts w:ascii="Times New Roman" w:hAnsi="Times New Roman" w:cs="Times New Roman"/>
          <w:sz w:val="24"/>
          <w:szCs w:val="24"/>
        </w:rPr>
        <w:t>Secretaria Municipal de</w:t>
      </w:r>
      <w:r w:rsidR="002664D0" w:rsidRPr="00DC3AD3">
        <w:rPr>
          <w:rFonts w:ascii="Times New Roman" w:hAnsi="Times New Roman" w:cs="Times New Roman"/>
          <w:sz w:val="24"/>
          <w:szCs w:val="24"/>
        </w:rPr>
        <w:t xml:space="preserve"> </w:t>
      </w:r>
      <w:r w:rsidR="00A43B16" w:rsidRPr="00DC3AD3">
        <w:rPr>
          <w:rFonts w:ascii="Times New Roman" w:hAnsi="Times New Roman" w:cs="Times New Roman"/>
          <w:sz w:val="24"/>
          <w:szCs w:val="24"/>
        </w:rPr>
        <w:t>Educação, Cultura e Desporto</w:t>
      </w:r>
    </w:p>
    <w:p w14:paraId="274572A9" w14:textId="77777777" w:rsidR="00D008B8" w:rsidRPr="00DC3AD3" w:rsidRDefault="00D008B8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70B3C" w14:textId="41A6B962" w:rsidR="00F62C01" w:rsidRPr="00DC3AD3" w:rsidRDefault="00D008B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>1. DESCRIÇÃO DA NECESSIDADE</w:t>
      </w:r>
      <w:r w:rsidR="00BB4F72" w:rsidRPr="00DC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9E612F" w14:textId="6A7FC9B8" w:rsidR="00ED2A53" w:rsidRDefault="00ED2A53" w:rsidP="005E50B2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Aquisição de material elétrico para r</w:t>
      </w:r>
      <w:r w:rsidR="00880EB2">
        <w:t xml:space="preserve">eadequação </w:t>
      </w:r>
      <w:r w:rsidR="00880EB2" w:rsidRPr="00880EB2">
        <w:rPr>
          <w:b/>
          <w:bCs/>
          <w:u w:val="single"/>
        </w:rPr>
        <w:t>emergencial</w:t>
      </w:r>
      <w:r w:rsidR="00880EB2" w:rsidRPr="00880EB2">
        <w:rPr>
          <w:b/>
          <w:bCs/>
        </w:rPr>
        <w:t xml:space="preserve"> </w:t>
      </w:r>
      <w:r w:rsidR="00880EB2">
        <w:t>das instalações elétricas</w:t>
      </w:r>
      <w:r w:rsidR="005E50B2" w:rsidRPr="00DC3AD3">
        <w:t xml:space="preserve"> da Escola Municipal de Ensino Fundamental Presidente Arthur da Costa e Silva </w:t>
      </w:r>
      <w:r>
        <w:t xml:space="preserve">e da Escola Municipal de Educação Infantil Cantinho do Céu, a fim de </w:t>
      </w:r>
      <w:r w:rsidR="005E50B2" w:rsidRPr="00DC3AD3">
        <w:t xml:space="preserve">garantir a segurança </w:t>
      </w:r>
      <w:r>
        <w:t xml:space="preserve">e integridade </w:t>
      </w:r>
      <w:r w:rsidR="005E50B2" w:rsidRPr="00DC3AD3">
        <w:t xml:space="preserve">de todos </w:t>
      </w:r>
      <w:r>
        <w:t>que lá frequentam</w:t>
      </w:r>
      <w:r w:rsidR="005E50B2" w:rsidRPr="00DC3AD3">
        <w:t xml:space="preserve">. </w:t>
      </w:r>
    </w:p>
    <w:p w14:paraId="26D0B64C" w14:textId="77777777" w:rsidR="00ED2A53" w:rsidRDefault="005E50B2" w:rsidP="005E50B2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C3AD3">
        <w:t xml:space="preserve">O envelhecimento das instalações elétricas, evidenciado por problemas como fiação exposta, quedas frequentes de disjuntores e o risco iminente de curtos-circuitos e incêndios, demanda uma intervenção imediata. </w:t>
      </w:r>
    </w:p>
    <w:p w14:paraId="63FDF60E" w14:textId="77777777" w:rsidR="00ED2A53" w:rsidRDefault="005E50B2" w:rsidP="005E50B2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C3AD3">
        <w:t xml:space="preserve">Ao priorizar a substituição desses componentes, não apenas se preserva o patrimônio físico da escola, mas também se assegura um ambiente propício para o aprendizado, livre de riscos elétricos. </w:t>
      </w:r>
    </w:p>
    <w:p w14:paraId="2D336077" w14:textId="2FEE4C9D" w:rsidR="00616802" w:rsidRPr="00DC3AD3" w:rsidRDefault="005E50B2" w:rsidP="005E50B2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C3AD3">
        <w:t>Portanto, a compra dos materiais necessários para realizar esse trabalho é não apenas justificada, mas imprescindível para a segurança e o bem-estar de todos os que frequentam a instituição.</w:t>
      </w:r>
    </w:p>
    <w:p w14:paraId="1DD00034" w14:textId="778EA3F0" w:rsidR="008B30CA" w:rsidRPr="00DC3AD3" w:rsidRDefault="008B30CA" w:rsidP="005E50B2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</w:rPr>
      </w:pPr>
      <w:r w:rsidRPr="00DC3AD3">
        <w:t>Não há contratação com o mesmo objeto na localidade.</w:t>
      </w:r>
    </w:p>
    <w:p w14:paraId="7E3B2785" w14:textId="77777777" w:rsidR="00616802" w:rsidRPr="00DC3AD3" w:rsidRDefault="00616802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2F2F1" w14:textId="0C8D7625" w:rsidR="00D008B8" w:rsidRPr="00DC3AD3" w:rsidRDefault="00825E4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10A7D" w:rsidRPr="00DC3AD3">
        <w:rPr>
          <w:rFonts w:ascii="Times New Roman" w:hAnsi="Times New Roman" w:cs="Times New Roman"/>
          <w:b/>
          <w:bCs/>
          <w:sz w:val="24"/>
          <w:szCs w:val="24"/>
        </w:rPr>
        <w:t>ALINHAMENTO ENTRE A CONTRATAÇÃO E O PLANEJAMENTO</w:t>
      </w:r>
    </w:p>
    <w:p w14:paraId="40F1E708" w14:textId="77777777" w:rsidR="00964098" w:rsidRDefault="00DC3AD3" w:rsidP="005E50B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C3AD3">
        <w:rPr>
          <w:color w:val="000000"/>
        </w:rPr>
        <w:t xml:space="preserve">A aquisição dos materiais necessários para a </w:t>
      </w:r>
      <w:r w:rsidR="00964098">
        <w:rPr>
          <w:color w:val="000000"/>
        </w:rPr>
        <w:t>readequação das instalações</w:t>
      </w:r>
      <w:r w:rsidRPr="00DC3AD3">
        <w:rPr>
          <w:color w:val="000000"/>
        </w:rPr>
        <w:t xml:space="preserve"> elétrica</w:t>
      </w:r>
      <w:r w:rsidR="00964098">
        <w:rPr>
          <w:color w:val="000000"/>
        </w:rPr>
        <w:t>s</w:t>
      </w:r>
      <w:r w:rsidRPr="00DC3AD3">
        <w:rPr>
          <w:color w:val="000000"/>
        </w:rPr>
        <w:t xml:space="preserve"> da</w:t>
      </w:r>
      <w:r w:rsidR="00964098">
        <w:rPr>
          <w:color w:val="000000"/>
        </w:rPr>
        <w:t>s</w:t>
      </w:r>
      <w:r w:rsidRPr="00DC3AD3">
        <w:rPr>
          <w:color w:val="000000"/>
        </w:rPr>
        <w:t xml:space="preserve"> escola</w:t>
      </w:r>
      <w:r w:rsidR="00964098">
        <w:rPr>
          <w:color w:val="000000"/>
        </w:rPr>
        <w:t>s supramencionadas</w:t>
      </w:r>
      <w:r w:rsidRPr="00DC3AD3">
        <w:rPr>
          <w:color w:val="000000"/>
        </w:rPr>
        <w:t xml:space="preserve"> representar</w:t>
      </w:r>
      <w:r w:rsidR="00964098">
        <w:rPr>
          <w:color w:val="000000"/>
        </w:rPr>
        <w:t>á</w:t>
      </w:r>
      <w:r w:rsidRPr="00DC3AD3">
        <w:rPr>
          <w:color w:val="000000"/>
        </w:rPr>
        <w:t xml:space="preserve"> a solução definitiva para uma série de problemas que têm afetado a segurança e o funcionamento adequado da instituição. </w:t>
      </w:r>
    </w:p>
    <w:p w14:paraId="71298737" w14:textId="77777777" w:rsidR="00964098" w:rsidRDefault="00DC3AD3" w:rsidP="005E50B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C3AD3">
        <w:rPr>
          <w:color w:val="000000"/>
        </w:rPr>
        <w:t xml:space="preserve">Com a substituição dos componentes obsoletos e danificados, como fiação desgastada e disjuntores instáveis, resolveríamos de uma vez por todas questões como a possibilidade de curtos-circuitos e incêndios, garantindo um ambiente escolar livre de riscos elétricos. </w:t>
      </w:r>
    </w:p>
    <w:p w14:paraId="7047B78F" w14:textId="1B38E803" w:rsidR="008B30CA" w:rsidRPr="00DC3AD3" w:rsidRDefault="00DC3AD3" w:rsidP="005E50B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C3AD3">
        <w:rPr>
          <w:color w:val="000000"/>
        </w:rPr>
        <w:t>Além disso, a renovação da infraestrutura elétrica proporcionaria uma operação mais eficiente e confiável, reduzindo interrupções nas atividades escolares e custos com manutenção corretiva. Em suma, investir nesses materiais é a solução fundamental para promover um ambiente educacional seguro, funcional e produtivo.</w:t>
      </w:r>
    </w:p>
    <w:p w14:paraId="13818E46" w14:textId="436A83E4" w:rsidR="00CA7F87" w:rsidRPr="00DC3AD3" w:rsidRDefault="00825E47" w:rsidP="00ED2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 xml:space="preserve">A contratação pretendida </w:t>
      </w:r>
      <w:r w:rsidR="0064439E" w:rsidRPr="00DC3AD3">
        <w:rPr>
          <w:rFonts w:ascii="Times New Roman" w:hAnsi="Times New Roman" w:cs="Times New Roman"/>
          <w:sz w:val="24"/>
          <w:szCs w:val="24"/>
        </w:rPr>
        <w:t xml:space="preserve">não </w:t>
      </w:r>
      <w:r w:rsidR="00D31BAD" w:rsidRPr="00DC3AD3">
        <w:rPr>
          <w:rFonts w:ascii="Times New Roman" w:hAnsi="Times New Roman" w:cs="Times New Roman"/>
          <w:sz w:val="24"/>
          <w:szCs w:val="24"/>
        </w:rPr>
        <w:t>está prevista no Plano de Contratações Anual do Município</w:t>
      </w:r>
      <w:r w:rsidR="0064439E" w:rsidRPr="00DC3AD3">
        <w:rPr>
          <w:rFonts w:ascii="Times New Roman" w:hAnsi="Times New Roman" w:cs="Times New Roman"/>
          <w:sz w:val="24"/>
          <w:szCs w:val="24"/>
        </w:rPr>
        <w:t>.</w:t>
      </w:r>
    </w:p>
    <w:p w14:paraId="5EE4F1DF" w14:textId="20D55AD1" w:rsidR="00D31BAD" w:rsidRDefault="00D31BAD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B5B7" w14:textId="4C117E2C" w:rsidR="002E7FCD" w:rsidRDefault="00D31BAD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DESCRIÇÃO DOS REQUISITOS DA CONTRATAÇÃO</w:t>
      </w:r>
    </w:p>
    <w:p w14:paraId="562233ED" w14:textId="3E04F63C" w:rsidR="00351046" w:rsidRPr="00DC3AD3" w:rsidRDefault="00351046" w:rsidP="00ED2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046">
        <w:rPr>
          <w:rFonts w:ascii="Times New Roman" w:hAnsi="Times New Roman" w:cs="Times New Roman"/>
          <w:sz w:val="24"/>
          <w:szCs w:val="24"/>
        </w:rPr>
        <w:t xml:space="preserve">Os </w:t>
      </w:r>
      <w:r w:rsidR="00ED2A53">
        <w:rPr>
          <w:rFonts w:ascii="Times New Roman" w:hAnsi="Times New Roman" w:cs="Times New Roman"/>
          <w:sz w:val="24"/>
          <w:szCs w:val="24"/>
        </w:rPr>
        <w:t>materiais necessários</w:t>
      </w:r>
      <w:r w:rsidRPr="00351046">
        <w:rPr>
          <w:rFonts w:ascii="Times New Roman" w:hAnsi="Times New Roman" w:cs="Times New Roman"/>
          <w:sz w:val="24"/>
          <w:szCs w:val="24"/>
        </w:rPr>
        <w:t xml:space="preserve"> têm natureza comu</w:t>
      </w:r>
      <w:r w:rsidR="00ED2A53">
        <w:rPr>
          <w:rFonts w:ascii="Times New Roman" w:hAnsi="Times New Roman" w:cs="Times New Roman"/>
          <w:sz w:val="24"/>
          <w:szCs w:val="24"/>
        </w:rPr>
        <w:t>m</w:t>
      </w:r>
      <w:r w:rsidRPr="00351046">
        <w:rPr>
          <w:rFonts w:ascii="Times New Roman" w:hAnsi="Times New Roman" w:cs="Times New Roman"/>
          <w:sz w:val="24"/>
          <w:szCs w:val="24"/>
        </w:rPr>
        <w:t>, tendo em vista que seus padrões de desempenho e qualidade podem ser objetivamente definidos pelo edital, por meio de especificações usuais de mercado, nos termos de art. 6º, inciso XIII, da Lei Federal nº 14.133/2021.</w:t>
      </w:r>
    </w:p>
    <w:p w14:paraId="42930916" w14:textId="231CD4B1" w:rsidR="00627A6A" w:rsidRPr="00DC3AD3" w:rsidRDefault="00627A6A" w:rsidP="00ED2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 xml:space="preserve">A contratação será realizada por meio de </w:t>
      </w:r>
      <w:r w:rsidR="00ED2A53">
        <w:rPr>
          <w:rFonts w:ascii="Times New Roman" w:hAnsi="Times New Roman" w:cs="Times New Roman"/>
          <w:sz w:val="24"/>
          <w:szCs w:val="24"/>
        </w:rPr>
        <w:t xml:space="preserve">dispensa de </w:t>
      </w:r>
      <w:r w:rsidRPr="00DC3AD3">
        <w:rPr>
          <w:rFonts w:ascii="Times New Roman" w:hAnsi="Times New Roman" w:cs="Times New Roman"/>
          <w:sz w:val="24"/>
          <w:szCs w:val="24"/>
        </w:rPr>
        <w:t xml:space="preserve">licitação, </w:t>
      </w:r>
      <w:r w:rsidR="00491311">
        <w:rPr>
          <w:rFonts w:ascii="Times New Roman" w:hAnsi="Times New Roman" w:cs="Times New Roman"/>
          <w:sz w:val="24"/>
          <w:szCs w:val="24"/>
        </w:rPr>
        <w:t xml:space="preserve">cuja a modalidade </w:t>
      </w:r>
      <w:r w:rsidR="00ED2A53">
        <w:rPr>
          <w:rFonts w:ascii="Times New Roman" w:hAnsi="Times New Roman" w:cs="Times New Roman"/>
          <w:sz w:val="24"/>
          <w:szCs w:val="24"/>
        </w:rPr>
        <w:t>foi</w:t>
      </w:r>
      <w:r w:rsidR="00491311">
        <w:rPr>
          <w:rFonts w:ascii="Times New Roman" w:hAnsi="Times New Roman" w:cs="Times New Roman"/>
          <w:sz w:val="24"/>
          <w:szCs w:val="24"/>
        </w:rPr>
        <w:t xml:space="preserve"> definida pelo Departamento de Compras da Prefeitura Municipal</w:t>
      </w:r>
      <w:r w:rsidR="00ED2A53">
        <w:rPr>
          <w:rFonts w:ascii="Times New Roman" w:hAnsi="Times New Roman" w:cs="Times New Roman"/>
          <w:sz w:val="24"/>
          <w:szCs w:val="24"/>
        </w:rPr>
        <w:t>, devido a urgência da aquisição.</w:t>
      </w:r>
    </w:p>
    <w:p w14:paraId="0AE846A2" w14:textId="30A0595F" w:rsidR="002345E1" w:rsidRPr="00DC3AD3" w:rsidRDefault="00B1151E" w:rsidP="00ED2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>Para fornecimento</w:t>
      </w:r>
      <w:r w:rsidR="006751AB">
        <w:rPr>
          <w:rFonts w:ascii="Times New Roman" w:hAnsi="Times New Roman" w:cs="Times New Roman"/>
          <w:sz w:val="24"/>
          <w:szCs w:val="24"/>
        </w:rPr>
        <w:t xml:space="preserve"> dos materiais</w:t>
      </w:r>
      <w:r w:rsidRPr="00DC3AD3">
        <w:rPr>
          <w:rFonts w:ascii="Times New Roman" w:hAnsi="Times New Roman" w:cs="Times New Roman"/>
          <w:sz w:val="24"/>
          <w:szCs w:val="24"/>
        </w:rPr>
        <w:t xml:space="preserve"> pretendidos os eventuais interessados deverão comprovar que atuam em ramo de atividade compatível com o objeto da licitação, bem como apresentar os seguintes documentos a título habilitação, nos termos do art. 62</w:t>
      </w:r>
      <w:r w:rsidR="00A7152C" w:rsidRPr="00DC3AD3">
        <w:rPr>
          <w:rFonts w:ascii="Times New Roman" w:hAnsi="Times New Roman" w:cs="Times New Roman"/>
          <w:sz w:val="24"/>
          <w:szCs w:val="24"/>
        </w:rPr>
        <w:t xml:space="preserve"> e 66</w:t>
      </w:r>
      <w:r w:rsidRPr="00DC3AD3">
        <w:rPr>
          <w:rFonts w:ascii="Times New Roman" w:hAnsi="Times New Roman" w:cs="Times New Roman"/>
          <w:sz w:val="24"/>
          <w:szCs w:val="24"/>
        </w:rPr>
        <w:t>, da Lei nº 14.133/2021:</w:t>
      </w:r>
    </w:p>
    <w:p w14:paraId="3DADCDCA" w14:textId="77777777" w:rsidR="002345E1" w:rsidRPr="00DC3AD3" w:rsidRDefault="002345E1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530C" w14:textId="00951F18" w:rsidR="00EB0EA8" w:rsidRPr="00DC3AD3" w:rsidRDefault="00EB0EA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AD3">
        <w:rPr>
          <w:rFonts w:ascii="Times New Roman" w:hAnsi="Times New Roman" w:cs="Times New Roman"/>
          <w:b/>
          <w:bCs/>
          <w:sz w:val="24"/>
          <w:szCs w:val="24"/>
        </w:rPr>
        <w:t>4. ESTIMATIVA DAS QUANTIDADES</w:t>
      </w:r>
    </w:p>
    <w:p w14:paraId="6FB18E6B" w14:textId="13ABB47E" w:rsidR="002F26B5" w:rsidRPr="00DC3AD3" w:rsidRDefault="002F26B5" w:rsidP="009640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3AD3">
        <w:rPr>
          <w:rFonts w:ascii="Times New Roman" w:hAnsi="Times New Roman" w:cs="Times New Roman"/>
          <w:sz w:val="24"/>
          <w:szCs w:val="24"/>
        </w:rPr>
        <w:t>O</w:t>
      </w:r>
      <w:r w:rsidR="009D1080" w:rsidRPr="00DC3AD3">
        <w:rPr>
          <w:rFonts w:ascii="Times New Roman" w:hAnsi="Times New Roman" w:cs="Times New Roman"/>
          <w:sz w:val="24"/>
          <w:szCs w:val="24"/>
        </w:rPr>
        <w:t>s</w:t>
      </w:r>
      <w:r w:rsidR="00EB0EA8" w:rsidRPr="00DC3AD3">
        <w:rPr>
          <w:rFonts w:ascii="Times New Roman" w:hAnsi="Times New Roman" w:cs="Times New Roman"/>
          <w:sz w:val="24"/>
          <w:szCs w:val="24"/>
        </w:rPr>
        <w:t xml:space="preserve"> quantitativo</w:t>
      </w:r>
      <w:r w:rsidR="009D1080" w:rsidRPr="00DC3AD3">
        <w:rPr>
          <w:rFonts w:ascii="Times New Roman" w:hAnsi="Times New Roman" w:cs="Times New Roman"/>
          <w:sz w:val="24"/>
          <w:szCs w:val="24"/>
        </w:rPr>
        <w:t>s</w:t>
      </w:r>
      <w:r w:rsidR="00EB0EA8" w:rsidRPr="00DC3AD3">
        <w:rPr>
          <w:rFonts w:ascii="Times New Roman" w:hAnsi="Times New Roman" w:cs="Times New Roman"/>
          <w:sz w:val="24"/>
          <w:szCs w:val="24"/>
        </w:rPr>
        <w:t xml:space="preserve"> es</w:t>
      </w:r>
      <w:r w:rsidRPr="00DC3AD3">
        <w:rPr>
          <w:rFonts w:ascii="Times New Roman" w:hAnsi="Times New Roman" w:cs="Times New Roman"/>
          <w:sz w:val="24"/>
          <w:szCs w:val="24"/>
        </w:rPr>
        <w:t>timado</w:t>
      </w:r>
      <w:r w:rsidR="009D1080" w:rsidRPr="00DC3AD3">
        <w:rPr>
          <w:rFonts w:ascii="Times New Roman" w:hAnsi="Times New Roman" w:cs="Times New Roman"/>
          <w:sz w:val="24"/>
          <w:szCs w:val="24"/>
        </w:rPr>
        <w:t>s</w:t>
      </w:r>
      <w:r w:rsidRPr="00DC3AD3">
        <w:rPr>
          <w:rFonts w:ascii="Times New Roman" w:hAnsi="Times New Roman" w:cs="Times New Roman"/>
          <w:sz w:val="24"/>
          <w:szCs w:val="24"/>
        </w:rPr>
        <w:t xml:space="preserve"> para a contratação pretendida </w:t>
      </w:r>
      <w:r w:rsidR="00964098">
        <w:rPr>
          <w:rFonts w:ascii="Times New Roman" w:hAnsi="Times New Roman" w:cs="Times New Roman"/>
          <w:sz w:val="24"/>
          <w:szCs w:val="24"/>
        </w:rPr>
        <w:t>foram obtidos por levantamento expedito realizado pelo setor de engenharia do Município e são os que seguem: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8"/>
        <w:gridCol w:w="4570"/>
        <w:gridCol w:w="1389"/>
        <w:gridCol w:w="1246"/>
        <w:gridCol w:w="1443"/>
      </w:tblGrid>
      <w:tr w:rsidR="006751AB" w:rsidRPr="006751AB" w14:paraId="6186390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5A48FE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571" w:type="dxa"/>
            <w:noWrap/>
            <w:hideMark/>
          </w:tcPr>
          <w:p w14:paraId="053048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Descrição </w:t>
            </w:r>
          </w:p>
        </w:tc>
        <w:tc>
          <w:tcPr>
            <w:tcW w:w="1389" w:type="dxa"/>
            <w:noWrap/>
            <w:hideMark/>
          </w:tcPr>
          <w:p w14:paraId="285C7B0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246" w:type="dxa"/>
            <w:noWrap/>
            <w:hideMark/>
          </w:tcPr>
          <w:p w14:paraId="7EE896A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BE8801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Observações</w:t>
            </w:r>
          </w:p>
        </w:tc>
      </w:tr>
      <w:tr w:rsidR="006751AB" w:rsidRPr="006751AB" w14:paraId="65F9BA0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546E9D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noWrap/>
            <w:hideMark/>
          </w:tcPr>
          <w:p w14:paraId="3C8568D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Poste de fibra padrão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Cermissões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C-16, saída aérea</w:t>
            </w:r>
          </w:p>
        </w:tc>
        <w:tc>
          <w:tcPr>
            <w:tcW w:w="1389" w:type="dxa"/>
            <w:noWrap/>
            <w:hideMark/>
          </w:tcPr>
          <w:p w14:paraId="6514FA6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noWrap/>
            <w:hideMark/>
          </w:tcPr>
          <w:p w14:paraId="70D7B8A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ED4D4F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9C34E53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8636DC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  <w:noWrap/>
            <w:hideMark/>
          </w:tcPr>
          <w:p w14:paraId="597711B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Armação R11 reforçado</w:t>
            </w:r>
          </w:p>
        </w:tc>
        <w:tc>
          <w:tcPr>
            <w:tcW w:w="1389" w:type="dxa"/>
            <w:noWrap/>
            <w:hideMark/>
          </w:tcPr>
          <w:p w14:paraId="47F013B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60322D9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00B3A2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D90FF0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4A0A3A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  <w:noWrap/>
            <w:hideMark/>
          </w:tcPr>
          <w:p w14:paraId="01B38C4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Isolador roldana</w:t>
            </w:r>
          </w:p>
        </w:tc>
        <w:tc>
          <w:tcPr>
            <w:tcW w:w="1389" w:type="dxa"/>
            <w:noWrap/>
            <w:hideMark/>
          </w:tcPr>
          <w:p w14:paraId="60181E6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18536D9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3A0740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07E4641F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E945D0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1" w:type="dxa"/>
            <w:noWrap/>
            <w:hideMark/>
          </w:tcPr>
          <w:p w14:paraId="2CC192D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Isolador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olial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furo grande</w:t>
            </w:r>
          </w:p>
        </w:tc>
        <w:tc>
          <w:tcPr>
            <w:tcW w:w="1389" w:type="dxa"/>
            <w:noWrap/>
            <w:hideMark/>
          </w:tcPr>
          <w:p w14:paraId="192AE58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6" w:type="dxa"/>
            <w:noWrap/>
            <w:hideMark/>
          </w:tcPr>
          <w:p w14:paraId="1DB5027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42CDB4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89C1274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FE1B76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1" w:type="dxa"/>
            <w:noWrap/>
            <w:hideMark/>
          </w:tcPr>
          <w:p w14:paraId="7144CDF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preformada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35mm </w:t>
            </w:r>
          </w:p>
        </w:tc>
        <w:tc>
          <w:tcPr>
            <w:tcW w:w="1389" w:type="dxa"/>
            <w:noWrap/>
            <w:hideMark/>
          </w:tcPr>
          <w:p w14:paraId="779E72B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6" w:type="dxa"/>
            <w:noWrap/>
            <w:hideMark/>
          </w:tcPr>
          <w:p w14:paraId="14A4C02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F6CB65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FDC2F7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67CC6B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1" w:type="dxa"/>
            <w:hideMark/>
          </w:tcPr>
          <w:p w14:paraId="2BE0BE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quadruplex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de alumínio 1KVA 4x35mm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7FB70D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6" w:type="dxa"/>
            <w:noWrap/>
            <w:hideMark/>
          </w:tcPr>
          <w:p w14:paraId="3425538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1702574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1030EC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D14CF4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1" w:type="dxa"/>
            <w:hideMark/>
          </w:tcPr>
          <w:p w14:paraId="3261A13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Conector perfurante 150x35 mm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Intelli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673094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6" w:type="dxa"/>
            <w:noWrap/>
            <w:hideMark/>
          </w:tcPr>
          <w:p w14:paraId="663704F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7C739D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2D32EA0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D5BA7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1" w:type="dxa"/>
            <w:hideMark/>
          </w:tcPr>
          <w:p w14:paraId="5038180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Quadro de disjuntores de sobrepor em PVC para 24 DIN - Tigre</w:t>
            </w:r>
          </w:p>
        </w:tc>
        <w:tc>
          <w:tcPr>
            <w:tcW w:w="1389" w:type="dxa"/>
            <w:noWrap/>
            <w:hideMark/>
          </w:tcPr>
          <w:p w14:paraId="12FEA0C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4D6AE32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8987E5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07AB69BF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547F68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1" w:type="dxa"/>
            <w:hideMark/>
          </w:tcPr>
          <w:p w14:paraId="04C8EAB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Quadro de disjuntores de sobrepor em PVC para 12 DIN - Tigre</w:t>
            </w:r>
          </w:p>
        </w:tc>
        <w:tc>
          <w:tcPr>
            <w:tcW w:w="1389" w:type="dxa"/>
            <w:noWrap/>
            <w:hideMark/>
          </w:tcPr>
          <w:p w14:paraId="2AE224C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40A906F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F7DC99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77FABAC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604673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1" w:type="dxa"/>
            <w:noWrap/>
            <w:hideMark/>
          </w:tcPr>
          <w:p w14:paraId="01F907A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10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9A7FEA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4CE1ADE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08D9683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5CDA1840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7E9A6F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1" w:type="dxa"/>
            <w:noWrap/>
            <w:hideMark/>
          </w:tcPr>
          <w:p w14:paraId="79B76ED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10 mm (preto)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D249D9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50BDFE5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23D27B8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65EDF73C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5E1352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1" w:type="dxa"/>
            <w:noWrap/>
            <w:hideMark/>
          </w:tcPr>
          <w:p w14:paraId="1BC0F43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10 mm (branco)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465635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50A071B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36368DE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1323BD0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532945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71" w:type="dxa"/>
            <w:noWrap/>
            <w:hideMark/>
          </w:tcPr>
          <w:p w14:paraId="307265E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10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FBC896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6EF0855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1C375E2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65B088D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D17C4F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1" w:type="dxa"/>
            <w:noWrap/>
            <w:hideMark/>
          </w:tcPr>
          <w:p w14:paraId="73EBB7C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Quadro de disjuntores de sobrepor em PVC para 36 DIN - Tigre</w:t>
            </w:r>
          </w:p>
        </w:tc>
        <w:tc>
          <w:tcPr>
            <w:tcW w:w="1389" w:type="dxa"/>
            <w:noWrap/>
            <w:hideMark/>
          </w:tcPr>
          <w:p w14:paraId="34F73AA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0B91997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BBA508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FEFD34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07E575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1" w:type="dxa"/>
            <w:noWrap/>
            <w:hideMark/>
          </w:tcPr>
          <w:p w14:paraId="49E9065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Conector perfurante 70x10 mm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Intelli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BA4DC6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6" w:type="dxa"/>
            <w:noWrap/>
            <w:hideMark/>
          </w:tcPr>
          <w:p w14:paraId="4EA7EFA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BA18EC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9E15282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E88C98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1" w:type="dxa"/>
            <w:noWrap/>
            <w:hideMark/>
          </w:tcPr>
          <w:p w14:paraId="70A7C9C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Disjuntor tripolar 40A 6000K - Tramontina</w:t>
            </w:r>
          </w:p>
        </w:tc>
        <w:tc>
          <w:tcPr>
            <w:tcW w:w="1389" w:type="dxa"/>
            <w:noWrap/>
            <w:hideMark/>
          </w:tcPr>
          <w:p w14:paraId="6FF4EF0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22828C4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54C443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05955B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4273A5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1" w:type="dxa"/>
            <w:noWrap/>
            <w:hideMark/>
          </w:tcPr>
          <w:p w14:paraId="5FF5F1C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Disjuntor tripolar 63A 6000K - Tramontina</w:t>
            </w:r>
          </w:p>
        </w:tc>
        <w:tc>
          <w:tcPr>
            <w:tcW w:w="1389" w:type="dxa"/>
            <w:noWrap/>
            <w:hideMark/>
          </w:tcPr>
          <w:p w14:paraId="79490E6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02BB28B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116BCE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C013F7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E39302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1" w:type="dxa"/>
            <w:noWrap/>
            <w:hideMark/>
          </w:tcPr>
          <w:p w14:paraId="32F8511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tetrapolar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40A 6000K - Tramontina</w:t>
            </w:r>
          </w:p>
        </w:tc>
        <w:tc>
          <w:tcPr>
            <w:tcW w:w="1389" w:type="dxa"/>
            <w:noWrap/>
            <w:hideMark/>
          </w:tcPr>
          <w:p w14:paraId="7B4C60F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3C30834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C29006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F247B7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6EBAB9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1" w:type="dxa"/>
            <w:noWrap/>
            <w:hideMark/>
          </w:tcPr>
          <w:p w14:paraId="6A229C0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tetrapolar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63A 6000K - Tramontina</w:t>
            </w:r>
          </w:p>
        </w:tc>
        <w:tc>
          <w:tcPr>
            <w:tcW w:w="1389" w:type="dxa"/>
            <w:noWrap/>
            <w:hideMark/>
          </w:tcPr>
          <w:p w14:paraId="4CC82F5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36CC763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CE1025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BA01208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5A110E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1" w:type="dxa"/>
            <w:noWrap/>
            <w:hideMark/>
          </w:tcPr>
          <w:p w14:paraId="3F11EF6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Disjuntor monofásico 32A 3000K - Tramontina</w:t>
            </w:r>
          </w:p>
        </w:tc>
        <w:tc>
          <w:tcPr>
            <w:tcW w:w="1389" w:type="dxa"/>
            <w:noWrap/>
            <w:hideMark/>
          </w:tcPr>
          <w:p w14:paraId="2E1AA7A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6" w:type="dxa"/>
            <w:noWrap/>
            <w:hideMark/>
          </w:tcPr>
          <w:p w14:paraId="4F9D711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608D35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B98AC67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6E0B8E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1" w:type="dxa"/>
            <w:noWrap/>
            <w:hideMark/>
          </w:tcPr>
          <w:p w14:paraId="3622B42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Disjuntor monofásico 25A 3000K - Tramontina</w:t>
            </w:r>
          </w:p>
        </w:tc>
        <w:tc>
          <w:tcPr>
            <w:tcW w:w="1389" w:type="dxa"/>
            <w:noWrap/>
            <w:hideMark/>
          </w:tcPr>
          <w:p w14:paraId="6C6669D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6" w:type="dxa"/>
            <w:noWrap/>
            <w:hideMark/>
          </w:tcPr>
          <w:p w14:paraId="2FF7ABA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B822A2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2770B8A3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0B1AE42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1" w:type="dxa"/>
            <w:noWrap/>
            <w:hideMark/>
          </w:tcPr>
          <w:p w14:paraId="21AE915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Disjuntor monofásico 20A 3000K - Tramontina</w:t>
            </w:r>
          </w:p>
        </w:tc>
        <w:tc>
          <w:tcPr>
            <w:tcW w:w="1389" w:type="dxa"/>
            <w:noWrap/>
            <w:hideMark/>
          </w:tcPr>
          <w:p w14:paraId="410B92A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6" w:type="dxa"/>
            <w:noWrap/>
            <w:hideMark/>
          </w:tcPr>
          <w:p w14:paraId="7405B96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AA7839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E37BAC2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A680B3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1" w:type="dxa"/>
            <w:noWrap/>
            <w:hideMark/>
          </w:tcPr>
          <w:p w14:paraId="7482700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Barramento terra 12 furos </w:t>
            </w:r>
          </w:p>
        </w:tc>
        <w:tc>
          <w:tcPr>
            <w:tcW w:w="1389" w:type="dxa"/>
            <w:noWrap/>
            <w:hideMark/>
          </w:tcPr>
          <w:p w14:paraId="4B10A7D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5903C12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0155A5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99E2A7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B0487A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1" w:type="dxa"/>
            <w:noWrap/>
            <w:hideMark/>
          </w:tcPr>
          <w:p w14:paraId="07D6189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Barramento neutro 12 furos </w:t>
            </w:r>
          </w:p>
        </w:tc>
        <w:tc>
          <w:tcPr>
            <w:tcW w:w="1389" w:type="dxa"/>
            <w:noWrap/>
            <w:hideMark/>
          </w:tcPr>
          <w:p w14:paraId="3B79644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3B086CA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D3C33D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59F43D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3CF926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1" w:type="dxa"/>
            <w:noWrap/>
            <w:hideMark/>
          </w:tcPr>
          <w:p w14:paraId="2D31948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Barramento fase trifásico 80A </w:t>
            </w:r>
          </w:p>
        </w:tc>
        <w:tc>
          <w:tcPr>
            <w:tcW w:w="1389" w:type="dxa"/>
            <w:noWrap/>
            <w:hideMark/>
          </w:tcPr>
          <w:p w14:paraId="621CB21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14:paraId="01E950D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ECFD15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0622D8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9FA46E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1" w:type="dxa"/>
            <w:noWrap/>
            <w:hideMark/>
          </w:tcPr>
          <w:p w14:paraId="517FD84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DPS 45 KVA</w:t>
            </w:r>
          </w:p>
        </w:tc>
        <w:tc>
          <w:tcPr>
            <w:tcW w:w="1389" w:type="dxa"/>
            <w:noWrap/>
            <w:hideMark/>
          </w:tcPr>
          <w:p w14:paraId="3099D28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6" w:type="dxa"/>
            <w:noWrap/>
            <w:hideMark/>
          </w:tcPr>
          <w:p w14:paraId="182E1C4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BFF68B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181882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17921C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1" w:type="dxa"/>
            <w:noWrap/>
            <w:hideMark/>
          </w:tcPr>
          <w:p w14:paraId="7F10CC2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Conector tubular 10 mm</w:t>
            </w:r>
          </w:p>
        </w:tc>
        <w:tc>
          <w:tcPr>
            <w:tcW w:w="1389" w:type="dxa"/>
            <w:noWrap/>
            <w:hideMark/>
          </w:tcPr>
          <w:p w14:paraId="42756C6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6" w:type="dxa"/>
            <w:noWrap/>
            <w:hideMark/>
          </w:tcPr>
          <w:p w14:paraId="2DCCA31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E99132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0BBB353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152169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1" w:type="dxa"/>
            <w:noWrap/>
            <w:hideMark/>
          </w:tcPr>
          <w:p w14:paraId="15397C9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Conector tubular 6 mm</w:t>
            </w:r>
          </w:p>
        </w:tc>
        <w:tc>
          <w:tcPr>
            <w:tcW w:w="1389" w:type="dxa"/>
            <w:noWrap/>
            <w:hideMark/>
          </w:tcPr>
          <w:p w14:paraId="596D8F9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6" w:type="dxa"/>
            <w:noWrap/>
            <w:hideMark/>
          </w:tcPr>
          <w:p w14:paraId="5B2B3CF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4CDF19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CE7B608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7F500E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71" w:type="dxa"/>
            <w:noWrap/>
            <w:hideMark/>
          </w:tcPr>
          <w:p w14:paraId="7D3179A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Conector tubular 4 mm</w:t>
            </w:r>
          </w:p>
        </w:tc>
        <w:tc>
          <w:tcPr>
            <w:tcW w:w="1389" w:type="dxa"/>
            <w:noWrap/>
            <w:hideMark/>
          </w:tcPr>
          <w:p w14:paraId="6E15220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6" w:type="dxa"/>
            <w:noWrap/>
            <w:hideMark/>
          </w:tcPr>
          <w:p w14:paraId="3BC689D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AA37C6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274CAF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03F497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1" w:type="dxa"/>
            <w:noWrap/>
            <w:hideMark/>
          </w:tcPr>
          <w:p w14:paraId="76F23E1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Conector genérico 25 mm</w:t>
            </w:r>
          </w:p>
        </w:tc>
        <w:tc>
          <w:tcPr>
            <w:tcW w:w="1389" w:type="dxa"/>
            <w:noWrap/>
            <w:hideMark/>
          </w:tcPr>
          <w:p w14:paraId="464596E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6" w:type="dxa"/>
            <w:noWrap/>
            <w:hideMark/>
          </w:tcPr>
          <w:p w14:paraId="76BA265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E5E4B1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121D35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59C26E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71" w:type="dxa"/>
            <w:noWrap/>
            <w:hideMark/>
          </w:tcPr>
          <w:p w14:paraId="428C267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Cabo de alumínio 2x10 mm</w:t>
            </w:r>
          </w:p>
        </w:tc>
        <w:tc>
          <w:tcPr>
            <w:tcW w:w="1389" w:type="dxa"/>
            <w:noWrap/>
            <w:hideMark/>
          </w:tcPr>
          <w:p w14:paraId="15AD24F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6" w:type="dxa"/>
            <w:noWrap/>
            <w:hideMark/>
          </w:tcPr>
          <w:p w14:paraId="2E70AB6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336BFEF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2085DFA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9B5FA5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71" w:type="dxa"/>
            <w:noWrap/>
            <w:hideMark/>
          </w:tcPr>
          <w:p w14:paraId="7550A80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Módulo tomada 20 A - Tramontina</w:t>
            </w:r>
          </w:p>
        </w:tc>
        <w:tc>
          <w:tcPr>
            <w:tcW w:w="1389" w:type="dxa"/>
            <w:noWrap/>
            <w:hideMark/>
          </w:tcPr>
          <w:p w14:paraId="3249F92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6" w:type="dxa"/>
            <w:noWrap/>
            <w:hideMark/>
          </w:tcPr>
          <w:p w14:paraId="5AE7BEB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78BFD6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F85761B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AE1746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1" w:type="dxa"/>
            <w:noWrap/>
            <w:hideMark/>
          </w:tcPr>
          <w:p w14:paraId="463AE3B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Módulo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interuptor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10 A - Tramontina</w:t>
            </w:r>
          </w:p>
        </w:tc>
        <w:tc>
          <w:tcPr>
            <w:tcW w:w="1389" w:type="dxa"/>
            <w:noWrap/>
            <w:hideMark/>
          </w:tcPr>
          <w:p w14:paraId="5C3DBC1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noWrap/>
            <w:hideMark/>
          </w:tcPr>
          <w:p w14:paraId="4765A07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0C8B99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CA669C7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E10BAE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71" w:type="dxa"/>
            <w:noWrap/>
            <w:hideMark/>
          </w:tcPr>
          <w:p w14:paraId="72DE381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Módulo cego - Tramontina</w:t>
            </w:r>
          </w:p>
        </w:tc>
        <w:tc>
          <w:tcPr>
            <w:tcW w:w="1389" w:type="dxa"/>
            <w:noWrap/>
            <w:hideMark/>
          </w:tcPr>
          <w:p w14:paraId="521B530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46" w:type="dxa"/>
            <w:noWrap/>
            <w:hideMark/>
          </w:tcPr>
          <w:p w14:paraId="7D4C161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AF9650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B8B3CC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734F13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71" w:type="dxa"/>
            <w:noWrap/>
            <w:hideMark/>
          </w:tcPr>
          <w:p w14:paraId="65161FB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Placa 1 furo - Tramontina</w:t>
            </w:r>
          </w:p>
        </w:tc>
        <w:tc>
          <w:tcPr>
            <w:tcW w:w="1389" w:type="dxa"/>
            <w:noWrap/>
            <w:hideMark/>
          </w:tcPr>
          <w:p w14:paraId="1CCCC3A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46" w:type="dxa"/>
            <w:noWrap/>
            <w:hideMark/>
          </w:tcPr>
          <w:p w14:paraId="767A61F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00C1B9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51B4EAB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7A8999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71" w:type="dxa"/>
            <w:noWrap/>
            <w:hideMark/>
          </w:tcPr>
          <w:p w14:paraId="0A18AE9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Placa 2 furo - Tramontina</w:t>
            </w:r>
          </w:p>
        </w:tc>
        <w:tc>
          <w:tcPr>
            <w:tcW w:w="1389" w:type="dxa"/>
            <w:noWrap/>
            <w:hideMark/>
          </w:tcPr>
          <w:p w14:paraId="6FEE98F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6" w:type="dxa"/>
            <w:noWrap/>
            <w:hideMark/>
          </w:tcPr>
          <w:p w14:paraId="2F6E375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24D935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FE42FB3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3A5E7E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71" w:type="dxa"/>
            <w:noWrap/>
            <w:hideMark/>
          </w:tcPr>
          <w:p w14:paraId="6EBFB8A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Placa 3 furo - Tramontina</w:t>
            </w:r>
          </w:p>
        </w:tc>
        <w:tc>
          <w:tcPr>
            <w:tcW w:w="1389" w:type="dxa"/>
            <w:noWrap/>
            <w:hideMark/>
          </w:tcPr>
          <w:p w14:paraId="4C1BD00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6" w:type="dxa"/>
            <w:noWrap/>
            <w:hideMark/>
          </w:tcPr>
          <w:p w14:paraId="6208BC5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42F267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22404F3B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006B8E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71" w:type="dxa"/>
            <w:noWrap/>
            <w:hideMark/>
          </w:tcPr>
          <w:p w14:paraId="6CF0255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Suporte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plafon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3D5A05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noWrap/>
            <w:hideMark/>
          </w:tcPr>
          <w:p w14:paraId="4575481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F5B07A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122119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82C56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71" w:type="dxa"/>
            <w:noWrap/>
            <w:hideMark/>
          </w:tcPr>
          <w:p w14:paraId="78019AC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Lâmpada LED bulbo 50W</w:t>
            </w:r>
          </w:p>
        </w:tc>
        <w:tc>
          <w:tcPr>
            <w:tcW w:w="1389" w:type="dxa"/>
            <w:noWrap/>
            <w:hideMark/>
          </w:tcPr>
          <w:p w14:paraId="709B43D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6" w:type="dxa"/>
            <w:noWrap/>
            <w:hideMark/>
          </w:tcPr>
          <w:p w14:paraId="0F868C0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7B6212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924BAE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309611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71" w:type="dxa"/>
            <w:noWrap/>
            <w:hideMark/>
          </w:tcPr>
          <w:p w14:paraId="49DF632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Lâmpada LED bulbo 30W</w:t>
            </w:r>
          </w:p>
        </w:tc>
        <w:tc>
          <w:tcPr>
            <w:tcW w:w="1389" w:type="dxa"/>
            <w:noWrap/>
            <w:hideMark/>
          </w:tcPr>
          <w:p w14:paraId="19EBFCA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6" w:type="dxa"/>
            <w:noWrap/>
            <w:hideMark/>
          </w:tcPr>
          <w:p w14:paraId="0D47731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916576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994D71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123F72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571" w:type="dxa"/>
            <w:noWrap/>
            <w:hideMark/>
          </w:tcPr>
          <w:p w14:paraId="6BCC8F7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Caixa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condulete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3 módulos e 4 saídas de 1" - Tramontina</w:t>
            </w:r>
          </w:p>
        </w:tc>
        <w:tc>
          <w:tcPr>
            <w:tcW w:w="1389" w:type="dxa"/>
            <w:noWrap/>
            <w:hideMark/>
          </w:tcPr>
          <w:p w14:paraId="21A7D5D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6" w:type="dxa"/>
            <w:noWrap/>
            <w:hideMark/>
          </w:tcPr>
          <w:p w14:paraId="3EC27ED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68864E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311640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E0CD5B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71" w:type="dxa"/>
            <w:noWrap/>
            <w:hideMark/>
          </w:tcPr>
          <w:p w14:paraId="2D6F9C3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Eletrouto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rígido 1 1/2" </w:t>
            </w:r>
          </w:p>
        </w:tc>
        <w:tc>
          <w:tcPr>
            <w:tcW w:w="1389" w:type="dxa"/>
            <w:noWrap/>
            <w:hideMark/>
          </w:tcPr>
          <w:p w14:paraId="2DC9599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14:paraId="207F3E7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C8B323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BARRA DE 3 M</w:t>
            </w:r>
          </w:p>
        </w:tc>
      </w:tr>
      <w:tr w:rsidR="006751AB" w:rsidRPr="006751AB" w14:paraId="48452C6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D3765C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71" w:type="dxa"/>
            <w:noWrap/>
            <w:hideMark/>
          </w:tcPr>
          <w:p w14:paraId="7147E86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Eletrouto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rígido 1" branco</w:t>
            </w:r>
          </w:p>
        </w:tc>
        <w:tc>
          <w:tcPr>
            <w:tcW w:w="1389" w:type="dxa"/>
            <w:noWrap/>
            <w:hideMark/>
          </w:tcPr>
          <w:p w14:paraId="6EAB3C8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6" w:type="dxa"/>
            <w:noWrap/>
            <w:hideMark/>
          </w:tcPr>
          <w:p w14:paraId="3A3D54E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DEF816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BARRA DE 3 M</w:t>
            </w:r>
          </w:p>
        </w:tc>
      </w:tr>
      <w:tr w:rsidR="006751AB" w:rsidRPr="006751AB" w14:paraId="44BF2B07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0C65F2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71" w:type="dxa"/>
            <w:noWrap/>
            <w:hideMark/>
          </w:tcPr>
          <w:p w14:paraId="753CA01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Eletrouto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rígido 1/2" branco</w:t>
            </w:r>
          </w:p>
        </w:tc>
        <w:tc>
          <w:tcPr>
            <w:tcW w:w="1389" w:type="dxa"/>
            <w:noWrap/>
            <w:hideMark/>
          </w:tcPr>
          <w:p w14:paraId="31D7C05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6" w:type="dxa"/>
            <w:noWrap/>
            <w:hideMark/>
          </w:tcPr>
          <w:p w14:paraId="3CFBC0C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11F319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BARRA DE 3 M</w:t>
            </w:r>
          </w:p>
        </w:tc>
      </w:tr>
      <w:tr w:rsidR="006751AB" w:rsidRPr="006751AB" w14:paraId="4B5C4D74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4E280F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71" w:type="dxa"/>
            <w:noWrap/>
            <w:hideMark/>
          </w:tcPr>
          <w:p w14:paraId="307A39E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Curva para eletroduto rígido 90°</w:t>
            </w:r>
          </w:p>
        </w:tc>
        <w:tc>
          <w:tcPr>
            <w:tcW w:w="1389" w:type="dxa"/>
            <w:noWrap/>
            <w:hideMark/>
          </w:tcPr>
          <w:p w14:paraId="5C0C395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5C00CA6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56268D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2B78F4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F143D1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71" w:type="dxa"/>
            <w:noWrap/>
            <w:hideMark/>
          </w:tcPr>
          <w:p w14:paraId="3677C4E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Curva para eletroduto rígido 180°</w:t>
            </w:r>
          </w:p>
        </w:tc>
        <w:tc>
          <w:tcPr>
            <w:tcW w:w="1389" w:type="dxa"/>
            <w:noWrap/>
            <w:hideMark/>
          </w:tcPr>
          <w:p w14:paraId="2BC9212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5E09326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1DF687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004BAE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700357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1" w:type="dxa"/>
            <w:noWrap/>
            <w:hideMark/>
          </w:tcPr>
          <w:p w14:paraId="4E0EEEB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Luva para eletroduto rígido 1 1/2" </w:t>
            </w:r>
          </w:p>
        </w:tc>
        <w:tc>
          <w:tcPr>
            <w:tcW w:w="1389" w:type="dxa"/>
            <w:noWrap/>
            <w:hideMark/>
          </w:tcPr>
          <w:p w14:paraId="2DE7D07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31347E9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5E8D37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CC2901F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082AE0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71" w:type="dxa"/>
            <w:noWrap/>
            <w:hideMark/>
          </w:tcPr>
          <w:p w14:paraId="505BC77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Luva para eletroduto rígido 1" branco</w:t>
            </w:r>
          </w:p>
        </w:tc>
        <w:tc>
          <w:tcPr>
            <w:tcW w:w="1389" w:type="dxa"/>
            <w:noWrap/>
            <w:hideMark/>
          </w:tcPr>
          <w:p w14:paraId="6BFF260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6" w:type="dxa"/>
            <w:noWrap/>
            <w:hideMark/>
          </w:tcPr>
          <w:p w14:paraId="3662843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7C76986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7C76370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F1FDF4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71" w:type="dxa"/>
            <w:noWrap/>
            <w:hideMark/>
          </w:tcPr>
          <w:p w14:paraId="04C5CE4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Luva para eletroduto rígido 1/2" branco</w:t>
            </w:r>
          </w:p>
        </w:tc>
        <w:tc>
          <w:tcPr>
            <w:tcW w:w="1389" w:type="dxa"/>
            <w:noWrap/>
            <w:hideMark/>
          </w:tcPr>
          <w:p w14:paraId="3386929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noWrap/>
            <w:hideMark/>
          </w:tcPr>
          <w:p w14:paraId="4CB38CA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1F284AB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096D21F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73E9D6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71" w:type="dxa"/>
            <w:noWrap/>
            <w:hideMark/>
          </w:tcPr>
          <w:p w14:paraId="682A1AF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Adaptador para eletroduto rígido 1" branco</w:t>
            </w:r>
          </w:p>
        </w:tc>
        <w:tc>
          <w:tcPr>
            <w:tcW w:w="1389" w:type="dxa"/>
            <w:noWrap/>
            <w:hideMark/>
          </w:tcPr>
          <w:p w14:paraId="325A453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46" w:type="dxa"/>
            <w:noWrap/>
            <w:hideMark/>
          </w:tcPr>
          <w:p w14:paraId="4C1CFDC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F40B61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0E331D5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507BE7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71" w:type="dxa"/>
            <w:noWrap/>
            <w:hideMark/>
          </w:tcPr>
          <w:p w14:paraId="45228E7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Adaptador para eletroduto rígido 1/2" branco</w:t>
            </w:r>
          </w:p>
        </w:tc>
        <w:tc>
          <w:tcPr>
            <w:tcW w:w="1389" w:type="dxa"/>
            <w:noWrap/>
            <w:hideMark/>
          </w:tcPr>
          <w:p w14:paraId="59C0E7D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6" w:type="dxa"/>
            <w:noWrap/>
            <w:hideMark/>
          </w:tcPr>
          <w:p w14:paraId="5889FC5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0A17C8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C6A00F3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9FA35D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71" w:type="dxa"/>
            <w:noWrap/>
            <w:hideMark/>
          </w:tcPr>
          <w:p w14:paraId="6EF0C77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Abraçadeira para eletroduto rígido 1" branco</w:t>
            </w:r>
          </w:p>
        </w:tc>
        <w:tc>
          <w:tcPr>
            <w:tcW w:w="1389" w:type="dxa"/>
            <w:noWrap/>
            <w:hideMark/>
          </w:tcPr>
          <w:p w14:paraId="2620B67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6" w:type="dxa"/>
            <w:noWrap/>
            <w:hideMark/>
          </w:tcPr>
          <w:p w14:paraId="50058AF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7FAFF57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749D35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9B32ED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71" w:type="dxa"/>
            <w:noWrap/>
            <w:hideMark/>
          </w:tcPr>
          <w:p w14:paraId="5A18A94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Abraçadeira para eletroduto rígido 1/2" branco</w:t>
            </w:r>
          </w:p>
        </w:tc>
        <w:tc>
          <w:tcPr>
            <w:tcW w:w="1389" w:type="dxa"/>
            <w:noWrap/>
            <w:hideMark/>
          </w:tcPr>
          <w:p w14:paraId="7F23B57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noWrap/>
            <w:hideMark/>
          </w:tcPr>
          <w:p w14:paraId="17F6069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468106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B3ECF9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63DE35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71" w:type="dxa"/>
            <w:noWrap/>
            <w:hideMark/>
          </w:tcPr>
          <w:p w14:paraId="2F462FB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Refletor LED 200W</w:t>
            </w:r>
          </w:p>
        </w:tc>
        <w:tc>
          <w:tcPr>
            <w:tcW w:w="1389" w:type="dxa"/>
            <w:noWrap/>
            <w:hideMark/>
          </w:tcPr>
          <w:p w14:paraId="32A0FCB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650B904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7ABF76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2F5F3D7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3AE64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71" w:type="dxa"/>
            <w:noWrap/>
            <w:hideMark/>
          </w:tcPr>
          <w:p w14:paraId="3454D5A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Relé fotocélula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Exatron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Ilumatic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594823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1D54541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729F31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34CA7A2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3C64AC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71" w:type="dxa"/>
            <w:noWrap/>
            <w:hideMark/>
          </w:tcPr>
          <w:p w14:paraId="192FD63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Base para relé</w:t>
            </w:r>
          </w:p>
        </w:tc>
        <w:tc>
          <w:tcPr>
            <w:tcW w:w="1389" w:type="dxa"/>
            <w:noWrap/>
            <w:hideMark/>
          </w:tcPr>
          <w:p w14:paraId="5B39C3A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52150A4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C375F3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BC85D5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EC7C5D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71" w:type="dxa"/>
            <w:noWrap/>
            <w:hideMark/>
          </w:tcPr>
          <w:p w14:paraId="00FDE11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Fita isolante - rolo 20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- Tigre</w:t>
            </w:r>
          </w:p>
        </w:tc>
        <w:tc>
          <w:tcPr>
            <w:tcW w:w="1389" w:type="dxa"/>
            <w:noWrap/>
            <w:hideMark/>
          </w:tcPr>
          <w:p w14:paraId="26AFE46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46" w:type="dxa"/>
            <w:noWrap/>
            <w:hideMark/>
          </w:tcPr>
          <w:p w14:paraId="44D90E3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56043DE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B5F7754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0B21EA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71" w:type="dxa"/>
            <w:noWrap/>
            <w:hideMark/>
          </w:tcPr>
          <w:p w14:paraId="5C4E1E1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Vaselina - Pote 100 gramas</w:t>
            </w:r>
          </w:p>
        </w:tc>
        <w:tc>
          <w:tcPr>
            <w:tcW w:w="1389" w:type="dxa"/>
            <w:noWrap/>
            <w:hideMark/>
          </w:tcPr>
          <w:p w14:paraId="3BE45DA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14:paraId="42E888B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6DD2645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810C94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871ADC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71" w:type="dxa"/>
            <w:noWrap/>
            <w:hideMark/>
          </w:tcPr>
          <w:p w14:paraId="1C238F9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Haste de aterramento em cobre 5/8"</w:t>
            </w:r>
          </w:p>
        </w:tc>
        <w:tc>
          <w:tcPr>
            <w:tcW w:w="1389" w:type="dxa"/>
            <w:noWrap/>
            <w:hideMark/>
          </w:tcPr>
          <w:p w14:paraId="1B4882D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47CFB2D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060DBCC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FE2D2BC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705B91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71" w:type="dxa"/>
            <w:noWrap/>
            <w:hideMark/>
          </w:tcPr>
          <w:p w14:paraId="5199EE6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Conector para haste de aterramento 5/8"</w:t>
            </w:r>
          </w:p>
        </w:tc>
        <w:tc>
          <w:tcPr>
            <w:tcW w:w="1389" w:type="dxa"/>
            <w:noWrap/>
            <w:hideMark/>
          </w:tcPr>
          <w:p w14:paraId="195C0A3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7AFF975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A5D145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27E4356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5BBB2A7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71" w:type="dxa"/>
            <w:noWrap/>
            <w:hideMark/>
          </w:tcPr>
          <w:p w14:paraId="3658417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25 mm (preto)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- metro</w:t>
            </w:r>
          </w:p>
        </w:tc>
        <w:tc>
          <w:tcPr>
            <w:tcW w:w="1389" w:type="dxa"/>
            <w:noWrap/>
            <w:hideMark/>
          </w:tcPr>
          <w:p w14:paraId="72D3405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2D588E4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3957A5B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7B7DDF0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0EA27D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71" w:type="dxa"/>
            <w:noWrap/>
            <w:hideMark/>
          </w:tcPr>
          <w:p w14:paraId="6208193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25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- metro</w:t>
            </w:r>
          </w:p>
        </w:tc>
        <w:tc>
          <w:tcPr>
            <w:tcW w:w="1389" w:type="dxa"/>
            <w:noWrap/>
            <w:hideMark/>
          </w:tcPr>
          <w:p w14:paraId="6BBCE57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48BB074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4A13FA8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0760BB7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6E3252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71" w:type="dxa"/>
            <w:noWrap/>
            <w:hideMark/>
          </w:tcPr>
          <w:p w14:paraId="7314455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25 mm (branco)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- metro</w:t>
            </w:r>
          </w:p>
        </w:tc>
        <w:tc>
          <w:tcPr>
            <w:tcW w:w="1389" w:type="dxa"/>
            <w:noWrap/>
            <w:hideMark/>
          </w:tcPr>
          <w:p w14:paraId="6BB613F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4327FAD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6FCFC2E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0474F3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1BAC2AA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71" w:type="dxa"/>
            <w:noWrap/>
            <w:hideMark/>
          </w:tcPr>
          <w:p w14:paraId="36ECDA8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25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/Si l - metro</w:t>
            </w:r>
          </w:p>
        </w:tc>
        <w:tc>
          <w:tcPr>
            <w:tcW w:w="1389" w:type="dxa"/>
            <w:noWrap/>
            <w:hideMark/>
          </w:tcPr>
          <w:p w14:paraId="3787432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5B291E0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5371654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F16B94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0AB7364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71" w:type="dxa"/>
            <w:noWrap/>
            <w:hideMark/>
          </w:tcPr>
          <w:p w14:paraId="31A9B28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25 mm (verde)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/Si l - metro</w:t>
            </w:r>
          </w:p>
        </w:tc>
        <w:tc>
          <w:tcPr>
            <w:tcW w:w="1389" w:type="dxa"/>
            <w:noWrap/>
            <w:hideMark/>
          </w:tcPr>
          <w:p w14:paraId="5631FCF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56C2847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7F60C94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36A9AAB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5CDD43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71" w:type="dxa"/>
            <w:noWrap/>
            <w:hideMark/>
          </w:tcPr>
          <w:p w14:paraId="2454425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16 mm (preto)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F82BC9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noWrap/>
            <w:hideMark/>
          </w:tcPr>
          <w:p w14:paraId="65896EF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647263C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DBC3D69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BBC4FA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71" w:type="dxa"/>
            <w:noWrap/>
            <w:hideMark/>
          </w:tcPr>
          <w:p w14:paraId="0247FEE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16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1F0B945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noWrap/>
            <w:hideMark/>
          </w:tcPr>
          <w:p w14:paraId="1A471AC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34DA820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13F66D94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98CB55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71" w:type="dxa"/>
            <w:noWrap/>
            <w:hideMark/>
          </w:tcPr>
          <w:p w14:paraId="2614CBE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16 mm (branco)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6DF30E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noWrap/>
            <w:hideMark/>
          </w:tcPr>
          <w:p w14:paraId="3B644C3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11CD81B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427CF452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FD6724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71" w:type="dxa"/>
            <w:noWrap/>
            <w:hideMark/>
          </w:tcPr>
          <w:p w14:paraId="10EBBBE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16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E94752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noWrap/>
            <w:hideMark/>
          </w:tcPr>
          <w:p w14:paraId="605ED95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1441" w:type="dxa"/>
            <w:noWrap/>
            <w:hideMark/>
          </w:tcPr>
          <w:p w14:paraId="31C3E03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6C470CA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EB5C7E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71" w:type="dxa"/>
            <w:noWrap/>
            <w:hideMark/>
          </w:tcPr>
          <w:p w14:paraId="2EC3BCA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6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628CED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06942A8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7D316D9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033F430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CBE57B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71" w:type="dxa"/>
            <w:noWrap/>
            <w:hideMark/>
          </w:tcPr>
          <w:p w14:paraId="2D38B01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6 mm (verde)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2C9739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3564825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6BE9CBE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3B02FEC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2CFAC6F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71" w:type="dxa"/>
            <w:noWrap/>
            <w:hideMark/>
          </w:tcPr>
          <w:p w14:paraId="2BB0F69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6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EF1A49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5743767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52239B2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080C7D64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CF5F90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71" w:type="dxa"/>
            <w:noWrap/>
            <w:hideMark/>
          </w:tcPr>
          <w:p w14:paraId="03606E3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4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57135F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noWrap/>
            <w:hideMark/>
          </w:tcPr>
          <w:p w14:paraId="0330BDA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7FE8262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7D49624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2331A0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71" w:type="dxa"/>
            <w:noWrap/>
            <w:hideMark/>
          </w:tcPr>
          <w:p w14:paraId="5D79667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4 mm (verde)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155BBAD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noWrap/>
            <w:hideMark/>
          </w:tcPr>
          <w:p w14:paraId="7B1CAAD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15D3E6C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32045387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034CB6B5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71" w:type="dxa"/>
            <w:noWrap/>
            <w:hideMark/>
          </w:tcPr>
          <w:p w14:paraId="310A011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4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7D99AB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noWrap/>
            <w:hideMark/>
          </w:tcPr>
          <w:p w14:paraId="22104B0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661AED0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7FAD4615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B05330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71" w:type="dxa"/>
            <w:noWrap/>
            <w:hideMark/>
          </w:tcPr>
          <w:p w14:paraId="4183EE0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2,5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D4F9C3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7228FF1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29CEDAD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0668EE52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566A2B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71" w:type="dxa"/>
            <w:noWrap/>
            <w:hideMark/>
          </w:tcPr>
          <w:p w14:paraId="3D7E2A7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2,5 mm (verde)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C2FF01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461AB2E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094DBD6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503754B8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028B6C9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71" w:type="dxa"/>
            <w:noWrap/>
            <w:hideMark/>
          </w:tcPr>
          <w:p w14:paraId="39D1F4E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2,5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6AC70F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6077D0E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6F955DA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2083612C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5B9EA63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71" w:type="dxa"/>
            <w:noWrap/>
            <w:hideMark/>
          </w:tcPr>
          <w:p w14:paraId="7861C61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1,5 mm (vermelho)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9F9FA9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661015C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12213F3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2F8D89B0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B33AB4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71" w:type="dxa"/>
            <w:noWrap/>
            <w:hideMark/>
          </w:tcPr>
          <w:p w14:paraId="383F8C6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1,5 mm (amarelo)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8FA26C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2FADA41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337BCDA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67030941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63E7EEB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71" w:type="dxa"/>
            <w:noWrap/>
            <w:hideMark/>
          </w:tcPr>
          <w:p w14:paraId="53BEC5A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Cabo flexível 1,5 mm (azul) -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Corfio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8B0FD8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noWrap/>
            <w:hideMark/>
          </w:tcPr>
          <w:p w14:paraId="18FAA219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</w:t>
            </w:r>
          </w:p>
        </w:tc>
        <w:tc>
          <w:tcPr>
            <w:tcW w:w="1441" w:type="dxa"/>
            <w:noWrap/>
            <w:hideMark/>
          </w:tcPr>
          <w:p w14:paraId="6229573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ROLO DE 100 M</w:t>
            </w:r>
          </w:p>
        </w:tc>
      </w:tr>
      <w:tr w:rsidR="006751AB" w:rsidRPr="006751AB" w14:paraId="7DBE219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7A86F89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71" w:type="dxa"/>
            <w:noWrap/>
            <w:hideMark/>
          </w:tcPr>
          <w:p w14:paraId="26FCEF3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Parafuso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4,5x40mm</w:t>
            </w:r>
          </w:p>
        </w:tc>
        <w:tc>
          <w:tcPr>
            <w:tcW w:w="1389" w:type="dxa"/>
            <w:noWrap/>
            <w:hideMark/>
          </w:tcPr>
          <w:p w14:paraId="5070CEFE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46" w:type="dxa"/>
            <w:noWrap/>
            <w:hideMark/>
          </w:tcPr>
          <w:p w14:paraId="12C1B5DA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C6A1BED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C6CE82A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021CB86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71" w:type="dxa"/>
            <w:noWrap/>
            <w:hideMark/>
          </w:tcPr>
          <w:p w14:paraId="22DA8FE6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Bucha nº 6 para tijolo furado</w:t>
            </w:r>
          </w:p>
        </w:tc>
        <w:tc>
          <w:tcPr>
            <w:tcW w:w="1389" w:type="dxa"/>
            <w:noWrap/>
            <w:hideMark/>
          </w:tcPr>
          <w:p w14:paraId="35CF2D8B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46" w:type="dxa"/>
            <w:noWrap/>
            <w:hideMark/>
          </w:tcPr>
          <w:p w14:paraId="681306C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3CF920D2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3C8EA8ED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39135ED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71" w:type="dxa"/>
            <w:noWrap/>
            <w:hideMark/>
          </w:tcPr>
          <w:p w14:paraId="372B0254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Parafuso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4,5x20mm</w:t>
            </w:r>
          </w:p>
        </w:tc>
        <w:tc>
          <w:tcPr>
            <w:tcW w:w="1389" w:type="dxa"/>
            <w:noWrap/>
            <w:hideMark/>
          </w:tcPr>
          <w:p w14:paraId="08051348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6" w:type="dxa"/>
            <w:noWrap/>
            <w:hideMark/>
          </w:tcPr>
          <w:p w14:paraId="45C15E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2655970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1AB" w:rsidRPr="006751AB" w14:paraId="5E8108AE" w14:textId="77777777" w:rsidTr="006751AB">
        <w:trPr>
          <w:trHeight w:val="300"/>
        </w:trPr>
        <w:tc>
          <w:tcPr>
            <w:tcW w:w="839" w:type="dxa"/>
            <w:noWrap/>
            <w:hideMark/>
          </w:tcPr>
          <w:p w14:paraId="47F36257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571" w:type="dxa"/>
            <w:noWrap/>
            <w:hideMark/>
          </w:tcPr>
          <w:p w14:paraId="5F108011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Conector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splid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bolt</w:t>
            </w:r>
            <w:proofErr w:type="spellEnd"/>
            <w:r w:rsidRPr="006751AB">
              <w:rPr>
                <w:rFonts w:ascii="Times New Roman" w:hAnsi="Times New Roman" w:cs="Times New Roman"/>
                <w:sz w:val="24"/>
                <w:szCs w:val="24"/>
              </w:rPr>
              <w:t xml:space="preserve"> 50mm</w:t>
            </w:r>
          </w:p>
        </w:tc>
        <w:tc>
          <w:tcPr>
            <w:tcW w:w="1389" w:type="dxa"/>
            <w:noWrap/>
            <w:hideMark/>
          </w:tcPr>
          <w:p w14:paraId="170DEB90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noWrap/>
            <w:hideMark/>
          </w:tcPr>
          <w:p w14:paraId="0C12AF8F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41" w:type="dxa"/>
            <w:noWrap/>
            <w:hideMark/>
          </w:tcPr>
          <w:p w14:paraId="43E5B5EC" w14:textId="77777777" w:rsidR="006751AB" w:rsidRPr="006751AB" w:rsidRDefault="006751AB" w:rsidP="00675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08C34AC" w14:textId="77777777" w:rsidR="00136F90" w:rsidRPr="00DC3AD3" w:rsidRDefault="00136F90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EECBE" w14:textId="4BB150AC" w:rsidR="00E40AD7" w:rsidRPr="00964098" w:rsidRDefault="00A47B63" w:rsidP="00BB22CE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640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E40AD7" w:rsidRPr="009640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ESTIMATIVA DO VALOR DA CONTRATAÇÃO</w:t>
      </w:r>
    </w:p>
    <w:p w14:paraId="79B39EA4" w14:textId="3D380EAE" w:rsidR="00591228" w:rsidRPr="00964098" w:rsidRDefault="0059122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64098">
        <w:rPr>
          <w:rFonts w:ascii="Times New Roman" w:hAnsi="Times New Roman" w:cs="Times New Roman"/>
          <w:color w:val="FF0000"/>
          <w:sz w:val="24"/>
          <w:szCs w:val="24"/>
        </w:rPr>
        <w:t xml:space="preserve">O valor estimado é de aproximadamente R$ </w:t>
      </w:r>
    </w:p>
    <w:p w14:paraId="2E81BA13" w14:textId="77777777" w:rsidR="00591228" w:rsidRPr="00DC3AD3" w:rsidRDefault="0059122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6994" w14:textId="3AB60B7D" w:rsidR="00581217" w:rsidRPr="00DC3AD3" w:rsidRDefault="00A47B63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1217" w:rsidRPr="00DC3AD3">
        <w:rPr>
          <w:rFonts w:ascii="Times New Roman" w:hAnsi="Times New Roman" w:cs="Times New Roman"/>
          <w:b/>
          <w:bCs/>
          <w:sz w:val="24"/>
          <w:szCs w:val="24"/>
        </w:rPr>
        <w:t>. DESCRIÇÃO DA SOLUÇÃO COMO UM TODO</w:t>
      </w:r>
    </w:p>
    <w:p w14:paraId="43BF78E5" w14:textId="41DD8B77" w:rsidR="00964098" w:rsidRDefault="00964098" w:rsidP="0096409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C3AD3">
        <w:t>A solução proposta é</w:t>
      </w:r>
      <w:r>
        <w:t xml:space="preserve"> a a</w:t>
      </w:r>
      <w:r>
        <w:t xml:space="preserve">quisição de material elétrico para readequação </w:t>
      </w:r>
      <w:r w:rsidRPr="00880EB2">
        <w:rPr>
          <w:b/>
          <w:bCs/>
          <w:u w:val="single"/>
        </w:rPr>
        <w:t>emergencial</w:t>
      </w:r>
      <w:r w:rsidRPr="00880EB2">
        <w:rPr>
          <w:b/>
          <w:bCs/>
        </w:rPr>
        <w:t xml:space="preserve"> </w:t>
      </w:r>
      <w:r>
        <w:t>das instalações elétricas</w:t>
      </w:r>
      <w:r w:rsidRPr="00DC3AD3">
        <w:t xml:space="preserve"> da Escola Municipal de Ensino Fundamental Presidente Arthur da Costa e Silva </w:t>
      </w:r>
      <w:r>
        <w:t xml:space="preserve">e da Escola Municipal de Educação Infantil Cantinho do Céu, a fim de </w:t>
      </w:r>
      <w:r w:rsidRPr="00DC3AD3">
        <w:t xml:space="preserve">garantir a segurança </w:t>
      </w:r>
      <w:r>
        <w:t xml:space="preserve">e integridade </w:t>
      </w:r>
      <w:r w:rsidRPr="00DC3AD3">
        <w:t xml:space="preserve">de todos </w:t>
      </w:r>
      <w:r>
        <w:t>que lá frequentam</w:t>
      </w:r>
      <w:r w:rsidRPr="00DC3AD3">
        <w:t xml:space="preserve">. </w:t>
      </w:r>
    </w:p>
    <w:p w14:paraId="3A8D5E1D" w14:textId="5C604232" w:rsidR="00667C07" w:rsidRPr="00DC3AD3" w:rsidRDefault="00667C07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2808E" w14:textId="5828BF07" w:rsidR="00C117BA" w:rsidRPr="00DC3AD3" w:rsidRDefault="00A47B63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17BA" w:rsidRPr="00DC3AD3">
        <w:rPr>
          <w:rFonts w:ascii="Times New Roman" w:hAnsi="Times New Roman" w:cs="Times New Roman"/>
          <w:b/>
          <w:bCs/>
          <w:sz w:val="24"/>
          <w:szCs w:val="24"/>
        </w:rPr>
        <w:t>. JUSTIFICATIVA PARA O PARCELAMENTO OU NÃO DA CONTRATAÇÃO</w:t>
      </w:r>
    </w:p>
    <w:p w14:paraId="62C8B0D6" w14:textId="7E95713D" w:rsidR="00EB3F42" w:rsidRPr="00DC3AD3" w:rsidRDefault="00FD3EC2" w:rsidP="0096409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AD3">
        <w:rPr>
          <w:rFonts w:ascii="Times New Roman" w:hAnsi="Times New Roman" w:cs="Times New Roman"/>
          <w:bCs/>
          <w:sz w:val="24"/>
          <w:szCs w:val="24"/>
        </w:rPr>
        <w:t>Não é o caso.</w:t>
      </w:r>
    </w:p>
    <w:p w14:paraId="11BD3158" w14:textId="221AAB80" w:rsidR="004A5831" w:rsidRPr="00DC3AD3" w:rsidRDefault="004A5831" w:rsidP="00BB22CE">
      <w:pPr>
        <w:pStyle w:val="NormalWeb"/>
        <w:spacing w:before="0" w:beforeAutospacing="0" w:after="0" w:afterAutospacing="0" w:line="360" w:lineRule="auto"/>
        <w:jc w:val="both"/>
      </w:pPr>
    </w:p>
    <w:p w14:paraId="0E38496D" w14:textId="4D7B0434" w:rsidR="00FD3EC2" w:rsidRPr="00DC3AD3" w:rsidRDefault="00A47B63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</w:rPr>
        <w:t>8</w:t>
      </w:r>
      <w:r w:rsidR="004A5831" w:rsidRPr="00DC3AD3">
        <w:rPr>
          <w:b/>
          <w:bCs/>
        </w:rPr>
        <w:t xml:space="preserve">. RESULTADOS PRETENDIDOS </w:t>
      </w:r>
      <w:r w:rsidR="00FD3EC2" w:rsidRPr="00DC3AD3">
        <w:rPr>
          <w:b/>
          <w:bCs/>
        </w:rPr>
        <w:t xml:space="preserve"> </w:t>
      </w:r>
    </w:p>
    <w:p w14:paraId="30B7C107" w14:textId="0A0FA804" w:rsidR="00686EA3" w:rsidRPr="00DC3AD3" w:rsidRDefault="00686EA3" w:rsidP="009640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 xml:space="preserve">Pretende-se, com o presente processo licitatório, assegurar </w:t>
      </w:r>
      <w:r w:rsidR="000B7306">
        <w:rPr>
          <w:rFonts w:ascii="Times New Roman" w:hAnsi="Times New Roman" w:cs="Times New Roman"/>
          <w:color w:val="000000"/>
          <w:sz w:val="24"/>
          <w:szCs w:val="24"/>
        </w:rPr>
        <w:t xml:space="preserve">a segurança e o </w:t>
      </w:r>
      <w:r w:rsidR="00964098">
        <w:rPr>
          <w:rFonts w:ascii="Times New Roman" w:hAnsi="Times New Roman" w:cs="Times New Roman"/>
          <w:color w:val="000000"/>
          <w:sz w:val="24"/>
          <w:szCs w:val="24"/>
        </w:rPr>
        <w:t>bem-estar</w:t>
      </w:r>
      <w:r w:rsidR="000B7306">
        <w:rPr>
          <w:rFonts w:ascii="Times New Roman" w:hAnsi="Times New Roman" w:cs="Times New Roman"/>
          <w:color w:val="000000"/>
          <w:sz w:val="24"/>
          <w:szCs w:val="24"/>
        </w:rPr>
        <w:t xml:space="preserve"> das pessoas envolvidas neste educandário, priorizando um ambiente propício para o aprendizado, livre de riscos </w:t>
      </w:r>
      <w:r w:rsidR="00964098">
        <w:rPr>
          <w:rFonts w:ascii="Times New Roman" w:hAnsi="Times New Roman" w:cs="Times New Roman"/>
          <w:color w:val="000000"/>
          <w:sz w:val="24"/>
          <w:szCs w:val="24"/>
        </w:rPr>
        <w:t>à vida.</w:t>
      </w:r>
    </w:p>
    <w:p w14:paraId="68ECEE50" w14:textId="3D3A7A99" w:rsidR="00686EA3" w:rsidRPr="00DC3AD3" w:rsidRDefault="00686EA3" w:rsidP="009640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color w:val="000000"/>
          <w:sz w:val="24"/>
          <w:szCs w:val="24"/>
        </w:rPr>
        <w:t xml:space="preserve">Almeja-se, igualmente, assegurar tratamento isonômico entre os licitantes, bem como a justa competição, bem como evitar contratação com </w:t>
      </w:r>
      <w:r w:rsidR="00964098" w:rsidRPr="00DC3AD3">
        <w:rPr>
          <w:rFonts w:ascii="Times New Roman" w:hAnsi="Times New Roman" w:cs="Times New Roman"/>
          <w:color w:val="000000"/>
          <w:sz w:val="24"/>
          <w:szCs w:val="24"/>
        </w:rPr>
        <w:t>sobre preço</w:t>
      </w:r>
      <w:r w:rsidRPr="00DC3AD3">
        <w:rPr>
          <w:rFonts w:ascii="Times New Roman" w:hAnsi="Times New Roman" w:cs="Times New Roman"/>
          <w:color w:val="000000"/>
          <w:sz w:val="24"/>
          <w:szCs w:val="24"/>
        </w:rPr>
        <w:t xml:space="preserve"> ou com preço manifestamente inexequível e superfaturamento na execução do contrato.</w:t>
      </w:r>
    </w:p>
    <w:p w14:paraId="74B443E7" w14:textId="40BFF2A8" w:rsidR="00E55CB8" w:rsidRPr="00DC3AD3" w:rsidRDefault="004A5831" w:rsidP="009640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>A contratação</w:t>
      </w:r>
      <w:r w:rsidR="00686EA3" w:rsidRPr="00DC3AD3">
        <w:rPr>
          <w:rFonts w:ascii="Times New Roman" w:hAnsi="Times New Roman" w:cs="Times New Roman"/>
          <w:sz w:val="24"/>
          <w:szCs w:val="24"/>
        </w:rPr>
        <w:t xml:space="preserve"> decorrente do presente processo licitatório</w:t>
      </w:r>
      <w:r w:rsidRPr="00DC3AD3">
        <w:rPr>
          <w:rFonts w:ascii="Times New Roman" w:hAnsi="Times New Roman" w:cs="Times New Roman"/>
          <w:sz w:val="24"/>
          <w:szCs w:val="24"/>
        </w:rPr>
        <w:t xml:space="preserve"> exigirá da contratada o cumprimento das boas práticas de sustentabilidade, contribuindo para a racionalização e otimização do uso dos recursos, bem como para a redução dos impactos ambientais. </w:t>
      </w:r>
    </w:p>
    <w:p w14:paraId="3A415395" w14:textId="77777777" w:rsidR="000F19C1" w:rsidRPr="00DC3AD3" w:rsidRDefault="000F19C1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0B0C0" w14:textId="0F950B3D" w:rsidR="00F62C01" w:rsidRPr="00DC3AD3" w:rsidRDefault="00A47B63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" w:name="art18§1ii"/>
      <w:bookmarkStart w:id="2" w:name="art18§1iii"/>
      <w:bookmarkStart w:id="3" w:name="art18§1v"/>
      <w:bookmarkStart w:id="4" w:name="art18§1vi"/>
      <w:bookmarkStart w:id="5" w:name="art18§1vii"/>
      <w:bookmarkStart w:id="6" w:name="art18§1viii"/>
      <w:bookmarkStart w:id="7" w:name="art18§1ix"/>
      <w:bookmarkStart w:id="8" w:name="art18§1x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bCs/>
          <w:color w:val="000000"/>
        </w:rPr>
        <w:t>09</w:t>
      </w:r>
      <w:r w:rsidR="00C4112F" w:rsidRPr="00DC3AD3">
        <w:rPr>
          <w:b/>
          <w:bCs/>
          <w:color w:val="000000"/>
        </w:rPr>
        <w:t xml:space="preserve">. </w:t>
      </w:r>
      <w:r w:rsidR="0020551E" w:rsidRPr="00DC3AD3">
        <w:rPr>
          <w:b/>
          <w:bCs/>
          <w:color w:val="000000"/>
        </w:rPr>
        <w:t>PROVIDÊNCIAS PRÉVIAS AO CONTRATO</w:t>
      </w:r>
    </w:p>
    <w:p w14:paraId="265B815B" w14:textId="54CB7ABD" w:rsidR="00F50A45" w:rsidRPr="00DC3AD3" w:rsidRDefault="00F50A45" w:rsidP="0096409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bookmarkStart w:id="9" w:name="art18§1xi"/>
      <w:bookmarkEnd w:id="9"/>
      <w:r w:rsidRPr="00DC3AD3">
        <w:rPr>
          <w:color w:val="000000"/>
        </w:rPr>
        <w:t>Para a contratação pretendida não haverá necessidade de providências prévias</w:t>
      </w:r>
      <w:r w:rsidR="00E60B44" w:rsidRPr="00DC3AD3">
        <w:rPr>
          <w:color w:val="000000"/>
        </w:rPr>
        <w:t xml:space="preserve"> no âmbito da Administração</w:t>
      </w:r>
      <w:r w:rsidR="007005F6" w:rsidRPr="00DC3AD3">
        <w:rPr>
          <w:color w:val="000000"/>
        </w:rPr>
        <w:t>.</w:t>
      </w:r>
      <w:r w:rsidRPr="00DC3AD3">
        <w:rPr>
          <w:color w:val="000000"/>
        </w:rPr>
        <w:t xml:space="preserve"> </w:t>
      </w:r>
    </w:p>
    <w:p w14:paraId="33934670" w14:textId="31A8F8DF" w:rsidR="007005F6" w:rsidRPr="00DC3AD3" w:rsidRDefault="00F50A45" w:rsidP="0096409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C3AD3">
        <w:rPr>
          <w:color w:val="000000"/>
        </w:rPr>
        <w:t xml:space="preserve">A Secretaria de </w:t>
      </w:r>
      <w:r w:rsidR="009921D1" w:rsidRPr="00DC3AD3">
        <w:rPr>
          <w:color w:val="000000"/>
        </w:rPr>
        <w:t>Educação, Cultura e Desporto</w:t>
      </w:r>
      <w:r w:rsidR="00832920" w:rsidRPr="00DC3AD3">
        <w:rPr>
          <w:color w:val="000000"/>
        </w:rPr>
        <w:t xml:space="preserve"> </w:t>
      </w:r>
      <w:r w:rsidRPr="00DC3AD3">
        <w:rPr>
          <w:color w:val="000000"/>
        </w:rPr>
        <w:t xml:space="preserve">indica </w:t>
      </w:r>
      <w:r w:rsidR="009921D1" w:rsidRPr="00DC3AD3">
        <w:rPr>
          <w:color w:val="000000"/>
        </w:rPr>
        <w:t>o Secretário Municipal de Educação, Cultura e Desporto, Domingos Garcia</w:t>
      </w:r>
      <w:r w:rsidR="00497AFB" w:rsidRPr="00DC3AD3">
        <w:rPr>
          <w:color w:val="000000"/>
        </w:rPr>
        <w:t xml:space="preserve"> Júnior</w:t>
      </w:r>
      <w:r w:rsidRPr="00DC3AD3">
        <w:rPr>
          <w:color w:val="000000"/>
        </w:rPr>
        <w:t xml:space="preserve"> para atuar como gestor e</w:t>
      </w:r>
      <w:r w:rsidR="009921D1" w:rsidRPr="00DC3AD3">
        <w:rPr>
          <w:color w:val="000000"/>
        </w:rPr>
        <w:t xml:space="preserve"> como</w:t>
      </w:r>
      <w:r w:rsidRPr="00DC3AD3">
        <w:rPr>
          <w:color w:val="000000"/>
        </w:rPr>
        <w:t xml:space="preserve"> fiscal do contrato</w:t>
      </w:r>
      <w:r w:rsidR="009921D1" w:rsidRPr="00DC3AD3">
        <w:rPr>
          <w:color w:val="000000"/>
        </w:rPr>
        <w:t xml:space="preserve">, o diretor da Escola Municipal de Ensino Fundamental Presidente Arthur da Costa e Silva, Fábio </w:t>
      </w:r>
      <w:proofErr w:type="spellStart"/>
      <w:r w:rsidR="009921D1" w:rsidRPr="00DC3AD3">
        <w:rPr>
          <w:color w:val="000000"/>
        </w:rPr>
        <w:t>Lazzeri</w:t>
      </w:r>
      <w:proofErr w:type="spellEnd"/>
      <w:r w:rsidR="009921D1" w:rsidRPr="00DC3AD3">
        <w:rPr>
          <w:color w:val="000000"/>
        </w:rPr>
        <w:t xml:space="preserve"> </w:t>
      </w:r>
      <w:proofErr w:type="spellStart"/>
      <w:r w:rsidR="009921D1" w:rsidRPr="00DC3AD3">
        <w:rPr>
          <w:color w:val="000000"/>
        </w:rPr>
        <w:t>Schropfer</w:t>
      </w:r>
      <w:proofErr w:type="spellEnd"/>
      <w:r w:rsidR="009921D1" w:rsidRPr="00DC3AD3">
        <w:rPr>
          <w:color w:val="000000"/>
        </w:rPr>
        <w:t xml:space="preserve">. </w:t>
      </w:r>
    </w:p>
    <w:p w14:paraId="132124BA" w14:textId="77777777" w:rsidR="007005F6" w:rsidRPr="00DC3AD3" w:rsidRDefault="007005F6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37D98BB2" w14:textId="29EF3F37" w:rsidR="00F62C01" w:rsidRPr="00DC3AD3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DC3AD3">
        <w:rPr>
          <w:b/>
          <w:bCs/>
          <w:color w:val="000000"/>
        </w:rPr>
        <w:t>1</w:t>
      </w:r>
      <w:r w:rsidR="00A47B63">
        <w:rPr>
          <w:b/>
          <w:bCs/>
          <w:color w:val="000000"/>
        </w:rPr>
        <w:t>0</w:t>
      </w:r>
      <w:r w:rsidRPr="00DC3AD3">
        <w:rPr>
          <w:b/>
          <w:bCs/>
          <w:color w:val="000000"/>
        </w:rPr>
        <w:t>. CONTRATAÇÕES CORRELATAS E/OU INTERDEPENDENTES</w:t>
      </w:r>
    </w:p>
    <w:p w14:paraId="27747AED" w14:textId="28B55DBB" w:rsidR="00F10A7D" w:rsidRPr="00DC3AD3" w:rsidRDefault="00F10A7D" w:rsidP="0096409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C3AD3">
        <w:lastRenderedPageBreak/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266DC9C3" w14:textId="77777777" w:rsidR="00F10A7D" w:rsidRPr="00DC3AD3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0" w:name="art18§1xii"/>
      <w:bookmarkEnd w:id="10"/>
    </w:p>
    <w:p w14:paraId="2FD0EC41" w14:textId="22282123" w:rsidR="00F62C01" w:rsidRPr="00DC3AD3" w:rsidRDefault="00AA1058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DC3AD3">
        <w:rPr>
          <w:b/>
          <w:bCs/>
          <w:color w:val="000000"/>
        </w:rPr>
        <w:t>1</w:t>
      </w:r>
      <w:r w:rsidR="00A47B63">
        <w:rPr>
          <w:b/>
          <w:bCs/>
          <w:color w:val="000000"/>
        </w:rPr>
        <w:t>1</w:t>
      </w:r>
      <w:r w:rsidRPr="00DC3AD3">
        <w:rPr>
          <w:b/>
          <w:bCs/>
          <w:color w:val="000000"/>
        </w:rPr>
        <w:t xml:space="preserve">. POSSÍVEIS IMPACTOS AMBIENTAIS </w:t>
      </w:r>
    </w:p>
    <w:p w14:paraId="76F3A67C" w14:textId="4FBB320C" w:rsidR="00001DA0" w:rsidRPr="00DC3AD3" w:rsidRDefault="00001DA0" w:rsidP="00BB22CE">
      <w:pPr>
        <w:pStyle w:val="Normal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DC3AD3">
        <w:rPr>
          <w:bCs/>
          <w:color w:val="000000"/>
        </w:rPr>
        <w:t xml:space="preserve">Não </w:t>
      </w:r>
      <w:r w:rsidR="00CC0C93" w:rsidRPr="00DC3AD3">
        <w:rPr>
          <w:bCs/>
          <w:color w:val="000000"/>
        </w:rPr>
        <w:t xml:space="preserve">haverá. </w:t>
      </w:r>
    </w:p>
    <w:p w14:paraId="58ED60D3" w14:textId="77777777" w:rsidR="00590B3B" w:rsidRPr="00DC3AD3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7D04431D" w14:textId="2D07A998" w:rsidR="00F62C01" w:rsidRPr="00DC3AD3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1" w:name="art18§1xiii"/>
      <w:bookmarkEnd w:id="11"/>
      <w:r w:rsidRPr="00DC3AD3">
        <w:rPr>
          <w:b/>
          <w:bCs/>
          <w:color w:val="000000"/>
        </w:rPr>
        <w:t>1</w:t>
      </w:r>
      <w:r w:rsidR="00A47B63">
        <w:rPr>
          <w:b/>
          <w:bCs/>
          <w:color w:val="000000"/>
        </w:rPr>
        <w:t>2</w:t>
      </w:r>
      <w:r w:rsidRPr="00DC3AD3">
        <w:rPr>
          <w:b/>
          <w:bCs/>
          <w:color w:val="000000"/>
        </w:rPr>
        <w:t xml:space="preserve">. DECLARAÇÃO DE VIABILIDADE </w:t>
      </w:r>
    </w:p>
    <w:p w14:paraId="33CE3556" w14:textId="794F956F" w:rsidR="00B96D5C" w:rsidRPr="00DC3AD3" w:rsidRDefault="00590B3B" w:rsidP="00964098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</w:rPr>
      </w:pPr>
      <w:r w:rsidRPr="00DC3AD3"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0F1AEB7C" w14:textId="77777777" w:rsidR="0047583C" w:rsidRPr="00DC3AD3" w:rsidRDefault="0047583C" w:rsidP="00BB22CE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11E3" w14:textId="4E6C9C3A" w:rsidR="00C41DBE" w:rsidRPr="00DC3AD3" w:rsidRDefault="00CC0C93" w:rsidP="003371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 xml:space="preserve">Porto Xavier, </w:t>
      </w:r>
      <w:r w:rsidR="000B7306">
        <w:rPr>
          <w:rFonts w:ascii="Times New Roman" w:hAnsi="Times New Roman" w:cs="Times New Roman"/>
          <w:sz w:val="24"/>
          <w:szCs w:val="24"/>
        </w:rPr>
        <w:t>1º</w:t>
      </w:r>
      <w:r w:rsidRPr="00DC3AD3">
        <w:rPr>
          <w:rFonts w:ascii="Times New Roman" w:hAnsi="Times New Roman" w:cs="Times New Roman"/>
          <w:sz w:val="24"/>
          <w:szCs w:val="24"/>
        </w:rPr>
        <w:t xml:space="preserve"> de </w:t>
      </w:r>
      <w:r w:rsidR="000B7306">
        <w:rPr>
          <w:rFonts w:ascii="Times New Roman" w:hAnsi="Times New Roman" w:cs="Times New Roman"/>
          <w:sz w:val="24"/>
          <w:szCs w:val="24"/>
        </w:rPr>
        <w:t>março</w:t>
      </w:r>
      <w:r w:rsidRPr="00DC3AD3">
        <w:rPr>
          <w:rFonts w:ascii="Times New Roman" w:hAnsi="Times New Roman" w:cs="Times New Roman"/>
          <w:sz w:val="24"/>
          <w:szCs w:val="24"/>
        </w:rPr>
        <w:t xml:space="preserve"> de 2024</w:t>
      </w:r>
      <w:r w:rsidR="00B96D5C" w:rsidRPr="00DC3AD3">
        <w:rPr>
          <w:rFonts w:ascii="Times New Roman" w:hAnsi="Times New Roman" w:cs="Times New Roman"/>
          <w:sz w:val="24"/>
          <w:szCs w:val="24"/>
        </w:rPr>
        <w:t>.</w:t>
      </w:r>
    </w:p>
    <w:p w14:paraId="2E21931D" w14:textId="59158FC8" w:rsidR="00CC0C93" w:rsidRPr="00DC3AD3" w:rsidRDefault="00CC0C93" w:rsidP="00C4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9DA1A" w14:textId="77777777" w:rsidR="00CC0C93" w:rsidRPr="00DC3AD3" w:rsidRDefault="00CC0C93" w:rsidP="00C4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6CFB6" w14:textId="7B28E771" w:rsidR="00CC0C93" w:rsidRPr="00DC3AD3" w:rsidRDefault="00CC0C93" w:rsidP="00CC0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>Domingos Garcia Júnior</w:t>
      </w:r>
    </w:p>
    <w:p w14:paraId="785F4D64" w14:textId="0870BC18" w:rsidR="00CC0C93" w:rsidRPr="00DC3AD3" w:rsidRDefault="00CC0C93" w:rsidP="003371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AD3">
        <w:rPr>
          <w:rFonts w:ascii="Times New Roman" w:hAnsi="Times New Roman" w:cs="Times New Roman"/>
          <w:sz w:val="24"/>
          <w:szCs w:val="24"/>
        </w:rPr>
        <w:t>Secretário Municipal de Educação, Cultura e Desporto</w:t>
      </w:r>
    </w:p>
    <w:sectPr w:rsidR="00CC0C93" w:rsidRPr="00DC3AD3" w:rsidSect="00A7152C">
      <w:footerReference w:type="default" r:id="rId8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10F29" w14:textId="77777777" w:rsidR="002F1455" w:rsidRDefault="002F1455">
      <w:r>
        <w:separator/>
      </w:r>
    </w:p>
  </w:endnote>
  <w:endnote w:type="continuationSeparator" w:id="0">
    <w:p w14:paraId="229F02E2" w14:textId="77777777" w:rsidR="002F1455" w:rsidRDefault="002F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052721"/>
      <w:docPartObj>
        <w:docPartGallery w:val="Page Numbers (Bottom of Page)"/>
        <w:docPartUnique/>
      </w:docPartObj>
    </w:sdtPr>
    <w:sdtContent>
      <w:p w14:paraId="17B1D5B3" w14:textId="1136FE2B" w:rsidR="006751AB" w:rsidRDefault="006751AB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3CF7EE" w14:textId="77777777" w:rsidR="006751AB" w:rsidRPr="00502E0D" w:rsidRDefault="006751AB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7CE9" w14:textId="77777777" w:rsidR="002F1455" w:rsidRDefault="002F1455">
      <w:r>
        <w:separator/>
      </w:r>
    </w:p>
  </w:footnote>
  <w:footnote w:type="continuationSeparator" w:id="0">
    <w:p w14:paraId="5F83DECF" w14:textId="77777777" w:rsidR="002F1455" w:rsidRDefault="002F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0D"/>
    <w:rsid w:val="00001DA0"/>
    <w:rsid w:val="00002B95"/>
    <w:rsid w:val="0002783F"/>
    <w:rsid w:val="00034C98"/>
    <w:rsid w:val="00053E01"/>
    <w:rsid w:val="00054D2D"/>
    <w:rsid w:val="00071ED4"/>
    <w:rsid w:val="00076E4E"/>
    <w:rsid w:val="00092A81"/>
    <w:rsid w:val="000A79CF"/>
    <w:rsid w:val="000B7306"/>
    <w:rsid w:val="000D2F77"/>
    <w:rsid w:val="000E417E"/>
    <w:rsid w:val="000F19C1"/>
    <w:rsid w:val="000F7ED8"/>
    <w:rsid w:val="00112C7B"/>
    <w:rsid w:val="00120E0C"/>
    <w:rsid w:val="00123E80"/>
    <w:rsid w:val="00135D0E"/>
    <w:rsid w:val="00136F90"/>
    <w:rsid w:val="0016054F"/>
    <w:rsid w:val="00176672"/>
    <w:rsid w:val="0018150E"/>
    <w:rsid w:val="00181FE2"/>
    <w:rsid w:val="00183324"/>
    <w:rsid w:val="0019568D"/>
    <w:rsid w:val="001B100C"/>
    <w:rsid w:val="001B124B"/>
    <w:rsid w:val="001C3A0F"/>
    <w:rsid w:val="001D16D4"/>
    <w:rsid w:val="001D4F88"/>
    <w:rsid w:val="001F5AD8"/>
    <w:rsid w:val="00203C09"/>
    <w:rsid w:val="0020551E"/>
    <w:rsid w:val="002060B8"/>
    <w:rsid w:val="00225DDF"/>
    <w:rsid w:val="00231F44"/>
    <w:rsid w:val="002345E1"/>
    <w:rsid w:val="0024029F"/>
    <w:rsid w:val="00241818"/>
    <w:rsid w:val="0024323B"/>
    <w:rsid w:val="002446BC"/>
    <w:rsid w:val="00247EDE"/>
    <w:rsid w:val="002504F1"/>
    <w:rsid w:val="00257E37"/>
    <w:rsid w:val="002664D0"/>
    <w:rsid w:val="00282F97"/>
    <w:rsid w:val="0028692C"/>
    <w:rsid w:val="002919AE"/>
    <w:rsid w:val="002B1997"/>
    <w:rsid w:val="002B3B55"/>
    <w:rsid w:val="002B445A"/>
    <w:rsid w:val="002D163D"/>
    <w:rsid w:val="002E7FCD"/>
    <w:rsid w:val="002F1455"/>
    <w:rsid w:val="002F26B5"/>
    <w:rsid w:val="00304421"/>
    <w:rsid w:val="00322D62"/>
    <w:rsid w:val="003323D2"/>
    <w:rsid w:val="0033619B"/>
    <w:rsid w:val="003371F5"/>
    <w:rsid w:val="00344277"/>
    <w:rsid w:val="00351046"/>
    <w:rsid w:val="00357F2C"/>
    <w:rsid w:val="00360953"/>
    <w:rsid w:val="0037799F"/>
    <w:rsid w:val="00387AA6"/>
    <w:rsid w:val="003966DA"/>
    <w:rsid w:val="003A0AFD"/>
    <w:rsid w:val="003A159C"/>
    <w:rsid w:val="003B677C"/>
    <w:rsid w:val="003D4B43"/>
    <w:rsid w:val="00401BA4"/>
    <w:rsid w:val="00401C3A"/>
    <w:rsid w:val="00410ADF"/>
    <w:rsid w:val="004143FF"/>
    <w:rsid w:val="004417A7"/>
    <w:rsid w:val="004469DB"/>
    <w:rsid w:val="004511A1"/>
    <w:rsid w:val="00452171"/>
    <w:rsid w:val="0046538C"/>
    <w:rsid w:val="0047583C"/>
    <w:rsid w:val="00477CCB"/>
    <w:rsid w:val="00491311"/>
    <w:rsid w:val="0049267E"/>
    <w:rsid w:val="00497AFB"/>
    <w:rsid w:val="004A0242"/>
    <w:rsid w:val="004A3D19"/>
    <w:rsid w:val="004A4B5F"/>
    <w:rsid w:val="004A57E1"/>
    <w:rsid w:val="004A5831"/>
    <w:rsid w:val="004B37C4"/>
    <w:rsid w:val="004C072E"/>
    <w:rsid w:val="004D14A5"/>
    <w:rsid w:val="004D675A"/>
    <w:rsid w:val="004D72FC"/>
    <w:rsid w:val="004D76DA"/>
    <w:rsid w:val="00502E0D"/>
    <w:rsid w:val="00520F9B"/>
    <w:rsid w:val="005337F0"/>
    <w:rsid w:val="00533B87"/>
    <w:rsid w:val="00535E75"/>
    <w:rsid w:val="00547F50"/>
    <w:rsid w:val="00555CB7"/>
    <w:rsid w:val="005643B5"/>
    <w:rsid w:val="00581217"/>
    <w:rsid w:val="00590B3B"/>
    <w:rsid w:val="00591228"/>
    <w:rsid w:val="00592EA8"/>
    <w:rsid w:val="005A072D"/>
    <w:rsid w:val="005A1890"/>
    <w:rsid w:val="005A2613"/>
    <w:rsid w:val="005B1006"/>
    <w:rsid w:val="005D0A15"/>
    <w:rsid w:val="005D1434"/>
    <w:rsid w:val="005E4757"/>
    <w:rsid w:val="005E50B2"/>
    <w:rsid w:val="005F4B9E"/>
    <w:rsid w:val="00616802"/>
    <w:rsid w:val="006212C8"/>
    <w:rsid w:val="00627A6A"/>
    <w:rsid w:val="00635162"/>
    <w:rsid w:val="0064439E"/>
    <w:rsid w:val="00645DCB"/>
    <w:rsid w:val="006508AC"/>
    <w:rsid w:val="00653040"/>
    <w:rsid w:val="006632EC"/>
    <w:rsid w:val="006661D0"/>
    <w:rsid w:val="00667C07"/>
    <w:rsid w:val="006751AB"/>
    <w:rsid w:val="00686EA3"/>
    <w:rsid w:val="006C3941"/>
    <w:rsid w:val="006D7DB5"/>
    <w:rsid w:val="006E29C6"/>
    <w:rsid w:val="006F13FA"/>
    <w:rsid w:val="006F7A58"/>
    <w:rsid w:val="0070045A"/>
    <w:rsid w:val="007005F6"/>
    <w:rsid w:val="00712342"/>
    <w:rsid w:val="007175D5"/>
    <w:rsid w:val="00720D03"/>
    <w:rsid w:val="00720FDF"/>
    <w:rsid w:val="00726AAE"/>
    <w:rsid w:val="007367B8"/>
    <w:rsid w:val="00736BB3"/>
    <w:rsid w:val="0074088D"/>
    <w:rsid w:val="00744451"/>
    <w:rsid w:val="00757551"/>
    <w:rsid w:val="00770CB0"/>
    <w:rsid w:val="00774485"/>
    <w:rsid w:val="007A019D"/>
    <w:rsid w:val="007A5E07"/>
    <w:rsid w:val="007C0E10"/>
    <w:rsid w:val="007D1EC9"/>
    <w:rsid w:val="007D3A9D"/>
    <w:rsid w:val="007E7737"/>
    <w:rsid w:val="00813C3A"/>
    <w:rsid w:val="0081748B"/>
    <w:rsid w:val="00825E47"/>
    <w:rsid w:val="0083187F"/>
    <w:rsid w:val="00832920"/>
    <w:rsid w:val="00833D8E"/>
    <w:rsid w:val="00846E8F"/>
    <w:rsid w:val="00855A5B"/>
    <w:rsid w:val="008709B2"/>
    <w:rsid w:val="00880EB2"/>
    <w:rsid w:val="00881C74"/>
    <w:rsid w:val="0088253E"/>
    <w:rsid w:val="00886A7A"/>
    <w:rsid w:val="0089125B"/>
    <w:rsid w:val="00896676"/>
    <w:rsid w:val="0089786B"/>
    <w:rsid w:val="008B30CA"/>
    <w:rsid w:val="008D3A67"/>
    <w:rsid w:val="008F3C7B"/>
    <w:rsid w:val="008F4385"/>
    <w:rsid w:val="00901B56"/>
    <w:rsid w:val="009057D3"/>
    <w:rsid w:val="00917447"/>
    <w:rsid w:val="00933A18"/>
    <w:rsid w:val="00934C46"/>
    <w:rsid w:val="00946011"/>
    <w:rsid w:val="00946DCA"/>
    <w:rsid w:val="009538DB"/>
    <w:rsid w:val="009600DD"/>
    <w:rsid w:val="00964098"/>
    <w:rsid w:val="0096624A"/>
    <w:rsid w:val="009721AC"/>
    <w:rsid w:val="009771E7"/>
    <w:rsid w:val="009921D1"/>
    <w:rsid w:val="009927AC"/>
    <w:rsid w:val="009966BE"/>
    <w:rsid w:val="009A3BDC"/>
    <w:rsid w:val="009A40EE"/>
    <w:rsid w:val="009C3170"/>
    <w:rsid w:val="009C4E21"/>
    <w:rsid w:val="009C5BC6"/>
    <w:rsid w:val="009D0FC5"/>
    <w:rsid w:val="009D1080"/>
    <w:rsid w:val="009D48B5"/>
    <w:rsid w:val="009D5B66"/>
    <w:rsid w:val="009F5767"/>
    <w:rsid w:val="00A039C0"/>
    <w:rsid w:val="00A04BBC"/>
    <w:rsid w:val="00A10C77"/>
    <w:rsid w:val="00A14341"/>
    <w:rsid w:val="00A17AB4"/>
    <w:rsid w:val="00A21CB3"/>
    <w:rsid w:val="00A23E05"/>
    <w:rsid w:val="00A3715A"/>
    <w:rsid w:val="00A41F1E"/>
    <w:rsid w:val="00A43B16"/>
    <w:rsid w:val="00A47B63"/>
    <w:rsid w:val="00A521DC"/>
    <w:rsid w:val="00A7152C"/>
    <w:rsid w:val="00A82DB3"/>
    <w:rsid w:val="00A94243"/>
    <w:rsid w:val="00A94C95"/>
    <w:rsid w:val="00A96191"/>
    <w:rsid w:val="00AA1058"/>
    <w:rsid w:val="00AA3163"/>
    <w:rsid w:val="00AA7C51"/>
    <w:rsid w:val="00AC4E37"/>
    <w:rsid w:val="00AC69E9"/>
    <w:rsid w:val="00AC6DE8"/>
    <w:rsid w:val="00AE66AB"/>
    <w:rsid w:val="00AF10A7"/>
    <w:rsid w:val="00AF43CC"/>
    <w:rsid w:val="00B04BBE"/>
    <w:rsid w:val="00B1151E"/>
    <w:rsid w:val="00B158A8"/>
    <w:rsid w:val="00B33E44"/>
    <w:rsid w:val="00B41026"/>
    <w:rsid w:val="00B42F72"/>
    <w:rsid w:val="00B44F41"/>
    <w:rsid w:val="00B7647E"/>
    <w:rsid w:val="00B82CB8"/>
    <w:rsid w:val="00B96321"/>
    <w:rsid w:val="00B96D5C"/>
    <w:rsid w:val="00BA5E51"/>
    <w:rsid w:val="00BA7EC0"/>
    <w:rsid w:val="00BB22CE"/>
    <w:rsid w:val="00BB4F72"/>
    <w:rsid w:val="00BC6F52"/>
    <w:rsid w:val="00BD622A"/>
    <w:rsid w:val="00BE2C02"/>
    <w:rsid w:val="00BF288C"/>
    <w:rsid w:val="00C117BA"/>
    <w:rsid w:val="00C13492"/>
    <w:rsid w:val="00C1565E"/>
    <w:rsid w:val="00C17098"/>
    <w:rsid w:val="00C238D7"/>
    <w:rsid w:val="00C31B32"/>
    <w:rsid w:val="00C4070D"/>
    <w:rsid w:val="00C4112F"/>
    <w:rsid w:val="00C41DBE"/>
    <w:rsid w:val="00C50F21"/>
    <w:rsid w:val="00C64969"/>
    <w:rsid w:val="00C742D1"/>
    <w:rsid w:val="00C829DF"/>
    <w:rsid w:val="00C90F73"/>
    <w:rsid w:val="00C949F0"/>
    <w:rsid w:val="00C94E71"/>
    <w:rsid w:val="00CA1144"/>
    <w:rsid w:val="00CA4704"/>
    <w:rsid w:val="00CA7F87"/>
    <w:rsid w:val="00CB5B1A"/>
    <w:rsid w:val="00CC0C93"/>
    <w:rsid w:val="00CC16CF"/>
    <w:rsid w:val="00CC37BB"/>
    <w:rsid w:val="00CC387B"/>
    <w:rsid w:val="00CC6C90"/>
    <w:rsid w:val="00CD02AD"/>
    <w:rsid w:val="00CD1323"/>
    <w:rsid w:val="00CD642D"/>
    <w:rsid w:val="00CD7855"/>
    <w:rsid w:val="00CE2C30"/>
    <w:rsid w:val="00CF7E8C"/>
    <w:rsid w:val="00D008B8"/>
    <w:rsid w:val="00D1432A"/>
    <w:rsid w:val="00D16074"/>
    <w:rsid w:val="00D31BAD"/>
    <w:rsid w:val="00D452AD"/>
    <w:rsid w:val="00D50ACD"/>
    <w:rsid w:val="00D616B6"/>
    <w:rsid w:val="00D66959"/>
    <w:rsid w:val="00D7410F"/>
    <w:rsid w:val="00D77493"/>
    <w:rsid w:val="00D81169"/>
    <w:rsid w:val="00DA1885"/>
    <w:rsid w:val="00DA63B7"/>
    <w:rsid w:val="00DA7412"/>
    <w:rsid w:val="00DC018A"/>
    <w:rsid w:val="00DC3AD3"/>
    <w:rsid w:val="00DD01B8"/>
    <w:rsid w:val="00DD3452"/>
    <w:rsid w:val="00DE0B44"/>
    <w:rsid w:val="00DE34B5"/>
    <w:rsid w:val="00DE3DC8"/>
    <w:rsid w:val="00DF17E5"/>
    <w:rsid w:val="00DF7B37"/>
    <w:rsid w:val="00E07291"/>
    <w:rsid w:val="00E1484C"/>
    <w:rsid w:val="00E23A28"/>
    <w:rsid w:val="00E40AD7"/>
    <w:rsid w:val="00E555B2"/>
    <w:rsid w:val="00E55CB8"/>
    <w:rsid w:val="00E569FF"/>
    <w:rsid w:val="00E56A69"/>
    <w:rsid w:val="00E60B44"/>
    <w:rsid w:val="00E63DFF"/>
    <w:rsid w:val="00E74498"/>
    <w:rsid w:val="00E80693"/>
    <w:rsid w:val="00E8484A"/>
    <w:rsid w:val="00EA57E0"/>
    <w:rsid w:val="00EB0EA8"/>
    <w:rsid w:val="00EB3014"/>
    <w:rsid w:val="00EB3F42"/>
    <w:rsid w:val="00EB5414"/>
    <w:rsid w:val="00ED2A53"/>
    <w:rsid w:val="00ED753A"/>
    <w:rsid w:val="00EE774F"/>
    <w:rsid w:val="00EF2F3C"/>
    <w:rsid w:val="00EF3A01"/>
    <w:rsid w:val="00EF7DFF"/>
    <w:rsid w:val="00F10A7D"/>
    <w:rsid w:val="00F17BB8"/>
    <w:rsid w:val="00F246DD"/>
    <w:rsid w:val="00F50A45"/>
    <w:rsid w:val="00F619A0"/>
    <w:rsid w:val="00F62B2E"/>
    <w:rsid w:val="00F62C01"/>
    <w:rsid w:val="00F74086"/>
    <w:rsid w:val="00F778AA"/>
    <w:rsid w:val="00F81D43"/>
    <w:rsid w:val="00FA3341"/>
    <w:rsid w:val="00FA3D17"/>
    <w:rsid w:val="00FA4B99"/>
    <w:rsid w:val="00FB2415"/>
    <w:rsid w:val="00FC0161"/>
    <w:rsid w:val="00FC2590"/>
    <w:rsid w:val="00FD3EC2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3003F4"/>
  <w15:chartTrackingRefBased/>
  <w15:docId w15:val="{6039E57E-E1AF-498A-BFB6-1F2A508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184D-B2F2-4D2D-B54F-D6F4BF18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1596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Engenharia</cp:lastModifiedBy>
  <cp:revision>48</cp:revision>
  <cp:lastPrinted>2024-02-09T11:03:00Z</cp:lastPrinted>
  <dcterms:created xsi:type="dcterms:W3CDTF">2024-02-08T17:50:00Z</dcterms:created>
  <dcterms:modified xsi:type="dcterms:W3CDTF">2024-03-21T19:42:00Z</dcterms:modified>
</cp:coreProperties>
</file>