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1B183D" w14:textId="77777777" w:rsidR="00592EC9" w:rsidRPr="001F3883" w:rsidRDefault="00592EC9" w:rsidP="001F388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1770728" w14:textId="770E7E95" w:rsidR="00946011" w:rsidRPr="001F3883" w:rsidRDefault="0028692C" w:rsidP="001F388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b/>
          <w:sz w:val="24"/>
          <w:szCs w:val="24"/>
        </w:rPr>
        <w:t>ESTUDO TÉCNICO PRELIMINAR</w:t>
      </w:r>
      <w:r w:rsidR="00BB22CE" w:rsidRPr="001F3883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E47458C" w14:textId="77777777" w:rsidR="00592EC9" w:rsidRPr="001F3883" w:rsidRDefault="00592EC9" w:rsidP="001F388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E0498" w14:textId="1A4DEF6B" w:rsidR="00D008B8" w:rsidRPr="001F3883" w:rsidRDefault="00D008B8" w:rsidP="001F388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 xml:space="preserve">PROCESSO ADMINISTRATIVO Nº </w:t>
      </w:r>
      <w:r w:rsidR="001F3883" w:rsidRPr="001F3883">
        <w:rPr>
          <w:rFonts w:ascii="Times New Roman" w:hAnsi="Times New Roman" w:cs="Times New Roman"/>
          <w:b/>
          <w:bCs/>
          <w:sz w:val="24"/>
          <w:szCs w:val="24"/>
        </w:rPr>
        <w:t>007/2024</w:t>
      </w:r>
    </w:p>
    <w:p w14:paraId="02BD1339" w14:textId="64DC0B71" w:rsidR="00357F2C" w:rsidRPr="001F3883" w:rsidRDefault="00357F2C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477F89" w:rsidRPr="001F3883">
        <w:rPr>
          <w:rFonts w:ascii="Times New Roman" w:hAnsi="Times New Roman" w:cs="Times New Roman"/>
          <w:sz w:val="24"/>
          <w:szCs w:val="24"/>
        </w:rPr>
        <w:t>Porto Xavier</w:t>
      </w:r>
    </w:p>
    <w:p w14:paraId="6E016256" w14:textId="79F19193" w:rsidR="002664D0" w:rsidRPr="001F3883" w:rsidRDefault="00357F2C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Secretaria Municipal de</w:t>
      </w:r>
      <w:r w:rsidR="002664D0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654A52" w:rsidRPr="001F3883">
        <w:rPr>
          <w:rFonts w:ascii="Times New Roman" w:hAnsi="Times New Roman" w:cs="Times New Roman"/>
          <w:sz w:val="24"/>
          <w:szCs w:val="24"/>
        </w:rPr>
        <w:t>Assistência</w:t>
      </w:r>
      <w:r w:rsidR="00477F89" w:rsidRPr="001F3883">
        <w:rPr>
          <w:rFonts w:ascii="Times New Roman" w:hAnsi="Times New Roman" w:cs="Times New Roman"/>
          <w:sz w:val="24"/>
          <w:szCs w:val="24"/>
        </w:rPr>
        <w:t xml:space="preserve"> Social</w:t>
      </w:r>
    </w:p>
    <w:p w14:paraId="49933F85" w14:textId="77777777" w:rsidR="00F53879" w:rsidRPr="001F3883" w:rsidRDefault="00AF43CC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>Necessidad</w:t>
      </w:r>
      <w:r w:rsidR="000E35D6" w:rsidRPr="001F388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E35D6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0E35D6" w:rsidRPr="001F3883">
        <w:rPr>
          <w:rFonts w:ascii="Times New Roman" w:hAnsi="Times New Roman" w:cs="Times New Roman"/>
          <w:b/>
          <w:bCs/>
          <w:sz w:val="24"/>
          <w:szCs w:val="24"/>
        </w:rPr>
        <w:t>da Administração:</w:t>
      </w:r>
      <w:r w:rsidR="000E35D6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F53879" w:rsidRPr="001F3883">
        <w:rPr>
          <w:rFonts w:ascii="Times New Roman" w:hAnsi="Times New Roman" w:cs="Times New Roman"/>
          <w:sz w:val="24"/>
          <w:szCs w:val="24"/>
        </w:rPr>
        <w:t>Registro de preços para futura aquisição de gêneros alimentícios – cestas básicas – para distribuição gratuita famílias em vulnerabilidade social atendidas pelo Cras, Creas e programas da Rede Socioassistencial (concessão de benefício eventual) pela Secretaria de Assistência Social e Habitação</w:t>
      </w:r>
    </w:p>
    <w:p w14:paraId="274572A9" w14:textId="77777777" w:rsidR="00D008B8" w:rsidRPr="001F3883" w:rsidRDefault="00D008B8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970B3C" w14:textId="60AB066B" w:rsidR="00F62C01" w:rsidRPr="001F3883" w:rsidRDefault="00D008B8" w:rsidP="001F3883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>DESCRIÇÃO DA NECESSIDADE</w:t>
      </w:r>
    </w:p>
    <w:p w14:paraId="6CD7F186" w14:textId="262B87A1" w:rsidR="00B504AC" w:rsidRPr="001F3883" w:rsidRDefault="00B504AC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A aquisição de cestas básicas visa atender as necessidades d</w:t>
      </w:r>
      <w:r w:rsidR="00F53879" w:rsidRPr="001F3883">
        <w:rPr>
          <w:rFonts w:ascii="Times New Roman" w:hAnsi="Times New Roman" w:cs="Times New Roman"/>
          <w:sz w:val="24"/>
          <w:szCs w:val="24"/>
        </w:rPr>
        <w:t>a Secretaria Municipal de Assistência Social</w:t>
      </w:r>
      <w:r w:rsidRPr="001F3883">
        <w:rPr>
          <w:rFonts w:ascii="Times New Roman" w:hAnsi="Times New Roman" w:cs="Times New Roman"/>
          <w:sz w:val="24"/>
          <w:szCs w:val="24"/>
        </w:rPr>
        <w:t xml:space="preserve">, quanto </w:t>
      </w:r>
      <w:r w:rsidR="005D7A63" w:rsidRPr="001F3883">
        <w:rPr>
          <w:rFonts w:ascii="Times New Roman" w:hAnsi="Times New Roman" w:cs="Times New Roman"/>
          <w:sz w:val="24"/>
          <w:szCs w:val="24"/>
        </w:rPr>
        <w:t>a</w:t>
      </w:r>
      <w:r w:rsidRPr="001F3883">
        <w:rPr>
          <w:rFonts w:ascii="Times New Roman" w:hAnsi="Times New Roman" w:cs="Times New Roman"/>
          <w:sz w:val="24"/>
          <w:szCs w:val="24"/>
        </w:rPr>
        <w:t>s famílias em situação de vulnerabilidade e risco social, como concessão de Benefício Eventual amparados pela</w:t>
      </w:r>
      <w:r w:rsidRPr="001F3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F3883">
        <w:rPr>
          <w:rFonts w:ascii="Times New Roman" w:hAnsi="Times New Roman" w:cs="Times New Roman"/>
          <w:sz w:val="24"/>
          <w:szCs w:val="24"/>
        </w:rPr>
        <w:t>Lei Municipal 2626, de 26 de novembro de 2017.</w:t>
      </w:r>
    </w:p>
    <w:p w14:paraId="64CAC02C" w14:textId="1CAF5979" w:rsidR="007938A1" w:rsidRPr="001F3883" w:rsidRDefault="003A55F7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“</w:t>
      </w:r>
      <w:r w:rsidR="007938A1" w:rsidRPr="001F3883">
        <w:rPr>
          <w:rFonts w:ascii="Times New Roman" w:hAnsi="Times New Roman" w:cs="Times New Roman"/>
          <w:sz w:val="24"/>
          <w:szCs w:val="24"/>
        </w:rPr>
        <w:t>CONFORME A LEI MUNICIPAL 2626 DE 26/11/2017 – “BENEFÍCIOS EVENTUAIS SÃO PROVISÕES SUPLEMENTARES E PROVISÓRIAS PRESTADAS AOS INDIVÍDUOS E ÀS FAMÍLIAS EM VIRTUDE DE NASCIMENTO, MORTE, SITUAÇÕES DE VULNERABILIDADE TEMPORÁRIA, CALAMIDADE PÚBLICA OU SITUAÇÃO DE EMERGÊNCIA, NA FORMA PREVISTA NA LEI FEDERAL Nº 8.742, DE 1993</w:t>
      </w:r>
      <w:r w:rsidRPr="001F3883">
        <w:rPr>
          <w:rFonts w:ascii="Times New Roman" w:hAnsi="Times New Roman" w:cs="Times New Roman"/>
          <w:sz w:val="24"/>
          <w:szCs w:val="24"/>
        </w:rPr>
        <w:t>”</w:t>
      </w:r>
    </w:p>
    <w:p w14:paraId="5049B051" w14:textId="3B5F6801" w:rsidR="00B504AC" w:rsidRPr="001F3883" w:rsidRDefault="007938A1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A S</w:t>
      </w:r>
      <w:r w:rsidR="00CE4B3F" w:rsidRPr="001F3883">
        <w:rPr>
          <w:rFonts w:ascii="Times New Roman" w:hAnsi="Times New Roman" w:cs="Times New Roman"/>
          <w:sz w:val="24"/>
          <w:szCs w:val="24"/>
        </w:rPr>
        <w:t>ecret</w:t>
      </w:r>
      <w:r w:rsidR="00693174" w:rsidRPr="001F3883">
        <w:rPr>
          <w:rFonts w:ascii="Times New Roman" w:hAnsi="Times New Roman" w:cs="Times New Roman"/>
          <w:sz w:val="24"/>
          <w:szCs w:val="24"/>
        </w:rPr>
        <w:t>a</w:t>
      </w:r>
      <w:r w:rsidR="00CE4B3F" w:rsidRPr="001F3883">
        <w:rPr>
          <w:rFonts w:ascii="Times New Roman" w:hAnsi="Times New Roman" w:cs="Times New Roman"/>
          <w:sz w:val="24"/>
          <w:szCs w:val="24"/>
        </w:rPr>
        <w:t xml:space="preserve">ria </w:t>
      </w:r>
      <w:r w:rsidRPr="001F3883">
        <w:rPr>
          <w:rFonts w:ascii="Times New Roman" w:hAnsi="Times New Roman" w:cs="Times New Roman"/>
          <w:sz w:val="24"/>
          <w:szCs w:val="24"/>
        </w:rPr>
        <w:t xml:space="preserve">Municipal de Assistência Social e Habitação </w:t>
      </w:r>
      <w:r w:rsidR="00CE4B3F" w:rsidRPr="001F3883">
        <w:rPr>
          <w:rFonts w:ascii="Times New Roman" w:hAnsi="Times New Roman" w:cs="Times New Roman"/>
          <w:sz w:val="24"/>
          <w:szCs w:val="24"/>
        </w:rPr>
        <w:t xml:space="preserve">é responsável pela promoção de política pública </w:t>
      </w:r>
      <w:r w:rsidRPr="001F3883">
        <w:rPr>
          <w:rFonts w:ascii="Times New Roman" w:hAnsi="Times New Roman" w:cs="Times New Roman"/>
          <w:sz w:val="24"/>
          <w:szCs w:val="24"/>
        </w:rPr>
        <w:t>de Assistência S</w:t>
      </w:r>
      <w:r w:rsidR="00CE4B3F" w:rsidRPr="001F3883">
        <w:rPr>
          <w:rFonts w:ascii="Times New Roman" w:hAnsi="Times New Roman" w:cs="Times New Roman"/>
          <w:sz w:val="24"/>
          <w:szCs w:val="24"/>
        </w:rPr>
        <w:t>ocial</w:t>
      </w:r>
      <w:r w:rsidR="00B504AC" w:rsidRPr="001F3883">
        <w:rPr>
          <w:rFonts w:ascii="Times New Roman" w:hAnsi="Times New Roman" w:cs="Times New Roman"/>
          <w:sz w:val="24"/>
          <w:szCs w:val="24"/>
        </w:rPr>
        <w:t>, houve um aumento considerável na identificação de situações de vulnerabilidade temporária pelas famílias em acompanhamento pelo Cras que caracterizam a concessão do benefício eventual - cesta básica, por isso a Secretaria tem se planejado e aumentou a quantidade de cestas a serem licitadas, visando atender a demanda presente.</w:t>
      </w:r>
    </w:p>
    <w:p w14:paraId="30004C8D" w14:textId="75B1BEA1" w:rsidR="005D7A63" w:rsidRPr="001F3883" w:rsidRDefault="00B504AC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O benefício eventual é um direito assegurado a todas as famílias e indivíduos, que no momento de contingência social, necessitam da proteção social</w:t>
      </w:r>
      <w:r w:rsidR="005D7A63" w:rsidRPr="001F3883">
        <w:rPr>
          <w:rFonts w:ascii="Times New Roman" w:hAnsi="Times New Roman" w:cs="Times New Roman"/>
          <w:sz w:val="24"/>
          <w:szCs w:val="24"/>
        </w:rPr>
        <w:t xml:space="preserve"> imediata do Poder Público. Deste modo pode-se afirmar que tal oferta pública contribui para a Igualdade de acesso a direitos fundamentais, especialmente para assegurar a dignidade humana e a cidadania.</w:t>
      </w:r>
    </w:p>
    <w:p w14:paraId="16AC1788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12F2F1" w14:textId="0C830FE8" w:rsidR="00D008B8" w:rsidRPr="001F3883" w:rsidRDefault="00825E47" w:rsidP="001F38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8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10A7D" w:rsidRPr="001F3883">
        <w:rPr>
          <w:rFonts w:ascii="Times New Roman" w:hAnsi="Times New Roman" w:cs="Times New Roman"/>
          <w:b/>
          <w:sz w:val="24"/>
          <w:szCs w:val="24"/>
        </w:rPr>
        <w:t>ALINHAMENTO ENTRE A CONTRATAÇÃO E O PLANEJAMENTO</w:t>
      </w:r>
    </w:p>
    <w:p w14:paraId="0735F171" w14:textId="00BFA62E" w:rsidR="00BA2CA9" w:rsidRPr="001F3883" w:rsidRDefault="00825E47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A contratação pretendida</w:t>
      </w:r>
      <w:r w:rsidR="000E35D6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D31BAD" w:rsidRPr="001F3883">
        <w:rPr>
          <w:rFonts w:ascii="Times New Roman" w:hAnsi="Times New Roman" w:cs="Times New Roman"/>
          <w:sz w:val="24"/>
          <w:szCs w:val="24"/>
        </w:rPr>
        <w:t>est</w:t>
      </w:r>
      <w:r w:rsidR="002F2C0F" w:rsidRPr="001F3883">
        <w:rPr>
          <w:rFonts w:ascii="Times New Roman" w:hAnsi="Times New Roman" w:cs="Times New Roman"/>
          <w:sz w:val="24"/>
          <w:szCs w:val="24"/>
        </w:rPr>
        <w:t>ava</w:t>
      </w:r>
      <w:r w:rsidR="00D31BAD" w:rsidRPr="001F3883">
        <w:rPr>
          <w:rFonts w:ascii="Times New Roman" w:hAnsi="Times New Roman" w:cs="Times New Roman"/>
          <w:sz w:val="24"/>
          <w:szCs w:val="24"/>
        </w:rPr>
        <w:t xml:space="preserve"> prevista no Plano de Contratações Anual do Município de</w:t>
      </w:r>
      <w:r w:rsidR="002664D0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654A52" w:rsidRPr="001F3883">
        <w:rPr>
          <w:rFonts w:ascii="Times New Roman" w:hAnsi="Times New Roman" w:cs="Times New Roman"/>
          <w:sz w:val="24"/>
          <w:szCs w:val="24"/>
        </w:rPr>
        <w:t>Porto Xavier</w:t>
      </w:r>
      <w:r w:rsidR="00D31BAD" w:rsidRPr="001F3883">
        <w:rPr>
          <w:rFonts w:ascii="Times New Roman" w:hAnsi="Times New Roman" w:cs="Times New Roman"/>
          <w:sz w:val="24"/>
          <w:szCs w:val="24"/>
        </w:rPr>
        <w:t>,</w:t>
      </w:r>
      <w:r w:rsidR="00F10A7D" w:rsidRPr="001F3883">
        <w:rPr>
          <w:rFonts w:ascii="Times New Roman" w:hAnsi="Times New Roman" w:cs="Times New Roman"/>
          <w:sz w:val="24"/>
          <w:szCs w:val="24"/>
        </w:rPr>
        <w:t xml:space="preserve"> como se vê do item</w:t>
      </w:r>
      <w:r w:rsidR="00813C3A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7938A1" w:rsidRPr="001F3883">
        <w:rPr>
          <w:rFonts w:ascii="Times New Roman" w:hAnsi="Times New Roman" w:cs="Times New Roman"/>
          <w:sz w:val="24"/>
          <w:szCs w:val="24"/>
        </w:rPr>
        <w:t>“um” subtítulo Benefícios Eventuais</w:t>
      </w:r>
      <w:r w:rsidR="002664D0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813C3A" w:rsidRPr="001F3883">
        <w:rPr>
          <w:rFonts w:ascii="Times New Roman" w:hAnsi="Times New Roman" w:cs="Times New Roman"/>
          <w:sz w:val="24"/>
          <w:szCs w:val="24"/>
        </w:rPr>
        <w:t>daquele documento,</w:t>
      </w:r>
      <w:r w:rsidR="00D31BAD" w:rsidRPr="001F3883">
        <w:rPr>
          <w:rFonts w:ascii="Times New Roman" w:hAnsi="Times New Roman" w:cs="Times New Roman"/>
          <w:sz w:val="24"/>
          <w:szCs w:val="24"/>
        </w:rPr>
        <w:t xml:space="preserve"> estando assim alinhada com o planejamento desta Administração.</w:t>
      </w:r>
    </w:p>
    <w:p w14:paraId="348E21E9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E9E13" w14:textId="583197BD" w:rsidR="00211CA2" w:rsidRPr="001F3883" w:rsidRDefault="000E35D6" w:rsidP="001F3883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C1E95" w:rsidRPr="001F3883">
        <w:rPr>
          <w:rFonts w:ascii="Times New Roman" w:hAnsi="Times New Roman" w:cs="Times New Roman"/>
          <w:b/>
          <w:bCs/>
          <w:sz w:val="24"/>
          <w:szCs w:val="24"/>
        </w:rPr>
        <w:t>ESCRIÇÃO DOS REQUISITOS DA CONTRATAÇÃO</w:t>
      </w:r>
    </w:p>
    <w:p w14:paraId="0B51FA28" w14:textId="197A254E" w:rsidR="00BA2CA9" w:rsidRPr="001F3883" w:rsidRDefault="00BA2CA9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Os </w:t>
      </w:r>
      <w:r w:rsidR="009F4A1C" w:rsidRPr="001F3883">
        <w:rPr>
          <w:rFonts w:ascii="Times New Roman" w:hAnsi="Times New Roman" w:cs="Times New Roman"/>
          <w:sz w:val="24"/>
          <w:szCs w:val="24"/>
        </w:rPr>
        <w:t>produtos</w:t>
      </w:r>
      <w:r w:rsidRPr="001F3883">
        <w:rPr>
          <w:rFonts w:ascii="Times New Roman" w:hAnsi="Times New Roman" w:cs="Times New Roman"/>
          <w:sz w:val="24"/>
          <w:szCs w:val="24"/>
        </w:rPr>
        <w:t xml:space="preserve">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14:paraId="2B3E2C63" w14:textId="73CB0B13" w:rsidR="001C1E95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7415769"/>
      <w:r w:rsidRPr="001F3883">
        <w:rPr>
          <w:rFonts w:ascii="Times New Roman" w:hAnsi="Times New Roman" w:cs="Times New Roman"/>
          <w:sz w:val="24"/>
          <w:szCs w:val="24"/>
        </w:rPr>
        <w:t xml:space="preserve">• Os alimentos descritos no </w:t>
      </w:r>
      <w:r w:rsidR="009F4A1C" w:rsidRPr="001F3883">
        <w:rPr>
          <w:rFonts w:ascii="Times New Roman" w:hAnsi="Times New Roman" w:cs="Times New Roman"/>
          <w:sz w:val="24"/>
          <w:szCs w:val="24"/>
        </w:rPr>
        <w:t xml:space="preserve">Termo de Referência </w:t>
      </w:r>
      <w:r w:rsidRPr="001F3883">
        <w:rPr>
          <w:rFonts w:ascii="Times New Roman" w:hAnsi="Times New Roman" w:cs="Times New Roman"/>
          <w:sz w:val="24"/>
          <w:szCs w:val="24"/>
        </w:rPr>
        <w:t xml:space="preserve">deste Edital, constituem um "lote" e cada "lote" deverá ser entregue de forma fechada, não se admitindo que seja subdividido ou entregue de maneira unitária; de modo a não comprometer a qualidade e durabilidade do produto; </w:t>
      </w:r>
    </w:p>
    <w:bookmarkEnd w:id="1"/>
    <w:p w14:paraId="3A888665" w14:textId="5BCD639D" w:rsidR="00736DC2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lastRenderedPageBreak/>
        <w:t xml:space="preserve">• O entrega dos alimentos será feita diretamente pelo fornecedor no estabelecimento da Detentora da Ata de Registro de Preços às pessoas que estiverem autorizadas, por escrito e com o autorizo da Secretaria de </w:t>
      </w:r>
      <w:r w:rsidR="009F4A1C" w:rsidRPr="001F3883">
        <w:rPr>
          <w:rFonts w:ascii="Times New Roman" w:hAnsi="Times New Roman" w:cs="Times New Roman"/>
          <w:sz w:val="24"/>
          <w:szCs w:val="24"/>
        </w:rPr>
        <w:t>Assistência Social e Habitação</w:t>
      </w:r>
      <w:r w:rsidRPr="001F3883">
        <w:rPr>
          <w:rFonts w:ascii="Times New Roman" w:hAnsi="Times New Roman" w:cs="Times New Roman"/>
          <w:sz w:val="24"/>
          <w:szCs w:val="24"/>
        </w:rPr>
        <w:t xml:space="preserve"> ou do responsável indicado para este fim, devendo ser entregue imediatamente e estar em ótimas condições, bem como em condições adequadas de transporte;</w:t>
      </w:r>
    </w:p>
    <w:p w14:paraId="3BC08F31" w14:textId="39C0F51F" w:rsidR="001C1E95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 • O fornecedor deverá possuir um local adequado e de fácil acesso dentro do município, para entrega dos alimentos, que deverá ser feita por funcionário devidamente identificado, com atendimento de segunda a sexta feira, em horário comercial. </w:t>
      </w:r>
    </w:p>
    <w:p w14:paraId="424F41D8" w14:textId="77777777" w:rsidR="00BA2CA9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• Os produtos deverão estar em ótimas condições, bem embalados, com identificação do peso, bem como estar em condições adequadas de transporte; </w:t>
      </w:r>
    </w:p>
    <w:p w14:paraId="3747C4F2" w14:textId="2D6CCF08" w:rsidR="001C1E95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• Os produtos a serem entregues deverão ser de 1.ª qualidade, com data de fabricação recente (do mês da entrega), estando sujeitos a devolução; </w:t>
      </w:r>
    </w:p>
    <w:p w14:paraId="661142A3" w14:textId="77777777" w:rsidR="001C1E95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• A validade mínima de cada produto que compõem a cesta de alimentos exigida deverá ser obedecida, não se admitindo a entrega de produtos vencidos e ou acima do prazo estipulado no mencionado, sob pena das sanções a serem estabelecidas no Edital; </w:t>
      </w:r>
    </w:p>
    <w:p w14:paraId="75041665" w14:textId="77777777" w:rsidR="001C1E95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• Os produtos deverão estar em conformidade com a Lei nº. 8.078, de 11 de setembro de 1990, dispõe sobre o código que estabelece as normas de proteção e defesa do consumidor, de ordem pública e interesse social, nos termos dos art. 5°, inciso XXXII, 170, inciso V, da Constituição Federal e art. 48 de suas Disposições Transitórias; </w:t>
      </w:r>
    </w:p>
    <w:p w14:paraId="6CD8E61D" w14:textId="77777777" w:rsidR="001C1E95" w:rsidRPr="001F3883" w:rsidRDefault="001C1E9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• Os produtos deverão ser conduzidos em estrita observância com as normas da Legislação Federal, Estadual e Municipal, cumprindo as determinações dos Poderes Públicos. </w:t>
      </w:r>
    </w:p>
    <w:p w14:paraId="44695F4F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DE3530C" w14:textId="0AF7183C" w:rsidR="00EB0EA8" w:rsidRPr="001F3883" w:rsidRDefault="00EB0EA8" w:rsidP="001F388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>4. ESTIMATIVA DAS QUANTIDADES</w:t>
      </w:r>
    </w:p>
    <w:p w14:paraId="6FB18E6B" w14:textId="463EE3F3" w:rsidR="002F26B5" w:rsidRPr="001F3883" w:rsidRDefault="002F26B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O</w:t>
      </w:r>
      <w:r w:rsidR="009D1080" w:rsidRPr="001F3883">
        <w:rPr>
          <w:rFonts w:ascii="Times New Roman" w:hAnsi="Times New Roman" w:cs="Times New Roman"/>
          <w:sz w:val="24"/>
          <w:szCs w:val="24"/>
        </w:rPr>
        <w:t>s</w:t>
      </w:r>
      <w:r w:rsidR="00EB0EA8" w:rsidRPr="001F3883">
        <w:rPr>
          <w:rFonts w:ascii="Times New Roman" w:hAnsi="Times New Roman" w:cs="Times New Roman"/>
          <w:sz w:val="24"/>
          <w:szCs w:val="24"/>
        </w:rPr>
        <w:t xml:space="preserve"> quantitativo</w:t>
      </w:r>
      <w:r w:rsidR="009D1080" w:rsidRPr="001F3883">
        <w:rPr>
          <w:rFonts w:ascii="Times New Roman" w:hAnsi="Times New Roman" w:cs="Times New Roman"/>
          <w:sz w:val="24"/>
          <w:szCs w:val="24"/>
        </w:rPr>
        <w:t>s</w:t>
      </w:r>
      <w:r w:rsidR="00EB0EA8" w:rsidRPr="001F3883">
        <w:rPr>
          <w:rFonts w:ascii="Times New Roman" w:hAnsi="Times New Roman" w:cs="Times New Roman"/>
          <w:sz w:val="24"/>
          <w:szCs w:val="24"/>
        </w:rPr>
        <w:t xml:space="preserve"> es</w:t>
      </w:r>
      <w:r w:rsidRPr="001F3883">
        <w:rPr>
          <w:rFonts w:ascii="Times New Roman" w:hAnsi="Times New Roman" w:cs="Times New Roman"/>
          <w:sz w:val="24"/>
          <w:szCs w:val="24"/>
        </w:rPr>
        <w:t>timado</w:t>
      </w:r>
      <w:r w:rsidR="009D1080" w:rsidRPr="001F3883">
        <w:rPr>
          <w:rFonts w:ascii="Times New Roman" w:hAnsi="Times New Roman" w:cs="Times New Roman"/>
          <w:sz w:val="24"/>
          <w:szCs w:val="24"/>
        </w:rPr>
        <w:t>s</w:t>
      </w:r>
      <w:r w:rsidRPr="001F3883">
        <w:rPr>
          <w:rFonts w:ascii="Times New Roman" w:hAnsi="Times New Roman" w:cs="Times New Roman"/>
          <w:sz w:val="24"/>
          <w:szCs w:val="24"/>
        </w:rPr>
        <w:t xml:space="preserve"> para a contratação pretendida t</w:t>
      </w:r>
      <w:r w:rsidR="009D1080" w:rsidRPr="001F3883">
        <w:rPr>
          <w:rFonts w:ascii="Times New Roman" w:hAnsi="Times New Roman" w:cs="Times New Roman"/>
          <w:sz w:val="24"/>
          <w:szCs w:val="24"/>
        </w:rPr>
        <w:t>ê</w:t>
      </w:r>
      <w:r w:rsidRPr="001F3883">
        <w:rPr>
          <w:rFonts w:ascii="Times New Roman" w:hAnsi="Times New Roman" w:cs="Times New Roman"/>
          <w:sz w:val="24"/>
          <w:szCs w:val="24"/>
        </w:rPr>
        <w:t>m como parâmetro a</w:t>
      </w:r>
      <w:r w:rsidR="009D1080" w:rsidRPr="001F3883">
        <w:rPr>
          <w:rFonts w:ascii="Times New Roman" w:hAnsi="Times New Roman" w:cs="Times New Roman"/>
          <w:sz w:val="24"/>
          <w:szCs w:val="24"/>
        </w:rPr>
        <w:t>s</w:t>
      </w:r>
      <w:r w:rsidRPr="001F3883">
        <w:rPr>
          <w:rFonts w:ascii="Times New Roman" w:hAnsi="Times New Roman" w:cs="Times New Roman"/>
          <w:sz w:val="24"/>
          <w:szCs w:val="24"/>
        </w:rPr>
        <w:t xml:space="preserve"> última</w:t>
      </w:r>
      <w:r w:rsidR="009D1080" w:rsidRPr="001F3883">
        <w:rPr>
          <w:rFonts w:ascii="Times New Roman" w:hAnsi="Times New Roman" w:cs="Times New Roman"/>
          <w:sz w:val="24"/>
          <w:szCs w:val="24"/>
        </w:rPr>
        <w:t>s</w:t>
      </w:r>
      <w:r w:rsidRPr="001F3883">
        <w:rPr>
          <w:rFonts w:ascii="Times New Roman" w:hAnsi="Times New Roman" w:cs="Times New Roman"/>
          <w:sz w:val="24"/>
          <w:szCs w:val="24"/>
        </w:rPr>
        <w:t xml:space="preserve"> contrat</w:t>
      </w:r>
      <w:r w:rsidR="009D1080" w:rsidRPr="001F3883">
        <w:rPr>
          <w:rFonts w:ascii="Times New Roman" w:hAnsi="Times New Roman" w:cs="Times New Roman"/>
          <w:sz w:val="24"/>
          <w:szCs w:val="24"/>
        </w:rPr>
        <w:t>ações</w:t>
      </w:r>
      <w:r w:rsidRPr="001F3883">
        <w:rPr>
          <w:rFonts w:ascii="Times New Roman" w:hAnsi="Times New Roman" w:cs="Times New Roman"/>
          <w:sz w:val="24"/>
          <w:szCs w:val="24"/>
        </w:rPr>
        <w:t xml:space="preserve"> com o mesmo objeto</w:t>
      </w:r>
      <w:r w:rsidR="00E40AD7" w:rsidRPr="001F3883">
        <w:rPr>
          <w:rFonts w:ascii="Times New Roman" w:hAnsi="Times New Roman" w:cs="Times New Roman"/>
          <w:sz w:val="24"/>
          <w:szCs w:val="24"/>
        </w:rPr>
        <w:t>, realizadas por esta Administração</w:t>
      </w:r>
      <w:r w:rsidRPr="001F3883">
        <w:rPr>
          <w:rFonts w:ascii="Times New Roman" w:hAnsi="Times New Roman" w:cs="Times New Roman"/>
          <w:sz w:val="24"/>
          <w:szCs w:val="24"/>
        </w:rPr>
        <w:t>.</w:t>
      </w:r>
      <w:r w:rsidR="00A7152C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Pr="001F3883">
        <w:rPr>
          <w:rFonts w:ascii="Times New Roman" w:hAnsi="Times New Roman" w:cs="Times New Roman"/>
          <w:sz w:val="24"/>
          <w:szCs w:val="24"/>
        </w:rPr>
        <w:t>Neste sentido, seque memória de cálculo: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162"/>
        <w:gridCol w:w="7414"/>
      </w:tblGrid>
      <w:tr w:rsidR="005D7A63" w:rsidRPr="001F3883" w14:paraId="18D4ECCC" w14:textId="77777777" w:rsidTr="00D0607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C931" w14:textId="77777777" w:rsidR="005D7A63" w:rsidRPr="001F3883" w:rsidRDefault="005D7A63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83">
              <w:rPr>
                <w:rFonts w:ascii="Times New Roman" w:eastAsia="Calibri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4FE5" w14:textId="77777777" w:rsidR="005D7A63" w:rsidRPr="001F3883" w:rsidRDefault="005D7A63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83">
              <w:rPr>
                <w:rFonts w:ascii="Times New Roman" w:eastAsia="Calibri" w:hAnsi="Times New Roman" w:cs="Times New Roman"/>
                <w:sz w:val="24"/>
                <w:szCs w:val="24"/>
              </w:rPr>
              <w:t>Quant.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B7AC" w14:textId="77777777" w:rsidR="005D7A63" w:rsidRPr="001F3883" w:rsidRDefault="005D7A63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83">
              <w:rPr>
                <w:rFonts w:ascii="Times New Roman" w:eastAsia="Calibri" w:hAnsi="Times New Roman" w:cs="Times New Roman"/>
                <w:sz w:val="24"/>
                <w:szCs w:val="24"/>
              </w:rPr>
              <w:t>Produto</w:t>
            </w:r>
          </w:p>
        </w:tc>
      </w:tr>
      <w:tr w:rsidR="005D7A63" w:rsidRPr="001F3883" w14:paraId="6882FABD" w14:textId="77777777" w:rsidTr="00D0607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0123" w14:textId="77777777" w:rsidR="005D7A63" w:rsidRPr="001F3883" w:rsidRDefault="005D7A63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1FAAF" w14:textId="77777777" w:rsidR="009F4A1C" w:rsidRPr="001F3883" w:rsidRDefault="009F4A1C" w:rsidP="001F3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83">
              <w:rPr>
                <w:rFonts w:ascii="Times New Roman" w:eastAsia="Calibri" w:hAnsi="Times New Roman" w:cs="Times New Roman"/>
                <w:sz w:val="24"/>
                <w:szCs w:val="24"/>
              </w:rPr>
              <w:t>Cestas básicas</w:t>
            </w:r>
          </w:p>
          <w:p w14:paraId="2B7180F2" w14:textId="77777777" w:rsidR="005D7A63" w:rsidRPr="001F3883" w:rsidRDefault="005D7A63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6C869A" w14:textId="20EAD0E3" w:rsidR="005D7A63" w:rsidRPr="001F3883" w:rsidRDefault="005D7A63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8EC0" w14:textId="77777777" w:rsidR="005D7A63" w:rsidRPr="001F3883" w:rsidRDefault="005D7A63" w:rsidP="001F3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51631" w14:textId="6A878080" w:rsidR="005D7A63" w:rsidRPr="001F3883" w:rsidRDefault="00F53879" w:rsidP="001F38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8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5D7A63" w:rsidRPr="001F38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768149B6" w14:textId="77777777" w:rsidR="005D7A63" w:rsidRPr="001F3883" w:rsidRDefault="005D7A63" w:rsidP="001F38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CB3E" w14:textId="77777777" w:rsidR="005D7A63" w:rsidRPr="001F3883" w:rsidRDefault="005D7A63" w:rsidP="001F38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83">
              <w:rPr>
                <w:rFonts w:ascii="Times New Roman" w:eastAsia="Calibri" w:hAnsi="Times New Roman" w:cs="Times New Roman"/>
                <w:sz w:val="24"/>
                <w:szCs w:val="24"/>
              </w:rPr>
              <w:t>Açúcar cristal (pcte. c/ 2kg.), Arroz tipo 1 (pcte. c/ 5kg.), Café solúvel granulado (frasco c/ 50gr.), Farinha de trigo, tipo 1 (pcte. c/ 5kg.), Farinha de milho média (pcte. c/ 1kg.), Feijão preto, tipo 1 (2 pctes. c/ 1kg.), Massa caseira com ovos (2 pctes. c/ 500gr.), Óleo de soja (2 frascos c/ 900ml.), Sal moído iodado de cozinha (pcte. c/ 1kg.)</w:t>
            </w:r>
          </w:p>
        </w:tc>
      </w:tr>
    </w:tbl>
    <w:p w14:paraId="093C5DEE" w14:textId="474AE3CA" w:rsidR="004A53F5" w:rsidRPr="001F3883" w:rsidRDefault="004A53F5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>Acrescente-se que as quantidades informadas neste ETP, possuem caráter generalista, pois partimos da máxima que fica a livre escolha da Administração, a necessidade conforme as demandas. As quantidades são suficientes para atender as demandas da Secretaria Municipal de Assistência Social para o exercício de 2024.</w:t>
      </w:r>
    </w:p>
    <w:p w14:paraId="09804191" w14:textId="18600CBA" w:rsidR="001F3883" w:rsidRPr="001F3883" w:rsidRDefault="004A53F5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>Pontue-se que o quantitativo estimado nessa aquisição implicará ganho de escala, porque quanto maior as quantidades de aquisições a serem cotados, melhor será o seu valor final, beneficiando a Administração Pública, considerando-se, ainda, que somente se empenhará a quantidade de Gêneros Alimentícios a serem contratados</w:t>
      </w:r>
      <w:r w:rsidR="001F3883">
        <w:t>.</w:t>
      </w:r>
    </w:p>
    <w:p w14:paraId="73DC68AB" w14:textId="77777777" w:rsidR="00211CA2" w:rsidRPr="001F3883" w:rsidRDefault="00211CA2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881B5" w14:textId="77777777" w:rsidR="00214D86" w:rsidRDefault="00E40AD7" w:rsidP="001F388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>5. ALTERNATIVAS DISPONÍVEIS NO MERCADO</w:t>
      </w:r>
    </w:p>
    <w:p w14:paraId="1C621514" w14:textId="3B5CD01B" w:rsidR="00E40AD7" w:rsidRPr="00214D86" w:rsidRDefault="00393CFD" w:rsidP="001F388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Diante das necessidades apontadas neste estudo, o atendimento à solução exige a contratação de empresa especializada cujo o ramo de atividade seja compatível com o objeto pretendido. Foram </w:t>
      </w:r>
      <w:r w:rsidRPr="001F3883">
        <w:rPr>
          <w:rFonts w:ascii="Times New Roman" w:hAnsi="Times New Roman" w:cs="Times New Roman"/>
          <w:sz w:val="24"/>
          <w:szCs w:val="24"/>
        </w:rPr>
        <w:lastRenderedPageBreak/>
        <w:t>analisadas contratações similares feitas por outros órgãos e entidades, por meio de consultas a outros editais, com objetivo de identificar a existência de novas metodologias, tecnologias ou inovações que melhor atendessem às necessidades da municipalidade. Não se observou maiores variações quanto à execução do objeto no que se refere ao papel da empresa a qual se pretende contratar. Assim, a variação se dá pela modalidade de licitação aplicada a cada caso, a depender da permissibilidade normativa. Logo, a aquisição dos gêneros objeto do presente Estudo Técnico Preliminar se constitui, no atual cenário, em objeto de frequente aquisição por órgãos públicos, em todas as suas esferas.</w:t>
      </w:r>
    </w:p>
    <w:p w14:paraId="0243C8CB" w14:textId="3A982304" w:rsidR="00EF794A" w:rsidRPr="001F3883" w:rsidRDefault="007E0E3F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3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41EECBE" w14:textId="4A8F1DE0" w:rsidR="00E40AD7" w:rsidRPr="001F3883" w:rsidRDefault="00E40AD7" w:rsidP="001F388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883">
        <w:rPr>
          <w:rFonts w:ascii="Times New Roman" w:hAnsi="Times New Roman" w:cs="Times New Roman"/>
          <w:b/>
          <w:bCs/>
          <w:sz w:val="24"/>
          <w:szCs w:val="24"/>
        </w:rPr>
        <w:t>6. ESTIMATIVA DO VALOR DA CONTRATAÇÃO</w:t>
      </w:r>
    </w:p>
    <w:p w14:paraId="54B9E59B" w14:textId="1158CD97" w:rsidR="00A10C77" w:rsidRPr="001F3883" w:rsidRDefault="00A10C77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Estima-se para a contratação almejada o valor total de R$</w:t>
      </w:r>
      <w:r w:rsidR="002504F1" w:rsidRPr="001F3883">
        <w:rPr>
          <w:rFonts w:ascii="Times New Roman" w:hAnsi="Times New Roman" w:cs="Times New Roman"/>
          <w:sz w:val="24"/>
          <w:szCs w:val="24"/>
        </w:rPr>
        <w:t xml:space="preserve"> </w:t>
      </w:r>
      <w:r w:rsidR="001F3883" w:rsidRPr="001F3883">
        <w:rPr>
          <w:rFonts w:ascii="Times New Roman" w:hAnsi="Times New Roman" w:cs="Times New Roman"/>
          <w:sz w:val="24"/>
          <w:szCs w:val="24"/>
        </w:rPr>
        <w:t>21.100,00</w:t>
      </w:r>
    </w:p>
    <w:p w14:paraId="28EB87DD" w14:textId="20CD4D46" w:rsidR="00886A7A" w:rsidRPr="001F3883" w:rsidRDefault="00A10C77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Vislumbra-se que tal valor é compatível com o praticado pelo mercado correspondente</w:t>
      </w:r>
      <w:r w:rsidR="00886A7A" w:rsidRPr="001F3883">
        <w:rPr>
          <w:rFonts w:ascii="Times New Roman" w:hAnsi="Times New Roman" w:cs="Times New Roman"/>
          <w:sz w:val="24"/>
          <w:szCs w:val="24"/>
        </w:rPr>
        <w:t>, observando-se o disposto no</w:t>
      </w:r>
      <w:r w:rsidR="00CB16A8" w:rsidRPr="001F3883">
        <w:rPr>
          <w:rFonts w:ascii="Times New Roman" w:hAnsi="Times New Roman" w:cs="Times New Roman"/>
          <w:sz w:val="24"/>
          <w:szCs w:val="24"/>
        </w:rPr>
        <w:t xml:space="preserve"> Decreto Municipal n.º 3.715 de 14 de dezembro de 2023</w:t>
      </w:r>
      <w:r w:rsidR="0070045A" w:rsidRPr="001F3883">
        <w:rPr>
          <w:rFonts w:ascii="Times New Roman" w:hAnsi="Times New Roman" w:cs="Times New Roman"/>
          <w:sz w:val="24"/>
          <w:szCs w:val="24"/>
        </w:rPr>
        <w:t>, que “Estabelece o procedimento administrativo para a realização de pesquisa de preços para aquisição de bens, contratação de serviços em geral e para contratação de obras e serviços de engenharia</w:t>
      </w:r>
      <w:r w:rsidR="00CB16A8" w:rsidRPr="001F3883">
        <w:rPr>
          <w:rFonts w:ascii="Times New Roman" w:hAnsi="Times New Roman" w:cs="Times New Roman"/>
          <w:sz w:val="24"/>
          <w:szCs w:val="24"/>
        </w:rPr>
        <w:t xml:space="preserve"> no âmbito do Município de Porto Xavier RS</w:t>
      </w:r>
      <w:r w:rsidR="0070045A" w:rsidRPr="001F3883">
        <w:rPr>
          <w:rFonts w:ascii="Times New Roman" w:hAnsi="Times New Roman" w:cs="Times New Roman"/>
          <w:sz w:val="24"/>
          <w:szCs w:val="24"/>
        </w:rPr>
        <w:t>, nos termos da Lei Federal nº 14.133/2021”.</w:t>
      </w:r>
    </w:p>
    <w:p w14:paraId="021E96D7" w14:textId="77777777" w:rsidR="00581217" w:rsidRPr="001F3883" w:rsidRDefault="00581217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8D6994" w14:textId="1DC17435" w:rsidR="00581217" w:rsidRPr="001F3883" w:rsidRDefault="00581217" w:rsidP="001F38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83">
        <w:rPr>
          <w:rFonts w:ascii="Times New Roman" w:hAnsi="Times New Roman" w:cs="Times New Roman"/>
          <w:b/>
          <w:sz w:val="24"/>
          <w:szCs w:val="24"/>
        </w:rPr>
        <w:t>7. DESCRIÇÃO DA SOLUÇÃO COMO UM TODO</w:t>
      </w:r>
    </w:p>
    <w:p w14:paraId="1FD4957C" w14:textId="5899F56D" w:rsidR="004A53F5" w:rsidRPr="001F3883" w:rsidRDefault="004A53F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7178213"/>
      <w:r w:rsidRPr="001F3883">
        <w:rPr>
          <w:rFonts w:ascii="Times New Roman" w:hAnsi="Times New Roman" w:cs="Times New Roman"/>
          <w:sz w:val="24"/>
          <w:szCs w:val="24"/>
        </w:rPr>
        <w:t>A solução mais viável para a contratação seria a aquisição dos itens por meio de fornecedores habilitados mediante Processo Licitatório por Pregão Eletrônico, por se tratarem de itens comuns.</w:t>
      </w:r>
    </w:p>
    <w:p w14:paraId="581E4386" w14:textId="22350524" w:rsidR="004A53F5" w:rsidRPr="001F3883" w:rsidRDefault="004A53F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A solução que mais atende seria a de levantamento dos itens com valor de mercado e a realização de um processo Licitatório de aquisição para atender as demandas.</w:t>
      </w:r>
    </w:p>
    <w:p w14:paraId="0D19B986" w14:textId="3DC523F5" w:rsidR="004A53F5" w:rsidRPr="001F3883" w:rsidRDefault="004A53F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Com isso, o processo licitatório obedecerá ao Sistema de Registro de Preço por intermédio do Pregão, sistema que se faz mais vantajoso a Secretaria Municipal de Administração e Governo em virtude de não vincular a Administração total, logo podendo viabilizar as contratações conforme as necessidades.</w:t>
      </w:r>
    </w:p>
    <w:p w14:paraId="172EAA1E" w14:textId="00473376" w:rsidR="004A53F5" w:rsidRPr="001F3883" w:rsidRDefault="004A53F5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>Após realizada a Licitação, as contratadas deverão efetivar o fornecimento dos materiais conforme o prazo de entrega a ser definido no termo de referência, e emissão de nota de empenho, seguindo criteriosamente as descrições determinadas em tal termo, além das unidades de medida de acordo com a listagem de itens adquiridos.</w:t>
      </w:r>
    </w:p>
    <w:bookmarkEnd w:id="2"/>
    <w:p w14:paraId="3A8D5E1D" w14:textId="5C604232" w:rsidR="00667C07" w:rsidRPr="001F3883" w:rsidRDefault="00667C07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9D7F8C" w14:textId="77777777" w:rsidR="004A53F5" w:rsidRPr="001F3883" w:rsidRDefault="00C117BA" w:rsidP="001F38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83">
        <w:rPr>
          <w:rFonts w:ascii="Times New Roman" w:hAnsi="Times New Roman" w:cs="Times New Roman"/>
          <w:b/>
          <w:sz w:val="24"/>
          <w:szCs w:val="24"/>
        </w:rPr>
        <w:t>8. JUSTIFICATIVA PARA O PARCELAMENTO OU NÃO DA CONTRATAÇÃO</w:t>
      </w:r>
    </w:p>
    <w:p w14:paraId="12BE7A5D" w14:textId="677A61AA" w:rsidR="00393CFD" w:rsidRPr="001F3883" w:rsidRDefault="00393CFD" w:rsidP="001F3883">
      <w:pPr>
        <w:pStyle w:val="NormalWeb"/>
        <w:spacing w:before="0" w:beforeAutospacing="0" w:after="0" w:afterAutospacing="0" w:line="276" w:lineRule="auto"/>
        <w:jc w:val="both"/>
        <w:rPr>
          <w:color w:val="FF0000"/>
        </w:rPr>
      </w:pPr>
      <w:r w:rsidRPr="001F3883">
        <w:rPr>
          <w:u w:val="single"/>
        </w:rPr>
        <w:t xml:space="preserve">A entrega dos produtos desta Licitação, deverá ser feita PARCELADAMENTE, mediante expedição de solicitação fornecimento pela Secretaria Municipal de Assistência Social de Assistência Social ao munícipe selecionado para a retirada dos produtos, </w:t>
      </w:r>
      <w:r w:rsidRPr="001F3883">
        <w:t xml:space="preserve">a qual deverá ser atendida no prazo máximo de </w:t>
      </w:r>
      <w:r w:rsidR="001F3883" w:rsidRPr="001F3883">
        <w:t>24</w:t>
      </w:r>
      <w:r w:rsidRPr="001F3883">
        <w:t xml:space="preserve"> (</w:t>
      </w:r>
      <w:r w:rsidR="001F3883" w:rsidRPr="001F3883">
        <w:t>vinte e quatro</w:t>
      </w:r>
      <w:r w:rsidRPr="001F3883">
        <w:t>) horas a contar da data do recebimento da respectiva solicitação</w:t>
      </w:r>
      <w:r w:rsidRPr="001F3883">
        <w:rPr>
          <w:color w:val="FF0000"/>
        </w:rPr>
        <w:t>.</w:t>
      </w:r>
    </w:p>
    <w:p w14:paraId="1D149943" w14:textId="77777777" w:rsidR="00AD5A33" w:rsidRPr="001F3883" w:rsidRDefault="00AD5A33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>O fornecedor deverá possuir um local adequado e de fácil acesso dentro do município, para entrega dos alimentos, que deverá ser feita por funcionário devidamente identificado, com atendimento de segunda a sexta feira, em horário comercial. Tal exigência é motivada pelo fato da Prefeitura Municipal de Porto Xavier RS, não possuir depósito ou qualquer local que seja adequado para manter os gêneros alimentícios.</w:t>
      </w:r>
    </w:p>
    <w:p w14:paraId="78A8AF5D" w14:textId="3A48549D" w:rsidR="00AD5A33" w:rsidRPr="001F3883" w:rsidRDefault="00AD5A33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856F2" w14:textId="44FA2485" w:rsidR="004A5831" w:rsidRPr="001F3883" w:rsidRDefault="004A5831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 xml:space="preserve">9. RESULTADOS PRETENDIDOS </w:t>
      </w:r>
    </w:p>
    <w:p w14:paraId="3CCFD2A2" w14:textId="45BA2CB8" w:rsidR="00820951" w:rsidRPr="001F3883" w:rsidRDefault="005D7A63" w:rsidP="001F38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lastRenderedPageBreak/>
        <w:t>A contratação tem por finalidade o perfeito cumprimento das funções institucionais e promover meios que possibilitem a execução de suas metas</w:t>
      </w:r>
      <w:r w:rsidR="001534CA" w:rsidRPr="001F3883">
        <w:rPr>
          <w:rFonts w:ascii="Times New Roman" w:hAnsi="Times New Roman" w:cs="Times New Roman"/>
          <w:sz w:val="24"/>
          <w:szCs w:val="24"/>
        </w:rPr>
        <w:t>, enquanto serviço público, buscando sempre a melhoria dos serviços prestados por esse órgão, para o alcance e sucesso da atuação administrativa da Secretaria Municipal de Assistência Social e Habitação.</w:t>
      </w:r>
    </w:p>
    <w:p w14:paraId="3CF1C4B4" w14:textId="77777777" w:rsidR="00E55CB8" w:rsidRPr="001F3883" w:rsidRDefault="00E55CB8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90B0C0" w14:textId="0C077276" w:rsidR="00F62C01" w:rsidRPr="001F3883" w:rsidRDefault="0020551E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bookmarkStart w:id="3" w:name="art18§1ii"/>
      <w:bookmarkStart w:id="4" w:name="art18§1iii"/>
      <w:bookmarkStart w:id="5" w:name="art18§1v"/>
      <w:bookmarkStart w:id="6" w:name="art18§1vi"/>
      <w:bookmarkStart w:id="7" w:name="art18§1vii"/>
      <w:bookmarkStart w:id="8" w:name="art18§1viii"/>
      <w:bookmarkStart w:id="9" w:name="art18§1ix"/>
      <w:bookmarkStart w:id="10" w:name="art18§1x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F3883">
        <w:rPr>
          <w:b/>
          <w:bCs/>
        </w:rPr>
        <w:t>10</w:t>
      </w:r>
      <w:r w:rsidR="00C4112F" w:rsidRPr="001F3883">
        <w:rPr>
          <w:b/>
          <w:bCs/>
        </w:rPr>
        <w:t xml:space="preserve">. </w:t>
      </w:r>
      <w:r w:rsidRPr="001F3883">
        <w:rPr>
          <w:b/>
          <w:bCs/>
        </w:rPr>
        <w:t>PROVIDÊNCIAS PRÉVIAS AO CONTRATO</w:t>
      </w:r>
    </w:p>
    <w:p w14:paraId="4A0A03BB" w14:textId="629ADD21" w:rsidR="00F50A45" w:rsidRPr="001F3883" w:rsidRDefault="00F50A45" w:rsidP="001F3883">
      <w:pPr>
        <w:pStyle w:val="NormalWeb"/>
        <w:spacing w:before="0" w:beforeAutospacing="0" w:after="0" w:afterAutospacing="0" w:line="276" w:lineRule="auto"/>
        <w:jc w:val="both"/>
      </w:pPr>
      <w:bookmarkStart w:id="11" w:name="art18§1xi"/>
      <w:bookmarkEnd w:id="11"/>
      <w:r w:rsidRPr="001F3883">
        <w:t xml:space="preserve">A Secretaria de </w:t>
      </w:r>
      <w:r w:rsidR="00CC2F16" w:rsidRPr="001F3883">
        <w:t>Assistência Social</w:t>
      </w:r>
      <w:r w:rsidR="00832920" w:rsidRPr="001F3883">
        <w:t xml:space="preserve"> </w:t>
      </w:r>
      <w:r w:rsidRPr="001F3883">
        <w:t>indicará servidores para atuarem como gestor e fiscal do contrato.</w:t>
      </w:r>
    </w:p>
    <w:p w14:paraId="47E1BAFD" w14:textId="48559C0D" w:rsidR="00EB3014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 xml:space="preserve">Ademais, para que a pretendida contratação tenha sucesso, é preciso que outras etapas sejam concluídas, </w:t>
      </w:r>
      <w:r w:rsidR="00774485" w:rsidRPr="001F3883">
        <w:t>quais sejam</w:t>
      </w:r>
      <w:r w:rsidRPr="001F3883">
        <w:t xml:space="preserve">: </w:t>
      </w:r>
    </w:p>
    <w:p w14:paraId="5FF0BE8F" w14:textId="670CEBC4" w:rsidR="00EB3014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a)</w:t>
      </w:r>
      <w:r w:rsidRPr="001F3883">
        <w:t xml:space="preserve"> </w:t>
      </w:r>
      <w:r w:rsidR="00832920" w:rsidRPr="001F3883">
        <w:t>e</w:t>
      </w:r>
      <w:r w:rsidRPr="001F3883">
        <w:t xml:space="preserve">laboração de </w:t>
      </w:r>
      <w:r w:rsidR="00832920" w:rsidRPr="001F3883">
        <w:t>m</w:t>
      </w:r>
      <w:r w:rsidRPr="001F3883">
        <w:t xml:space="preserve">inuta do </w:t>
      </w:r>
      <w:r w:rsidR="00832920" w:rsidRPr="001F3883">
        <w:t>edital</w:t>
      </w:r>
      <w:r w:rsidRPr="001F3883">
        <w:t xml:space="preserve">; </w:t>
      </w:r>
    </w:p>
    <w:p w14:paraId="5BC2903C" w14:textId="79EFB6DA" w:rsidR="00EB3014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 xml:space="preserve">b) </w:t>
      </w:r>
      <w:r w:rsidR="00832920" w:rsidRPr="001F3883">
        <w:t>r</w:t>
      </w:r>
      <w:r w:rsidRPr="001F3883">
        <w:t xml:space="preserve">ealização de </w:t>
      </w:r>
      <w:r w:rsidR="00832920" w:rsidRPr="001F3883">
        <w:t>c</w:t>
      </w:r>
      <w:r w:rsidRPr="001F3883">
        <w:t xml:space="preserve">ertificação </w:t>
      </w:r>
      <w:r w:rsidR="00832920" w:rsidRPr="001F3883">
        <w:t>de disponibilidade o</w:t>
      </w:r>
      <w:r w:rsidRPr="001F3883">
        <w:t xml:space="preserve">rçamentária; </w:t>
      </w:r>
    </w:p>
    <w:p w14:paraId="77EACF54" w14:textId="647A0BA6" w:rsidR="00EB3014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c)</w:t>
      </w:r>
      <w:r w:rsidRPr="001F3883">
        <w:t xml:space="preserve"> </w:t>
      </w:r>
      <w:r w:rsidR="00832920" w:rsidRPr="001F3883">
        <w:t>d</w:t>
      </w:r>
      <w:r w:rsidRPr="001F3883">
        <w:t xml:space="preserve">esignação em Portaria de </w:t>
      </w:r>
      <w:r w:rsidR="00832920" w:rsidRPr="001F3883">
        <w:t>p</w:t>
      </w:r>
      <w:r w:rsidRPr="001F3883">
        <w:t xml:space="preserve">regoeiro, </w:t>
      </w:r>
      <w:r w:rsidR="00832920" w:rsidRPr="001F3883">
        <w:t>e</w:t>
      </w:r>
      <w:r w:rsidRPr="001F3883">
        <w:t xml:space="preserve">quipe de </w:t>
      </w:r>
      <w:r w:rsidR="00832920" w:rsidRPr="001F3883">
        <w:t>a</w:t>
      </w:r>
      <w:r w:rsidRPr="001F3883">
        <w:t xml:space="preserve">poio, </w:t>
      </w:r>
      <w:r w:rsidR="00832920" w:rsidRPr="001F3883">
        <w:t>a</w:t>
      </w:r>
      <w:r w:rsidRPr="001F3883">
        <w:t xml:space="preserve">gente de </w:t>
      </w:r>
      <w:r w:rsidR="00832920" w:rsidRPr="001F3883">
        <w:t>c</w:t>
      </w:r>
      <w:r w:rsidRPr="001F3883">
        <w:t>ontratação (</w:t>
      </w:r>
      <w:r w:rsidR="00832920" w:rsidRPr="001F3883">
        <w:t>conforme o caso</w:t>
      </w:r>
      <w:r w:rsidRPr="001F3883">
        <w:t xml:space="preserve">); </w:t>
      </w:r>
    </w:p>
    <w:p w14:paraId="3AE26FF0" w14:textId="24D9EF7E" w:rsidR="00EB3014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d)</w:t>
      </w:r>
      <w:r w:rsidRPr="001F3883">
        <w:t xml:space="preserve"> </w:t>
      </w:r>
      <w:r w:rsidR="00832920" w:rsidRPr="001F3883">
        <w:t>e</w:t>
      </w:r>
      <w:r w:rsidRPr="001F3883">
        <w:t xml:space="preserve">laboração de </w:t>
      </w:r>
      <w:r w:rsidR="00832920" w:rsidRPr="001F3883">
        <w:t>minuta do contrato</w:t>
      </w:r>
      <w:r w:rsidRPr="001F3883">
        <w:t xml:space="preserve">; </w:t>
      </w:r>
    </w:p>
    <w:p w14:paraId="13969DD1" w14:textId="4D007C9E" w:rsidR="00EB3014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e)</w:t>
      </w:r>
      <w:r w:rsidRPr="001F3883">
        <w:t xml:space="preserve"> </w:t>
      </w:r>
      <w:r w:rsidR="00832920" w:rsidRPr="001F3883">
        <w:t>e</w:t>
      </w:r>
      <w:r w:rsidRPr="001F3883">
        <w:t xml:space="preserve">ncaminhamento do processo para análise jurídica; </w:t>
      </w:r>
    </w:p>
    <w:p w14:paraId="0EEB9177" w14:textId="390774AF" w:rsidR="00135D0E" w:rsidRPr="001F3883" w:rsidRDefault="00EB3014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f)</w:t>
      </w:r>
      <w:r w:rsidRPr="001F3883">
        <w:t xml:space="preserve"> análise da manifestação jurídica e atendimento aos apontamentos constantes no </w:t>
      </w:r>
      <w:r w:rsidR="00832920" w:rsidRPr="001F3883">
        <w:t>p</w:t>
      </w:r>
      <w:r w:rsidRPr="001F3883">
        <w:t xml:space="preserve">arecer, mediante Nota Técnica com os ajustes indicados; </w:t>
      </w:r>
    </w:p>
    <w:p w14:paraId="6EC0BC2E" w14:textId="2D904340" w:rsidR="00135D0E" w:rsidRPr="001F3883" w:rsidRDefault="00135D0E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g)</w:t>
      </w:r>
      <w:r w:rsidR="00EB3014" w:rsidRPr="001F3883">
        <w:t xml:space="preserve"> </w:t>
      </w:r>
      <w:r w:rsidR="00832920" w:rsidRPr="001F3883">
        <w:t>p</w:t>
      </w:r>
      <w:r w:rsidR="00EB3014" w:rsidRPr="001F3883">
        <w:t xml:space="preserve">ublicação e divulgação do </w:t>
      </w:r>
      <w:r w:rsidR="00832920" w:rsidRPr="001F3883">
        <w:t>e</w:t>
      </w:r>
      <w:r w:rsidR="00EB3014" w:rsidRPr="001F3883">
        <w:t>dital</w:t>
      </w:r>
      <w:r w:rsidR="00832920" w:rsidRPr="001F3883">
        <w:t xml:space="preserve"> e anexos</w:t>
      </w:r>
      <w:r w:rsidR="00EB3014" w:rsidRPr="001F3883">
        <w:t xml:space="preserve">; </w:t>
      </w:r>
    </w:p>
    <w:p w14:paraId="1D0DFEBA" w14:textId="7356D530" w:rsidR="00135D0E" w:rsidRPr="001F3883" w:rsidRDefault="00135D0E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h)</w:t>
      </w:r>
      <w:r w:rsidRPr="001F3883">
        <w:t xml:space="preserve"> </w:t>
      </w:r>
      <w:r w:rsidR="00832920" w:rsidRPr="001F3883">
        <w:t>r</w:t>
      </w:r>
      <w:r w:rsidR="00EB3014" w:rsidRPr="001F3883">
        <w:t>esposta a</w:t>
      </w:r>
      <w:r w:rsidR="00832920" w:rsidRPr="001F3883">
        <w:t xml:space="preserve"> eventuais</w:t>
      </w:r>
      <w:r w:rsidR="00EB3014" w:rsidRPr="001F3883">
        <w:t xml:space="preserve"> pedidos de esclarecimentos e/ou impugnação, caso aplicável; </w:t>
      </w:r>
    </w:p>
    <w:p w14:paraId="58B25D33" w14:textId="045AE456" w:rsidR="00135D0E" w:rsidRPr="001F3883" w:rsidRDefault="00135D0E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i)</w:t>
      </w:r>
      <w:r w:rsidRPr="001F3883">
        <w:t xml:space="preserve"> </w:t>
      </w:r>
      <w:r w:rsidR="00832920" w:rsidRPr="001F3883">
        <w:t>r</w:t>
      </w:r>
      <w:r w:rsidR="00EB3014" w:rsidRPr="001F3883">
        <w:t xml:space="preserve">ealização do </w:t>
      </w:r>
      <w:r w:rsidRPr="001F3883">
        <w:t>certame</w:t>
      </w:r>
      <w:r w:rsidR="00EB3014" w:rsidRPr="001F3883">
        <w:t xml:space="preserve">, </w:t>
      </w:r>
      <w:r w:rsidRPr="001F3883">
        <w:t>com suas respectivas etapas</w:t>
      </w:r>
      <w:r w:rsidR="00EB3014" w:rsidRPr="001F3883">
        <w:t xml:space="preserve">; </w:t>
      </w:r>
    </w:p>
    <w:p w14:paraId="7F7668E5" w14:textId="59744DF0" w:rsidR="00135D0E" w:rsidRPr="001F3883" w:rsidRDefault="00135D0E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j)</w:t>
      </w:r>
      <w:r w:rsidRPr="001F3883">
        <w:t xml:space="preserve"> </w:t>
      </w:r>
      <w:r w:rsidR="00EF794A" w:rsidRPr="001F3883">
        <w:t xml:space="preserve"> assinatura e publicação do contrato.  </w:t>
      </w:r>
    </w:p>
    <w:p w14:paraId="30FBCE69" w14:textId="14ACE145" w:rsidR="00EF794A" w:rsidRPr="001F3883" w:rsidRDefault="00135D0E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rPr>
          <w:b/>
          <w:bCs/>
        </w:rPr>
        <w:t>l</w:t>
      </w:r>
      <w:r w:rsidR="00EB3014" w:rsidRPr="001F3883">
        <w:t xml:space="preserve"> </w:t>
      </w:r>
      <w:r w:rsidR="00EF794A" w:rsidRPr="001F3883">
        <w:t>) realização de empenho;</w:t>
      </w:r>
    </w:p>
    <w:p w14:paraId="55729C07" w14:textId="77777777" w:rsidR="0020551E" w:rsidRPr="001F3883" w:rsidRDefault="0020551E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FF0000"/>
        </w:rPr>
      </w:pPr>
    </w:p>
    <w:p w14:paraId="37D98BB2" w14:textId="20DF5B9B" w:rsidR="00F62C01" w:rsidRPr="001F3883" w:rsidRDefault="00F10A7D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1F3883">
        <w:rPr>
          <w:b/>
          <w:bCs/>
        </w:rPr>
        <w:t>11. CONTRATAÇÕES CORRELATAS E/OU INTERDEPENDENTES</w:t>
      </w:r>
    </w:p>
    <w:p w14:paraId="27747AED" w14:textId="28B55DBB" w:rsidR="00F10A7D" w:rsidRPr="001F3883" w:rsidRDefault="00F10A7D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1966BB28" w14:textId="4ECBE62B" w:rsidR="00592EA8" w:rsidRPr="001F3883" w:rsidRDefault="00F10A7D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 xml:space="preserve">Os </w:t>
      </w:r>
      <w:r w:rsidR="00135D0E" w:rsidRPr="001F3883">
        <w:t>bens/</w:t>
      </w:r>
      <w:r w:rsidRPr="001F3883">
        <w:t>serviços que se pretende, portanto, são autônomos e prescindem de contratações correlatas ou interdependentes.</w:t>
      </w:r>
    </w:p>
    <w:p w14:paraId="266DC9C3" w14:textId="77777777" w:rsidR="00F10A7D" w:rsidRPr="001F3883" w:rsidRDefault="00F10A7D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FF0000"/>
        </w:rPr>
      </w:pPr>
      <w:bookmarkStart w:id="12" w:name="art18§1xii"/>
      <w:bookmarkEnd w:id="12"/>
    </w:p>
    <w:p w14:paraId="2FD0EC41" w14:textId="281E1DE6" w:rsidR="00F62C01" w:rsidRPr="001F3883" w:rsidRDefault="00AA1058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1F3883">
        <w:rPr>
          <w:b/>
          <w:bCs/>
        </w:rPr>
        <w:t xml:space="preserve">12. POSSÍVEIS IMPACTOS AMBIENTAIS </w:t>
      </w:r>
    </w:p>
    <w:p w14:paraId="7FC28B3F" w14:textId="15AA9BC0" w:rsidR="00820951" w:rsidRPr="001F3883" w:rsidRDefault="00820951" w:rsidP="001F3883">
      <w:pPr>
        <w:pStyle w:val="NormalWeb"/>
        <w:spacing w:before="0" w:beforeAutospacing="0" w:after="0" w:afterAutospacing="0" w:line="276" w:lineRule="auto"/>
        <w:jc w:val="both"/>
      </w:pPr>
      <w:r w:rsidRPr="001F3883">
        <w:t>Dada a natureza do objeto que se pretende adquirir, não se verifica impactos ambientais relevantes sendo necessário tão somente que a licitante atenda aos critérios dos órgãos fiscalizadores quanto á sua atividade.</w:t>
      </w:r>
    </w:p>
    <w:p w14:paraId="58ED60D3" w14:textId="77777777" w:rsidR="00590B3B" w:rsidRPr="001F3883" w:rsidRDefault="00590B3B" w:rsidP="001F3883">
      <w:pPr>
        <w:pStyle w:val="NormalWeb"/>
        <w:spacing w:before="0" w:beforeAutospacing="0" w:after="0" w:afterAutospacing="0" w:line="276" w:lineRule="auto"/>
        <w:jc w:val="both"/>
        <w:rPr>
          <w:color w:val="FF0000"/>
        </w:rPr>
      </w:pPr>
    </w:p>
    <w:p w14:paraId="7D04431D" w14:textId="647ED18B" w:rsidR="00F62C01" w:rsidRPr="001F3883" w:rsidRDefault="00590B3B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bookmarkStart w:id="13" w:name="art18§1xiii"/>
      <w:bookmarkEnd w:id="13"/>
      <w:r w:rsidRPr="001F3883">
        <w:rPr>
          <w:b/>
          <w:bCs/>
        </w:rPr>
        <w:t xml:space="preserve">13. DECLARAÇÃO DE VIABILIDADE </w:t>
      </w:r>
    </w:p>
    <w:p w14:paraId="28A19EE5" w14:textId="64688F6D" w:rsidR="00590B3B" w:rsidRPr="001F3883" w:rsidRDefault="00590B3B" w:rsidP="001F388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1F3883"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0F1AEB7C" w14:textId="77777777" w:rsidR="0047583C" w:rsidRPr="001F3883" w:rsidRDefault="0047583C" w:rsidP="001F3883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55E4CF" w14:textId="333083F3" w:rsidR="00AF43CC" w:rsidRPr="001F3883" w:rsidRDefault="009776CF" w:rsidP="001F38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883">
        <w:rPr>
          <w:rFonts w:ascii="Times New Roman" w:hAnsi="Times New Roman" w:cs="Times New Roman"/>
          <w:sz w:val="24"/>
          <w:szCs w:val="24"/>
        </w:rPr>
        <w:t xml:space="preserve">Porto Xavier, </w:t>
      </w:r>
      <w:r w:rsidR="001F3883" w:rsidRPr="001F3883">
        <w:rPr>
          <w:rFonts w:ascii="Times New Roman" w:hAnsi="Times New Roman" w:cs="Times New Roman"/>
          <w:sz w:val="24"/>
          <w:szCs w:val="24"/>
        </w:rPr>
        <w:t>24 de fevereiro</w:t>
      </w:r>
      <w:r w:rsidRPr="001F3883"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38B711E3" w14:textId="77777777" w:rsidR="00C41DBE" w:rsidRPr="001F3883" w:rsidRDefault="00C41DBE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F90D4A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18F6F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02A2BE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762C1A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585F59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6E2802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5F04AD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BC48C8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7A58EE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5815AF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1D48FF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48F37E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448177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874EFF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8E252F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848255" w14:textId="77777777" w:rsidR="00592EC9" w:rsidRPr="001F3883" w:rsidRDefault="00592EC9" w:rsidP="001F388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92EC9" w:rsidRPr="001F3883" w:rsidSect="00D05D69">
      <w:footerReference w:type="default" r:id="rId8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D9324" w14:textId="77777777" w:rsidR="00086167" w:rsidRDefault="00086167">
      <w:r>
        <w:separator/>
      </w:r>
    </w:p>
  </w:endnote>
  <w:endnote w:type="continuationSeparator" w:id="0">
    <w:p w14:paraId="56050DC2" w14:textId="77777777" w:rsidR="00086167" w:rsidRDefault="000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3E0D9047" w:rsidR="009927AC" w:rsidRDefault="009927AC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0B0">
          <w:rPr>
            <w:noProof/>
          </w:rPr>
          <w:t>5</w:t>
        </w:r>
        <w:r>
          <w:fldChar w:fldCharType="end"/>
        </w:r>
      </w:p>
    </w:sdtContent>
  </w:sdt>
  <w:p w14:paraId="543CF7EE" w14:textId="77777777" w:rsidR="00181FE2" w:rsidRPr="00502E0D" w:rsidRDefault="00181FE2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4BA18" w14:textId="77777777" w:rsidR="00086167" w:rsidRDefault="00086167">
      <w:r>
        <w:separator/>
      </w:r>
    </w:p>
  </w:footnote>
  <w:footnote w:type="continuationSeparator" w:id="0">
    <w:p w14:paraId="5C9ACB9B" w14:textId="77777777" w:rsidR="00086167" w:rsidRDefault="00086167">
      <w:r>
        <w:continuationSeparator/>
      </w:r>
    </w:p>
  </w:footnote>
  <w:footnote w:id="1">
    <w:p w14:paraId="7874944F" w14:textId="5D3D4F1A" w:rsidR="00BB22CE" w:rsidRPr="00BB22CE" w:rsidRDefault="00BB22CE" w:rsidP="00BB22CE">
      <w:pPr>
        <w:pStyle w:val="Textodenotaderodap"/>
        <w:jc w:val="both"/>
        <w:rPr>
          <w:rFonts w:ascii="Arial" w:hAnsi="Arial" w:cs="Arial"/>
        </w:rPr>
      </w:pPr>
      <w:r w:rsidRPr="00BB22CE">
        <w:rPr>
          <w:rStyle w:val="Refdenotaderodap"/>
          <w:rFonts w:ascii="Arial" w:hAnsi="Arial" w:cs="Arial"/>
        </w:rPr>
        <w:footnoteRef/>
      </w:r>
      <w:r w:rsidRPr="00BB22CE">
        <w:rPr>
          <w:rFonts w:ascii="Arial" w:hAnsi="Arial" w:cs="Arial"/>
        </w:rPr>
        <w:t xml:space="preserve"> Adaptar.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1282"/>
    <w:multiLevelType w:val="hybridMultilevel"/>
    <w:tmpl w:val="BD9473C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671F"/>
    <w:multiLevelType w:val="hybridMultilevel"/>
    <w:tmpl w:val="B18601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0D"/>
    <w:rsid w:val="0002783F"/>
    <w:rsid w:val="00034C98"/>
    <w:rsid w:val="00053E01"/>
    <w:rsid w:val="00054D2D"/>
    <w:rsid w:val="00071ED4"/>
    <w:rsid w:val="00076E4E"/>
    <w:rsid w:val="00086167"/>
    <w:rsid w:val="00092A81"/>
    <w:rsid w:val="000A79CF"/>
    <w:rsid w:val="000E35D6"/>
    <w:rsid w:val="000E417E"/>
    <w:rsid w:val="001057FB"/>
    <w:rsid w:val="001077B0"/>
    <w:rsid w:val="00112C7B"/>
    <w:rsid w:val="00120E0C"/>
    <w:rsid w:val="00123E80"/>
    <w:rsid w:val="00135D0E"/>
    <w:rsid w:val="001534CA"/>
    <w:rsid w:val="001569EB"/>
    <w:rsid w:val="0016054F"/>
    <w:rsid w:val="001810B4"/>
    <w:rsid w:val="0018150E"/>
    <w:rsid w:val="00181FE2"/>
    <w:rsid w:val="0019568D"/>
    <w:rsid w:val="001B124B"/>
    <w:rsid w:val="001C1E95"/>
    <w:rsid w:val="001C3A0F"/>
    <w:rsid w:val="001D16D4"/>
    <w:rsid w:val="001D4F88"/>
    <w:rsid w:val="001F3883"/>
    <w:rsid w:val="0020369E"/>
    <w:rsid w:val="00203C09"/>
    <w:rsid w:val="0020551E"/>
    <w:rsid w:val="00211CA2"/>
    <w:rsid w:val="00214D86"/>
    <w:rsid w:val="00231F44"/>
    <w:rsid w:val="002345E1"/>
    <w:rsid w:val="0024029F"/>
    <w:rsid w:val="00241818"/>
    <w:rsid w:val="0024323B"/>
    <w:rsid w:val="00247EDE"/>
    <w:rsid w:val="002504F1"/>
    <w:rsid w:val="00257E37"/>
    <w:rsid w:val="002664D0"/>
    <w:rsid w:val="00282F97"/>
    <w:rsid w:val="0028692C"/>
    <w:rsid w:val="002A70D0"/>
    <w:rsid w:val="002B1997"/>
    <w:rsid w:val="002B3B55"/>
    <w:rsid w:val="002D163D"/>
    <w:rsid w:val="002F26B5"/>
    <w:rsid w:val="002F2C0F"/>
    <w:rsid w:val="00304421"/>
    <w:rsid w:val="00322D62"/>
    <w:rsid w:val="003323D2"/>
    <w:rsid w:val="0033619B"/>
    <w:rsid w:val="00357F2C"/>
    <w:rsid w:val="00360953"/>
    <w:rsid w:val="003728E6"/>
    <w:rsid w:val="0037799F"/>
    <w:rsid w:val="00387AA6"/>
    <w:rsid w:val="00393CFD"/>
    <w:rsid w:val="003A159C"/>
    <w:rsid w:val="003A55F7"/>
    <w:rsid w:val="003A7DFB"/>
    <w:rsid w:val="003B677C"/>
    <w:rsid w:val="003D4B43"/>
    <w:rsid w:val="003F49EC"/>
    <w:rsid w:val="00401BA4"/>
    <w:rsid w:val="00401C3A"/>
    <w:rsid w:val="00410ADF"/>
    <w:rsid w:val="00415B10"/>
    <w:rsid w:val="00434040"/>
    <w:rsid w:val="004417A7"/>
    <w:rsid w:val="004469DB"/>
    <w:rsid w:val="004511A1"/>
    <w:rsid w:val="00452171"/>
    <w:rsid w:val="0046538C"/>
    <w:rsid w:val="0047583C"/>
    <w:rsid w:val="00477F89"/>
    <w:rsid w:val="004808CA"/>
    <w:rsid w:val="0049267E"/>
    <w:rsid w:val="004A0242"/>
    <w:rsid w:val="004A4B5F"/>
    <w:rsid w:val="004A53F5"/>
    <w:rsid w:val="004A57E1"/>
    <w:rsid w:val="004A5831"/>
    <w:rsid w:val="004B37C4"/>
    <w:rsid w:val="004C072E"/>
    <w:rsid w:val="004D14A5"/>
    <w:rsid w:val="004D321A"/>
    <w:rsid w:val="004D675A"/>
    <w:rsid w:val="004D72FC"/>
    <w:rsid w:val="00502E0D"/>
    <w:rsid w:val="00520F9B"/>
    <w:rsid w:val="00527FB0"/>
    <w:rsid w:val="005337F0"/>
    <w:rsid w:val="00533B87"/>
    <w:rsid w:val="00535E75"/>
    <w:rsid w:val="005643B5"/>
    <w:rsid w:val="00581217"/>
    <w:rsid w:val="00590B3B"/>
    <w:rsid w:val="00592EA8"/>
    <w:rsid w:val="00592EC9"/>
    <w:rsid w:val="005A0814"/>
    <w:rsid w:val="005A1890"/>
    <w:rsid w:val="005A2613"/>
    <w:rsid w:val="005B1006"/>
    <w:rsid w:val="005B678B"/>
    <w:rsid w:val="005C5021"/>
    <w:rsid w:val="005D0A15"/>
    <w:rsid w:val="005D1434"/>
    <w:rsid w:val="005D7A63"/>
    <w:rsid w:val="005E4757"/>
    <w:rsid w:val="005F4B9E"/>
    <w:rsid w:val="006212C8"/>
    <w:rsid w:val="00627A6A"/>
    <w:rsid w:val="00633AA7"/>
    <w:rsid w:val="00635162"/>
    <w:rsid w:val="00645DCB"/>
    <w:rsid w:val="00654A52"/>
    <w:rsid w:val="0065728C"/>
    <w:rsid w:val="006632EC"/>
    <w:rsid w:val="00667C07"/>
    <w:rsid w:val="0067063C"/>
    <w:rsid w:val="00686EA3"/>
    <w:rsid w:val="00693174"/>
    <w:rsid w:val="006C3941"/>
    <w:rsid w:val="006D7DB5"/>
    <w:rsid w:val="006E29C6"/>
    <w:rsid w:val="006F13FA"/>
    <w:rsid w:val="006F7A58"/>
    <w:rsid w:val="0070045A"/>
    <w:rsid w:val="00712342"/>
    <w:rsid w:val="00720D03"/>
    <w:rsid w:val="00720FDF"/>
    <w:rsid w:val="00726498"/>
    <w:rsid w:val="00726AAE"/>
    <w:rsid w:val="00736BB3"/>
    <w:rsid w:val="00736DC2"/>
    <w:rsid w:val="0074088D"/>
    <w:rsid w:val="00744451"/>
    <w:rsid w:val="00757551"/>
    <w:rsid w:val="007700B0"/>
    <w:rsid w:val="00770CB0"/>
    <w:rsid w:val="00774485"/>
    <w:rsid w:val="007938A1"/>
    <w:rsid w:val="00795638"/>
    <w:rsid w:val="007A019D"/>
    <w:rsid w:val="007A5E07"/>
    <w:rsid w:val="007C05F7"/>
    <w:rsid w:val="007C0E10"/>
    <w:rsid w:val="007D1EC9"/>
    <w:rsid w:val="007D3A9D"/>
    <w:rsid w:val="007E0E3F"/>
    <w:rsid w:val="007E7737"/>
    <w:rsid w:val="00813C3A"/>
    <w:rsid w:val="0081748B"/>
    <w:rsid w:val="00820951"/>
    <w:rsid w:val="00825E47"/>
    <w:rsid w:val="0083187F"/>
    <w:rsid w:val="00832920"/>
    <w:rsid w:val="00833D8E"/>
    <w:rsid w:val="00855A5B"/>
    <w:rsid w:val="008709B2"/>
    <w:rsid w:val="0087363F"/>
    <w:rsid w:val="00881C74"/>
    <w:rsid w:val="0088253E"/>
    <w:rsid w:val="00886A7A"/>
    <w:rsid w:val="0089125B"/>
    <w:rsid w:val="00896676"/>
    <w:rsid w:val="0089786B"/>
    <w:rsid w:val="008C2B4C"/>
    <w:rsid w:val="008D3A67"/>
    <w:rsid w:val="008F3C7B"/>
    <w:rsid w:val="008F4385"/>
    <w:rsid w:val="008F7F08"/>
    <w:rsid w:val="00901B56"/>
    <w:rsid w:val="009057D3"/>
    <w:rsid w:val="00917447"/>
    <w:rsid w:val="00933A18"/>
    <w:rsid w:val="00934C46"/>
    <w:rsid w:val="00946011"/>
    <w:rsid w:val="009538DB"/>
    <w:rsid w:val="009600DD"/>
    <w:rsid w:val="0096624A"/>
    <w:rsid w:val="009721AC"/>
    <w:rsid w:val="009776CF"/>
    <w:rsid w:val="00981F9D"/>
    <w:rsid w:val="009927AC"/>
    <w:rsid w:val="009966BE"/>
    <w:rsid w:val="009C3170"/>
    <w:rsid w:val="009C5BC6"/>
    <w:rsid w:val="009D0FC5"/>
    <w:rsid w:val="009D1080"/>
    <w:rsid w:val="009D48B5"/>
    <w:rsid w:val="009E4F10"/>
    <w:rsid w:val="009F4A1C"/>
    <w:rsid w:val="009F5767"/>
    <w:rsid w:val="00A04BBC"/>
    <w:rsid w:val="00A10C77"/>
    <w:rsid w:val="00A14341"/>
    <w:rsid w:val="00A1647E"/>
    <w:rsid w:val="00A17AB4"/>
    <w:rsid w:val="00A21CB3"/>
    <w:rsid w:val="00A41F1E"/>
    <w:rsid w:val="00A7152C"/>
    <w:rsid w:val="00A82DB3"/>
    <w:rsid w:val="00A918A5"/>
    <w:rsid w:val="00A94C95"/>
    <w:rsid w:val="00A96191"/>
    <w:rsid w:val="00AA1058"/>
    <w:rsid w:val="00AA7C51"/>
    <w:rsid w:val="00AB5562"/>
    <w:rsid w:val="00AC4E37"/>
    <w:rsid w:val="00AC69E9"/>
    <w:rsid w:val="00AC6DE8"/>
    <w:rsid w:val="00AD5A33"/>
    <w:rsid w:val="00AE0F94"/>
    <w:rsid w:val="00AE66AB"/>
    <w:rsid w:val="00AF10A7"/>
    <w:rsid w:val="00AF43CC"/>
    <w:rsid w:val="00B04BBE"/>
    <w:rsid w:val="00B1151E"/>
    <w:rsid w:val="00B158A8"/>
    <w:rsid w:val="00B33E44"/>
    <w:rsid w:val="00B41026"/>
    <w:rsid w:val="00B44F41"/>
    <w:rsid w:val="00B504AC"/>
    <w:rsid w:val="00B82CB8"/>
    <w:rsid w:val="00B96321"/>
    <w:rsid w:val="00B96D5C"/>
    <w:rsid w:val="00BA2CA9"/>
    <w:rsid w:val="00BA7EC0"/>
    <w:rsid w:val="00BB22CE"/>
    <w:rsid w:val="00BC40E7"/>
    <w:rsid w:val="00BC6F52"/>
    <w:rsid w:val="00BD523F"/>
    <w:rsid w:val="00BF288C"/>
    <w:rsid w:val="00C117BA"/>
    <w:rsid w:val="00C13492"/>
    <w:rsid w:val="00C1565E"/>
    <w:rsid w:val="00C17098"/>
    <w:rsid w:val="00C238D7"/>
    <w:rsid w:val="00C31B32"/>
    <w:rsid w:val="00C4070D"/>
    <w:rsid w:val="00C4112F"/>
    <w:rsid w:val="00C41207"/>
    <w:rsid w:val="00C41DBE"/>
    <w:rsid w:val="00C64969"/>
    <w:rsid w:val="00C742D1"/>
    <w:rsid w:val="00C829DF"/>
    <w:rsid w:val="00C8762C"/>
    <w:rsid w:val="00C878DB"/>
    <w:rsid w:val="00C879A8"/>
    <w:rsid w:val="00C90F73"/>
    <w:rsid w:val="00C949F0"/>
    <w:rsid w:val="00C94E71"/>
    <w:rsid w:val="00CA1144"/>
    <w:rsid w:val="00CA29EC"/>
    <w:rsid w:val="00CB16A8"/>
    <w:rsid w:val="00CC16CF"/>
    <w:rsid w:val="00CC2F16"/>
    <w:rsid w:val="00CC37BB"/>
    <w:rsid w:val="00CC6C90"/>
    <w:rsid w:val="00CD02AD"/>
    <w:rsid w:val="00CD1323"/>
    <w:rsid w:val="00CD642D"/>
    <w:rsid w:val="00CD7855"/>
    <w:rsid w:val="00CE2C30"/>
    <w:rsid w:val="00CE4B3F"/>
    <w:rsid w:val="00CF4239"/>
    <w:rsid w:val="00D008B8"/>
    <w:rsid w:val="00D05D69"/>
    <w:rsid w:val="00D16074"/>
    <w:rsid w:val="00D164C4"/>
    <w:rsid w:val="00D31BAD"/>
    <w:rsid w:val="00D452AD"/>
    <w:rsid w:val="00D50ACD"/>
    <w:rsid w:val="00D616B6"/>
    <w:rsid w:val="00D66959"/>
    <w:rsid w:val="00D7410F"/>
    <w:rsid w:val="00D77493"/>
    <w:rsid w:val="00D81169"/>
    <w:rsid w:val="00DA1885"/>
    <w:rsid w:val="00DA63B7"/>
    <w:rsid w:val="00DA7412"/>
    <w:rsid w:val="00DB5644"/>
    <w:rsid w:val="00DC018A"/>
    <w:rsid w:val="00DC49A0"/>
    <w:rsid w:val="00DD01B8"/>
    <w:rsid w:val="00DE0B44"/>
    <w:rsid w:val="00DE34B5"/>
    <w:rsid w:val="00DE3DC8"/>
    <w:rsid w:val="00DF17E5"/>
    <w:rsid w:val="00DF7B37"/>
    <w:rsid w:val="00E07291"/>
    <w:rsid w:val="00E23A28"/>
    <w:rsid w:val="00E40AD7"/>
    <w:rsid w:val="00E55CB8"/>
    <w:rsid w:val="00E569FF"/>
    <w:rsid w:val="00E56A69"/>
    <w:rsid w:val="00E60B44"/>
    <w:rsid w:val="00E63DFF"/>
    <w:rsid w:val="00E74498"/>
    <w:rsid w:val="00E80693"/>
    <w:rsid w:val="00E8484A"/>
    <w:rsid w:val="00EA57E0"/>
    <w:rsid w:val="00EB0EA8"/>
    <w:rsid w:val="00EB3014"/>
    <w:rsid w:val="00EB5414"/>
    <w:rsid w:val="00EE774F"/>
    <w:rsid w:val="00EF2F3C"/>
    <w:rsid w:val="00EF3A01"/>
    <w:rsid w:val="00EF794A"/>
    <w:rsid w:val="00EF7DFF"/>
    <w:rsid w:val="00F10A7D"/>
    <w:rsid w:val="00F17BB8"/>
    <w:rsid w:val="00F212E4"/>
    <w:rsid w:val="00F246DD"/>
    <w:rsid w:val="00F50A45"/>
    <w:rsid w:val="00F53879"/>
    <w:rsid w:val="00F60E62"/>
    <w:rsid w:val="00F619A0"/>
    <w:rsid w:val="00F62B2E"/>
    <w:rsid w:val="00F62C01"/>
    <w:rsid w:val="00F74086"/>
    <w:rsid w:val="00F778AA"/>
    <w:rsid w:val="00F81D43"/>
    <w:rsid w:val="00FA3D17"/>
    <w:rsid w:val="00FA4B99"/>
    <w:rsid w:val="00FC0161"/>
    <w:rsid w:val="00FC2590"/>
    <w:rsid w:val="00FE3023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3003F4"/>
  <w15:chartTrackingRefBased/>
  <w15:docId w15:val="{6039E57E-E1AF-498A-BFB6-1F2A508B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8989-D5CE-4462-8D22-2F2F89EE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Lauro</cp:lastModifiedBy>
  <cp:revision>2</cp:revision>
  <cp:lastPrinted>2022-11-10T17:28:00Z</cp:lastPrinted>
  <dcterms:created xsi:type="dcterms:W3CDTF">2024-02-27T14:33:00Z</dcterms:created>
  <dcterms:modified xsi:type="dcterms:W3CDTF">2024-02-27T14:33:00Z</dcterms:modified>
</cp:coreProperties>
</file>