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37DAA" w14:textId="77777777" w:rsidR="00884C29" w:rsidRPr="00BC4C7A" w:rsidRDefault="00884C29" w:rsidP="00884C29">
      <w:pPr>
        <w:jc w:val="center"/>
        <w:rPr>
          <w:b/>
          <w:bCs/>
          <w:sz w:val="21"/>
          <w:szCs w:val="21"/>
        </w:rPr>
      </w:pPr>
      <w:r w:rsidRPr="00BC4C7A">
        <w:rPr>
          <w:b/>
          <w:bCs/>
          <w:sz w:val="21"/>
          <w:szCs w:val="21"/>
        </w:rPr>
        <w:t>JUSTIFICATIVA DOS PREÇOS</w:t>
      </w:r>
    </w:p>
    <w:p w14:paraId="3008BEEC" w14:textId="77777777" w:rsidR="00884C29" w:rsidRPr="00BC4C7A" w:rsidRDefault="00884C29" w:rsidP="00884C29">
      <w:pPr>
        <w:jc w:val="center"/>
        <w:rPr>
          <w:b/>
          <w:bCs/>
          <w:sz w:val="21"/>
          <w:szCs w:val="21"/>
        </w:rPr>
      </w:pPr>
    </w:p>
    <w:p w14:paraId="5A91273E" w14:textId="77777777" w:rsidR="00884C29" w:rsidRPr="00BC4C7A" w:rsidRDefault="00884C29" w:rsidP="00884C29">
      <w:pPr>
        <w:jc w:val="center"/>
        <w:rPr>
          <w:b/>
          <w:bCs/>
          <w:sz w:val="21"/>
          <w:szCs w:val="21"/>
        </w:rPr>
      </w:pPr>
    </w:p>
    <w:p w14:paraId="0D9B689E" w14:textId="77777777" w:rsidR="00884C29" w:rsidRDefault="00884C29" w:rsidP="00884C29">
      <w:pPr>
        <w:jc w:val="both"/>
        <w:rPr>
          <w:b/>
          <w:bCs/>
          <w:sz w:val="21"/>
          <w:szCs w:val="21"/>
        </w:rPr>
      </w:pPr>
    </w:p>
    <w:p w14:paraId="1E0928E0" w14:textId="77777777" w:rsidR="00884C29" w:rsidRDefault="00884C29" w:rsidP="00884C29">
      <w:pPr>
        <w:jc w:val="both"/>
        <w:rPr>
          <w:b/>
          <w:bCs/>
          <w:sz w:val="21"/>
          <w:szCs w:val="21"/>
        </w:rPr>
      </w:pPr>
    </w:p>
    <w:p w14:paraId="6071EB0C" w14:textId="77777777" w:rsidR="00884C29" w:rsidRPr="00BC4C7A" w:rsidRDefault="00884C29" w:rsidP="00884C29">
      <w:pPr>
        <w:jc w:val="both"/>
        <w:rPr>
          <w:b/>
          <w:bCs/>
          <w:sz w:val="21"/>
          <w:szCs w:val="21"/>
        </w:rPr>
      </w:pPr>
    </w:p>
    <w:p w14:paraId="0D5304C1" w14:textId="3F58D2D2" w:rsidR="00884C29" w:rsidRPr="00884C29" w:rsidRDefault="00884C29" w:rsidP="00884C29">
      <w:pPr>
        <w:ind w:firstLine="708"/>
        <w:jc w:val="both"/>
        <w:rPr>
          <w:bCs/>
          <w:sz w:val="21"/>
          <w:szCs w:val="21"/>
        </w:rPr>
      </w:pPr>
      <w:r>
        <w:rPr>
          <w:sz w:val="21"/>
          <w:szCs w:val="21"/>
        </w:rPr>
        <w:t>Para efeito de verificar a razoabilidade do valor e definir sobre a validade da contratação direta, por Inexigibilidade de Licitação, para “</w:t>
      </w:r>
      <w:r w:rsidR="00642943">
        <w:rPr>
          <w:b/>
          <w:sz w:val="21"/>
          <w:szCs w:val="21"/>
        </w:rPr>
        <w:t>AQUISIÇÃO DE PEÇAS PARA CONSERTO DA ESCAVADEIRA HIDRÁULICA LG-150</w:t>
      </w:r>
      <w:r w:rsidR="007025EA">
        <w:rPr>
          <w:b/>
          <w:bCs/>
          <w:sz w:val="21"/>
          <w:szCs w:val="21"/>
        </w:rPr>
        <w:t>”</w:t>
      </w:r>
      <w:r w:rsidR="007025EA">
        <w:rPr>
          <w:sz w:val="21"/>
          <w:szCs w:val="21"/>
        </w:rPr>
        <w:t xml:space="preserve"> </w:t>
      </w:r>
      <w:r>
        <w:rPr>
          <w:bCs/>
          <w:sz w:val="21"/>
          <w:szCs w:val="21"/>
        </w:rPr>
        <w:t>os valores apresentados encontram-se compatíveis com os valores praticados pelo mercado.</w:t>
      </w:r>
    </w:p>
    <w:p w14:paraId="44EA07FA" w14:textId="77777777" w:rsidR="00884C29" w:rsidRPr="00BC4C7A" w:rsidRDefault="00884C29" w:rsidP="00884C29">
      <w:pPr>
        <w:ind w:firstLine="708"/>
        <w:rPr>
          <w:sz w:val="21"/>
          <w:szCs w:val="21"/>
        </w:rPr>
      </w:pPr>
    </w:p>
    <w:p w14:paraId="6140CD92" w14:textId="77777777" w:rsidR="00884C29" w:rsidRPr="00BC4C7A" w:rsidRDefault="00884C29" w:rsidP="00884C29">
      <w:pPr>
        <w:ind w:firstLine="708"/>
        <w:rPr>
          <w:sz w:val="21"/>
          <w:szCs w:val="21"/>
        </w:rPr>
      </w:pPr>
    </w:p>
    <w:p w14:paraId="0E1B4C62" w14:textId="77777777" w:rsidR="00884C29" w:rsidRPr="00BC4C7A" w:rsidRDefault="00884C29" w:rsidP="00884C29">
      <w:pPr>
        <w:ind w:firstLine="708"/>
        <w:rPr>
          <w:sz w:val="21"/>
          <w:szCs w:val="21"/>
        </w:rPr>
      </w:pPr>
    </w:p>
    <w:p w14:paraId="484E061F" w14:textId="77777777" w:rsidR="00884C29" w:rsidRPr="00BC4C7A" w:rsidRDefault="00884C29" w:rsidP="00884C29">
      <w:pPr>
        <w:ind w:firstLine="708"/>
        <w:rPr>
          <w:sz w:val="21"/>
          <w:szCs w:val="21"/>
        </w:rPr>
      </w:pPr>
    </w:p>
    <w:p w14:paraId="744DA7C7" w14:textId="77777777" w:rsidR="00884C29" w:rsidRPr="00BC4C7A" w:rsidRDefault="00884C29" w:rsidP="00884C29">
      <w:pPr>
        <w:ind w:firstLine="708"/>
        <w:rPr>
          <w:sz w:val="21"/>
          <w:szCs w:val="21"/>
        </w:rPr>
      </w:pPr>
    </w:p>
    <w:p w14:paraId="622A794C" w14:textId="77777777" w:rsidR="00884C29" w:rsidRPr="00BC4C7A" w:rsidRDefault="00884C29" w:rsidP="00884C29">
      <w:pPr>
        <w:ind w:firstLine="708"/>
        <w:rPr>
          <w:sz w:val="21"/>
          <w:szCs w:val="21"/>
        </w:rPr>
      </w:pPr>
    </w:p>
    <w:p w14:paraId="127C4A21" w14:textId="5127A7AE" w:rsidR="00884C29" w:rsidRPr="00BC4C7A" w:rsidRDefault="00884C29" w:rsidP="00884C29">
      <w:pPr>
        <w:ind w:firstLine="708"/>
        <w:jc w:val="right"/>
        <w:rPr>
          <w:sz w:val="21"/>
          <w:szCs w:val="21"/>
        </w:rPr>
      </w:pPr>
      <w:r w:rsidRPr="00BC4C7A">
        <w:rPr>
          <w:sz w:val="21"/>
          <w:szCs w:val="21"/>
        </w:rPr>
        <w:t xml:space="preserve">Porto Xavier, </w:t>
      </w:r>
      <w:r w:rsidR="00642943">
        <w:rPr>
          <w:sz w:val="21"/>
          <w:szCs w:val="21"/>
        </w:rPr>
        <w:t>11</w:t>
      </w:r>
      <w:bookmarkStart w:id="0" w:name="_GoBack"/>
      <w:bookmarkEnd w:id="0"/>
      <w:r w:rsidRPr="00BC4C7A">
        <w:rPr>
          <w:sz w:val="21"/>
          <w:szCs w:val="21"/>
        </w:rPr>
        <w:t xml:space="preserve"> de </w:t>
      </w:r>
      <w:r w:rsidR="008D633E">
        <w:rPr>
          <w:sz w:val="21"/>
          <w:szCs w:val="21"/>
        </w:rPr>
        <w:t>março</w:t>
      </w:r>
      <w:r w:rsidRPr="00BC4C7A">
        <w:rPr>
          <w:sz w:val="21"/>
          <w:szCs w:val="21"/>
        </w:rPr>
        <w:t xml:space="preserve"> de 2025</w:t>
      </w:r>
    </w:p>
    <w:p w14:paraId="45348E95" w14:textId="77777777" w:rsidR="00884C29" w:rsidRPr="00BC4C7A" w:rsidRDefault="00884C29" w:rsidP="00884C29">
      <w:pPr>
        <w:ind w:firstLine="708"/>
        <w:jc w:val="right"/>
        <w:rPr>
          <w:sz w:val="21"/>
          <w:szCs w:val="21"/>
        </w:rPr>
      </w:pPr>
    </w:p>
    <w:p w14:paraId="0C4EC59F" w14:textId="77777777" w:rsidR="00884C29" w:rsidRPr="00BC4C7A" w:rsidRDefault="00884C29" w:rsidP="00884C29">
      <w:pPr>
        <w:ind w:firstLine="708"/>
        <w:jc w:val="right"/>
        <w:rPr>
          <w:sz w:val="21"/>
          <w:szCs w:val="21"/>
        </w:rPr>
      </w:pPr>
    </w:p>
    <w:p w14:paraId="45000FEC" w14:textId="77777777" w:rsidR="00884C29" w:rsidRPr="00BC4C7A" w:rsidRDefault="00884C29" w:rsidP="00884C29">
      <w:pPr>
        <w:ind w:firstLine="708"/>
        <w:jc w:val="right"/>
        <w:rPr>
          <w:sz w:val="21"/>
          <w:szCs w:val="21"/>
        </w:rPr>
      </w:pPr>
    </w:p>
    <w:p w14:paraId="2E6F9C30" w14:textId="77777777" w:rsidR="00884C29" w:rsidRPr="00BC4C7A" w:rsidRDefault="00884C29" w:rsidP="00884C29">
      <w:pPr>
        <w:ind w:firstLine="708"/>
        <w:jc w:val="right"/>
        <w:rPr>
          <w:sz w:val="21"/>
          <w:szCs w:val="21"/>
        </w:rPr>
      </w:pPr>
    </w:p>
    <w:p w14:paraId="0AC7B3E9" w14:textId="77777777" w:rsidR="00884C29" w:rsidRPr="00BC4C7A" w:rsidRDefault="00884C29" w:rsidP="00884C29">
      <w:pPr>
        <w:ind w:firstLine="708"/>
        <w:jc w:val="right"/>
        <w:rPr>
          <w:sz w:val="21"/>
          <w:szCs w:val="21"/>
        </w:rPr>
      </w:pPr>
    </w:p>
    <w:p w14:paraId="2A4D9649" w14:textId="77777777" w:rsidR="00884C29" w:rsidRPr="00BC4C7A" w:rsidRDefault="00884C29" w:rsidP="00884C29">
      <w:pPr>
        <w:ind w:firstLine="708"/>
        <w:jc w:val="center"/>
        <w:rPr>
          <w:b/>
          <w:bCs/>
          <w:sz w:val="21"/>
          <w:szCs w:val="21"/>
        </w:rPr>
      </w:pPr>
    </w:p>
    <w:p w14:paraId="7D8B4189" w14:textId="77777777" w:rsidR="00884C29" w:rsidRPr="00BC4C7A" w:rsidRDefault="00884C29" w:rsidP="00884C29">
      <w:pPr>
        <w:ind w:firstLine="708"/>
        <w:jc w:val="center"/>
        <w:rPr>
          <w:b/>
          <w:bCs/>
          <w:sz w:val="21"/>
          <w:szCs w:val="21"/>
        </w:rPr>
      </w:pPr>
    </w:p>
    <w:p w14:paraId="625E2EDC" w14:textId="77777777" w:rsidR="00884C29" w:rsidRPr="00BC4C7A" w:rsidRDefault="00884C29" w:rsidP="00884C29">
      <w:pPr>
        <w:ind w:firstLine="708"/>
        <w:jc w:val="center"/>
        <w:rPr>
          <w:b/>
          <w:bCs/>
          <w:sz w:val="21"/>
          <w:szCs w:val="21"/>
        </w:rPr>
      </w:pPr>
      <w:r w:rsidRPr="00BC4C7A">
        <w:rPr>
          <w:b/>
          <w:bCs/>
          <w:sz w:val="21"/>
          <w:szCs w:val="21"/>
        </w:rPr>
        <w:t>LAERTH DEOBALD</w:t>
      </w:r>
    </w:p>
    <w:p w14:paraId="5238A522" w14:textId="77777777" w:rsidR="00884C29" w:rsidRPr="00BC4C7A" w:rsidRDefault="00884C29" w:rsidP="00884C29">
      <w:pPr>
        <w:ind w:firstLine="708"/>
        <w:jc w:val="center"/>
        <w:rPr>
          <w:sz w:val="21"/>
          <w:szCs w:val="21"/>
        </w:rPr>
      </w:pPr>
      <w:r w:rsidRPr="00BC4C7A">
        <w:rPr>
          <w:sz w:val="21"/>
          <w:szCs w:val="21"/>
        </w:rPr>
        <w:t>Diretor de Compras e Licitações</w:t>
      </w:r>
    </w:p>
    <w:p w14:paraId="5348FDA6" w14:textId="77777777" w:rsidR="00C61031" w:rsidRDefault="00C61031"/>
    <w:sectPr w:rsidR="00C61031" w:rsidSect="00237E2E">
      <w:headerReference w:type="default" r:id="rId6"/>
      <w:pgSz w:w="11907" w:h="16840" w:code="9"/>
      <w:pgMar w:top="2127" w:right="1134" w:bottom="1418" w:left="156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E95E0" w14:textId="77777777" w:rsidR="00D50AFB" w:rsidRDefault="00DA35CB">
      <w:r>
        <w:separator/>
      </w:r>
    </w:p>
  </w:endnote>
  <w:endnote w:type="continuationSeparator" w:id="0">
    <w:p w14:paraId="580E0F75" w14:textId="77777777" w:rsidR="00D50AFB" w:rsidRDefault="00DA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91ED2" w14:textId="77777777" w:rsidR="00D50AFB" w:rsidRDefault="00DA35CB">
      <w:r>
        <w:separator/>
      </w:r>
    </w:p>
  </w:footnote>
  <w:footnote w:type="continuationSeparator" w:id="0">
    <w:p w14:paraId="0F5E8580" w14:textId="77777777" w:rsidR="00D50AFB" w:rsidRDefault="00DA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3E2D0" w14:textId="77777777" w:rsidR="003372DB" w:rsidRDefault="00642943">
    <w:pPr>
      <w:pStyle w:val="Cabealho"/>
      <w:jc w:val="center"/>
      <w:rPr>
        <w:rFonts w:ascii="Book Antiqua" w:hAnsi="Book Antiqua"/>
        <w:sz w:val="26"/>
      </w:rPr>
    </w:pPr>
  </w:p>
  <w:p w14:paraId="15C1411F" w14:textId="77777777" w:rsidR="003372DB" w:rsidRDefault="006429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01"/>
    <w:rsid w:val="00371A01"/>
    <w:rsid w:val="00642943"/>
    <w:rsid w:val="007025EA"/>
    <w:rsid w:val="00802B74"/>
    <w:rsid w:val="00884C29"/>
    <w:rsid w:val="008D633E"/>
    <w:rsid w:val="00B769B1"/>
    <w:rsid w:val="00C61031"/>
    <w:rsid w:val="00D50AFB"/>
    <w:rsid w:val="00DA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628B"/>
  <w15:chartTrackingRefBased/>
  <w15:docId w15:val="{C1E84E72-083D-4FB6-A883-C3F26CE1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C2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4C29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884C2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356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pmpx</cp:lastModifiedBy>
  <cp:revision>8</cp:revision>
  <cp:lastPrinted>2025-03-10T19:06:00Z</cp:lastPrinted>
  <dcterms:created xsi:type="dcterms:W3CDTF">2025-01-13T19:27:00Z</dcterms:created>
  <dcterms:modified xsi:type="dcterms:W3CDTF">2025-03-10T19:08:00Z</dcterms:modified>
</cp:coreProperties>
</file>