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20F7B" w14:textId="458E2747" w:rsidR="00D94F90" w:rsidRDefault="00D94F90" w:rsidP="00D94F90">
      <w:pPr>
        <w:jc w:val="center"/>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TERMO DE REFERÊNCIA</w:t>
      </w:r>
    </w:p>
    <w:p w14:paraId="18CB3335" w14:textId="77777777" w:rsidR="00D94F90" w:rsidRPr="00D94F90" w:rsidRDefault="00D94F90" w:rsidP="00D94F90">
      <w:pPr>
        <w:jc w:val="center"/>
        <w:rPr>
          <w:rFonts w:ascii="Times New Roman" w:hAnsi="Times New Roman" w:cs="Times New Roman"/>
          <w:b/>
          <w:bCs/>
          <w:sz w:val="21"/>
          <w:szCs w:val="21"/>
          <w:lang w:val="pt-BR"/>
        </w:rPr>
      </w:pPr>
    </w:p>
    <w:p w14:paraId="6228ADA9"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PREFEITURA MUNICIPAL DE PORTO XAVIER/RS</w:t>
      </w:r>
    </w:p>
    <w:p w14:paraId="4D9B0D47"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Secretaria Municipal de Obras e Infraestrutura</w:t>
      </w:r>
    </w:p>
    <w:p w14:paraId="50593150"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Contratação direta emergencial — Art. 75, inciso VIII, da Lei Federal nº 14.133/2021</w:t>
      </w:r>
    </w:p>
    <w:p w14:paraId="0AC53B86" w14:textId="77777777" w:rsidR="00D94F90" w:rsidRPr="00D94F90" w:rsidRDefault="00D94F90" w:rsidP="00D94F90">
      <w:pPr>
        <w:jc w:val="both"/>
        <w:rPr>
          <w:rFonts w:ascii="Times New Roman" w:hAnsi="Times New Roman" w:cs="Times New Roman"/>
          <w:sz w:val="21"/>
          <w:szCs w:val="21"/>
          <w:lang w:val="pt-BR"/>
        </w:rPr>
      </w:pPr>
    </w:p>
    <w:p w14:paraId="08C59FB6"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1. Definição do objeto</w:t>
      </w:r>
    </w:p>
    <w:p w14:paraId="208CADD6"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1.1. Objeto da contratação</w:t>
      </w:r>
    </w:p>
    <w:p w14:paraId="4FF59E5E"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Constitui objeto do presente Termo de Referência a contratação emergencial de empresa especializada para prestação de serviços de coleta, recolhimento, triagem, classificação, armazenamento temporário, transporte, destinação e disposição final ambientalmente adequada de resíduos volumosos inservíveis, provenientes de descartes realizados pela população do Município de Porto Xavier/RS, especialmente aqueles encontrados irregularmente em vias públicas, terrenos baldios, áreas verdes e demais espaços públicos.</w:t>
      </w:r>
    </w:p>
    <w:p w14:paraId="1CC95BC2"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contratação compreenderá a disponibilização de mão de obra, veículos, equipamentos, ferramentas, instalações, insumos e demais recursos necessários à execução integral dos serviços, incluindo o encaminhamento dos materiais para locais devidamente habilitados e licenciados, quando exigível.</w:t>
      </w:r>
    </w:p>
    <w:p w14:paraId="4A07BB1E" w14:textId="77777777" w:rsidR="00D94F90" w:rsidRPr="00D94F90" w:rsidRDefault="00D94F90" w:rsidP="00D94F90">
      <w:pPr>
        <w:jc w:val="both"/>
        <w:rPr>
          <w:rFonts w:ascii="Times New Roman" w:hAnsi="Times New Roman" w:cs="Times New Roman"/>
          <w:sz w:val="21"/>
          <w:szCs w:val="21"/>
          <w:lang w:val="pt-BR"/>
        </w:rPr>
      </w:pPr>
    </w:p>
    <w:p w14:paraId="73D1F29F"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1.2. Especificação e quantitativo</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15"/>
        <w:gridCol w:w="5760"/>
        <w:gridCol w:w="839"/>
        <w:gridCol w:w="1142"/>
        <w:gridCol w:w="1373"/>
      </w:tblGrid>
      <w:tr w:rsidR="00D94F90" w:rsidRPr="00D94F90" w14:paraId="7C75FFF9" w14:textId="77777777" w:rsidTr="00D94F90">
        <w:trPr>
          <w:tblCellSpacing w:w="15" w:type="dxa"/>
        </w:trPr>
        <w:tc>
          <w:tcPr>
            <w:tcW w:w="0" w:type="auto"/>
            <w:vAlign w:val="center"/>
            <w:hideMark/>
          </w:tcPr>
          <w:p w14:paraId="5855B319"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Item</w:t>
            </w:r>
          </w:p>
        </w:tc>
        <w:tc>
          <w:tcPr>
            <w:tcW w:w="0" w:type="auto"/>
            <w:vAlign w:val="center"/>
            <w:hideMark/>
          </w:tcPr>
          <w:p w14:paraId="6AC4B14D"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Descrição</w:t>
            </w:r>
          </w:p>
        </w:tc>
        <w:tc>
          <w:tcPr>
            <w:tcW w:w="0" w:type="auto"/>
            <w:vAlign w:val="center"/>
            <w:hideMark/>
          </w:tcPr>
          <w:p w14:paraId="16D2D468"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Unidade</w:t>
            </w:r>
          </w:p>
        </w:tc>
        <w:tc>
          <w:tcPr>
            <w:tcW w:w="0" w:type="auto"/>
            <w:vAlign w:val="center"/>
            <w:hideMark/>
          </w:tcPr>
          <w:p w14:paraId="312B4FCE"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Quantidade</w:t>
            </w:r>
          </w:p>
        </w:tc>
        <w:tc>
          <w:tcPr>
            <w:tcW w:w="0" w:type="auto"/>
            <w:vAlign w:val="center"/>
            <w:hideMark/>
          </w:tcPr>
          <w:p w14:paraId="65A16A40"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Valor mensal estimado</w:t>
            </w:r>
          </w:p>
        </w:tc>
      </w:tr>
      <w:tr w:rsidR="00D94F90" w:rsidRPr="00D94F90" w14:paraId="07003ECD" w14:textId="77777777" w:rsidTr="00D94F90">
        <w:trPr>
          <w:tblCellSpacing w:w="15" w:type="dxa"/>
        </w:trPr>
        <w:tc>
          <w:tcPr>
            <w:tcW w:w="0" w:type="auto"/>
            <w:vAlign w:val="center"/>
            <w:hideMark/>
          </w:tcPr>
          <w:p w14:paraId="55E9F4C8"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01</w:t>
            </w:r>
          </w:p>
        </w:tc>
        <w:tc>
          <w:tcPr>
            <w:tcW w:w="0" w:type="auto"/>
            <w:vAlign w:val="center"/>
            <w:hideMark/>
          </w:tcPr>
          <w:p w14:paraId="0B608A48"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Serviços integrados de coleta, triagem, armazenamento temporário, transporte e destinação ambientalmente adequada de resíduos volumosos inservíveis</w:t>
            </w:r>
          </w:p>
        </w:tc>
        <w:tc>
          <w:tcPr>
            <w:tcW w:w="0" w:type="auto"/>
            <w:vAlign w:val="center"/>
            <w:hideMark/>
          </w:tcPr>
          <w:p w14:paraId="11A595AB"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Mês</w:t>
            </w:r>
          </w:p>
        </w:tc>
        <w:tc>
          <w:tcPr>
            <w:tcW w:w="0" w:type="auto"/>
            <w:vAlign w:val="center"/>
            <w:hideMark/>
          </w:tcPr>
          <w:p w14:paraId="186B8CBA" w14:textId="515B80A3" w:rsidR="00D94F90" w:rsidRPr="00D94F90" w:rsidRDefault="00D94F90" w:rsidP="00D94F90">
            <w:pPr>
              <w:jc w:val="both"/>
              <w:rPr>
                <w:rFonts w:ascii="Times New Roman" w:hAnsi="Times New Roman" w:cs="Times New Roman"/>
                <w:sz w:val="21"/>
                <w:szCs w:val="21"/>
                <w:lang w:val="pt-BR"/>
              </w:rPr>
            </w:pPr>
            <w:r>
              <w:rPr>
                <w:rFonts w:ascii="Times New Roman" w:hAnsi="Times New Roman" w:cs="Times New Roman"/>
                <w:sz w:val="21"/>
                <w:szCs w:val="21"/>
                <w:lang w:val="pt-BR"/>
              </w:rPr>
              <w:t>12</w:t>
            </w:r>
          </w:p>
        </w:tc>
        <w:tc>
          <w:tcPr>
            <w:tcW w:w="0" w:type="auto"/>
            <w:vAlign w:val="center"/>
            <w:hideMark/>
          </w:tcPr>
          <w:p w14:paraId="7102799C" w14:textId="1140B14C"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 xml:space="preserve">R$ </w:t>
            </w:r>
          </w:p>
        </w:tc>
      </w:tr>
    </w:tbl>
    <w:p w14:paraId="2F75EBF5" w14:textId="239E0A26" w:rsidR="00D94F90" w:rsidRPr="00D94F90" w:rsidRDefault="00D94F90" w:rsidP="00D94F90">
      <w:pPr>
        <w:jc w:val="both"/>
        <w:rPr>
          <w:rFonts w:ascii="Times New Roman" w:hAnsi="Times New Roman" w:cs="Times New Roman"/>
          <w:sz w:val="21"/>
          <w:szCs w:val="21"/>
          <w:lang w:val="pt-BR"/>
        </w:rPr>
      </w:pPr>
    </w:p>
    <w:p w14:paraId="59E9D34B"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1.3. Materiais abrangidos</w:t>
      </w:r>
    </w:p>
    <w:p w14:paraId="7A5BD469"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Os serviços compreenderão, entre outros materiais de características semelhantes:</w:t>
      </w:r>
    </w:p>
    <w:p w14:paraId="2FF0BD20"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Sofás, poltronas, cadeiras e estofados inutilizados.</w:t>
      </w:r>
    </w:p>
    <w:p w14:paraId="41944D91"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b) Colchões, camas, estrados e estruturas de mobiliário.</w:t>
      </w:r>
    </w:p>
    <w:p w14:paraId="71707E74"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c) Mesas, armários, guarda-roupas, estantes e outros móveis descartados.</w:t>
      </w:r>
    </w:p>
    <w:p w14:paraId="03B00CA0"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d) Eletrodomésticos e equipamentos domésticos de grande porte, observadas as exigências de logística reversa e manejo específico de seus componentes.</w:t>
      </w:r>
    </w:p>
    <w:p w14:paraId="13E0F992"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e) Utensílios domésticos volumosos.</w:t>
      </w:r>
    </w:p>
    <w:p w14:paraId="38D3064B"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f) Materiais de madeira, metal, plástico e outros componentes provenientes de mobiliário inutilizado.</w:t>
      </w:r>
    </w:p>
    <w:p w14:paraId="12A54430"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g) Outros resíduos volumosos de natureza semelhante, desde que compatíveis com a capacidade técnica e as autorizações da contratada.</w:t>
      </w:r>
    </w:p>
    <w:p w14:paraId="6935B037"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Não estarão abrangidos automaticamente resíduos de serviços de saúde, resíduos perigosos, produtos químicos, resíduos industriais, entulhos de construção civil, resíduos contaminados ou outros materiais que exijam sistemas específicos de gerenciamento, salvo previsão expressa e tecnicamente justificada.</w:t>
      </w:r>
    </w:p>
    <w:p w14:paraId="5BCF9001" w14:textId="77777777" w:rsidR="00D94F90" w:rsidRPr="00D94F90" w:rsidRDefault="00D94F90" w:rsidP="00D94F90">
      <w:pPr>
        <w:jc w:val="both"/>
        <w:rPr>
          <w:rFonts w:ascii="Times New Roman" w:hAnsi="Times New Roman" w:cs="Times New Roman"/>
          <w:sz w:val="21"/>
          <w:szCs w:val="21"/>
          <w:lang w:val="pt-BR"/>
        </w:rPr>
      </w:pPr>
    </w:p>
    <w:p w14:paraId="3A0392F9" w14:textId="77777777" w:rsidR="000E33C1" w:rsidRDefault="000E33C1" w:rsidP="000E33C1">
      <w:pPr>
        <w:jc w:val="both"/>
        <w:rPr>
          <w:rFonts w:ascii="Times New Roman" w:hAnsi="Times New Roman" w:cs="Times New Roman"/>
          <w:b/>
          <w:bCs/>
          <w:sz w:val="21"/>
          <w:szCs w:val="21"/>
          <w:lang w:val="pt-BR"/>
        </w:rPr>
      </w:pPr>
      <w:r w:rsidRPr="000E33C1">
        <w:rPr>
          <w:rFonts w:ascii="Times New Roman" w:hAnsi="Times New Roman" w:cs="Times New Roman"/>
          <w:b/>
          <w:bCs/>
          <w:sz w:val="21"/>
          <w:szCs w:val="21"/>
          <w:lang w:val="pt-BR"/>
        </w:rPr>
        <w:t>1.4. PRAZO DE VIGÊNCIA CONTRATUAL</w:t>
      </w:r>
    </w:p>
    <w:p w14:paraId="5B59BBF5" w14:textId="77777777" w:rsidR="000E33C1" w:rsidRPr="000E33C1" w:rsidRDefault="000E33C1" w:rsidP="000E33C1">
      <w:pPr>
        <w:jc w:val="both"/>
        <w:rPr>
          <w:rFonts w:ascii="Times New Roman" w:hAnsi="Times New Roman" w:cs="Times New Roman"/>
          <w:b/>
          <w:bCs/>
          <w:sz w:val="21"/>
          <w:szCs w:val="21"/>
          <w:lang w:val="pt-BR"/>
        </w:rPr>
      </w:pPr>
    </w:p>
    <w:p w14:paraId="362A362C" w14:textId="63417AE1" w:rsidR="000E33C1" w:rsidRPr="000E33C1" w:rsidRDefault="000E33C1" w:rsidP="000E33C1">
      <w:pPr>
        <w:jc w:val="both"/>
        <w:rPr>
          <w:rFonts w:ascii="Times New Roman" w:hAnsi="Times New Roman" w:cs="Times New Roman"/>
          <w:sz w:val="21"/>
          <w:szCs w:val="21"/>
          <w:lang w:val="pt-BR"/>
        </w:rPr>
      </w:pPr>
      <w:r w:rsidRPr="000E33C1">
        <w:rPr>
          <w:rFonts w:ascii="Times New Roman" w:hAnsi="Times New Roman" w:cs="Times New Roman"/>
          <w:sz w:val="21"/>
          <w:szCs w:val="21"/>
          <w:lang w:val="pt-BR"/>
        </w:rPr>
        <w:t xml:space="preserve">1.4.1. O contrato administrativo decorrente da presente dispensa emergencial terá vigência de </w:t>
      </w:r>
      <w:r>
        <w:rPr>
          <w:rFonts w:ascii="Times New Roman" w:hAnsi="Times New Roman" w:cs="Times New Roman"/>
          <w:sz w:val="21"/>
          <w:szCs w:val="21"/>
          <w:lang w:val="pt-BR"/>
        </w:rPr>
        <w:t>12</w:t>
      </w:r>
      <w:r w:rsidRPr="000E33C1">
        <w:rPr>
          <w:rFonts w:ascii="Times New Roman" w:hAnsi="Times New Roman" w:cs="Times New Roman"/>
          <w:sz w:val="21"/>
          <w:szCs w:val="21"/>
          <w:lang w:val="pt-BR"/>
        </w:rPr>
        <w:t xml:space="preserve"> (</w:t>
      </w:r>
      <w:r>
        <w:rPr>
          <w:rFonts w:ascii="Times New Roman" w:hAnsi="Times New Roman" w:cs="Times New Roman"/>
          <w:sz w:val="21"/>
          <w:szCs w:val="21"/>
          <w:lang w:val="pt-BR"/>
        </w:rPr>
        <w:t>doze</w:t>
      </w:r>
      <w:r w:rsidRPr="000E33C1">
        <w:rPr>
          <w:rFonts w:ascii="Times New Roman" w:hAnsi="Times New Roman" w:cs="Times New Roman"/>
          <w:sz w:val="21"/>
          <w:szCs w:val="21"/>
          <w:lang w:val="pt-BR"/>
        </w:rPr>
        <w:t>) meses, contados da data estabelecida no instrumento contratual, observados os limites previstos no art. 75, inciso VIII, da Lei Federal nº 14.133/2021.</w:t>
      </w:r>
    </w:p>
    <w:p w14:paraId="0C6CF60D" w14:textId="77777777" w:rsidR="000E33C1" w:rsidRPr="000E33C1" w:rsidRDefault="000E33C1" w:rsidP="000E33C1">
      <w:pPr>
        <w:jc w:val="both"/>
        <w:rPr>
          <w:rFonts w:ascii="Times New Roman" w:hAnsi="Times New Roman" w:cs="Times New Roman"/>
          <w:sz w:val="21"/>
          <w:szCs w:val="21"/>
          <w:lang w:val="pt-BR"/>
        </w:rPr>
      </w:pPr>
      <w:r w:rsidRPr="000E33C1">
        <w:rPr>
          <w:rFonts w:ascii="Times New Roman" w:hAnsi="Times New Roman" w:cs="Times New Roman"/>
          <w:sz w:val="21"/>
          <w:szCs w:val="21"/>
          <w:lang w:val="pt-BR"/>
        </w:rPr>
        <w:t>1.4.2. A contratação possui caráter excepcional, emergencial e transitório, destinando-se a assegurar a continuidade dos serviços de coleta, recolhimento, triagem, armazenamento temporário, transporte e destinação ambientalmente adequada de resíduos volumosos inservíveis, enquanto a Administração Municipal promove a realização de procedimento licitatório ordinário para contratação definitiva.</w:t>
      </w:r>
    </w:p>
    <w:p w14:paraId="4B280FD0" w14:textId="77777777" w:rsidR="000E33C1" w:rsidRPr="000E33C1" w:rsidRDefault="000E33C1" w:rsidP="000E33C1">
      <w:pPr>
        <w:jc w:val="both"/>
        <w:rPr>
          <w:rFonts w:ascii="Times New Roman" w:hAnsi="Times New Roman" w:cs="Times New Roman"/>
          <w:sz w:val="21"/>
          <w:szCs w:val="21"/>
          <w:lang w:val="pt-BR"/>
        </w:rPr>
      </w:pPr>
      <w:r w:rsidRPr="000E33C1">
        <w:rPr>
          <w:rFonts w:ascii="Times New Roman" w:hAnsi="Times New Roman" w:cs="Times New Roman"/>
          <w:sz w:val="21"/>
          <w:szCs w:val="21"/>
          <w:lang w:val="pt-BR"/>
        </w:rPr>
        <w:t>1.4.3. Não será admitida a prorrogação ordinária do contrato emergencial, considerando a vedação expressa estabelecida no art. 75, inciso VIII, da Lei nº 14.133/2021, devendo a Administração observar, ainda, o limite máximo legal de 1 (um) ano, contado da ocorrência da emergência ou calamidade.</w:t>
      </w:r>
    </w:p>
    <w:p w14:paraId="5AF37627" w14:textId="77777777" w:rsidR="000E33C1" w:rsidRPr="000E33C1" w:rsidRDefault="000E33C1" w:rsidP="000E33C1">
      <w:pPr>
        <w:jc w:val="both"/>
        <w:rPr>
          <w:rFonts w:ascii="Times New Roman" w:hAnsi="Times New Roman" w:cs="Times New Roman"/>
          <w:sz w:val="21"/>
          <w:szCs w:val="21"/>
          <w:lang w:val="pt-BR"/>
        </w:rPr>
      </w:pPr>
      <w:r w:rsidRPr="000E33C1">
        <w:rPr>
          <w:rFonts w:ascii="Times New Roman" w:hAnsi="Times New Roman" w:cs="Times New Roman"/>
          <w:sz w:val="21"/>
          <w:szCs w:val="21"/>
          <w:lang w:val="pt-BR"/>
        </w:rPr>
        <w:t>1.4.4. O contrato poderá ser extinto antecipadamente caso seja concluído o procedimento licitatório definitivo e iniciada a execução dos serviços pela empresa vencedora, mediante decisão administrativa motivada, comunicação formal à contratada e observância das disposições legais e contratuais aplicáveis.</w:t>
      </w:r>
    </w:p>
    <w:p w14:paraId="49089CF8" w14:textId="77777777" w:rsidR="000E33C1" w:rsidRPr="000E33C1" w:rsidRDefault="000E33C1" w:rsidP="000E33C1">
      <w:pPr>
        <w:jc w:val="both"/>
        <w:rPr>
          <w:rFonts w:ascii="Times New Roman" w:hAnsi="Times New Roman" w:cs="Times New Roman"/>
          <w:sz w:val="21"/>
          <w:szCs w:val="21"/>
          <w:lang w:val="pt-BR"/>
        </w:rPr>
      </w:pPr>
      <w:r w:rsidRPr="000E33C1">
        <w:rPr>
          <w:rFonts w:ascii="Times New Roman" w:hAnsi="Times New Roman" w:cs="Times New Roman"/>
          <w:sz w:val="21"/>
          <w:szCs w:val="21"/>
          <w:lang w:val="pt-BR"/>
        </w:rPr>
        <w:lastRenderedPageBreak/>
        <w:t>1.4.5. A Administração Municipal deverá adotar, durante a vigência contratual, as providências necessárias à conclusão do procedimento licitatório definitivo, de modo a evitar a descontinuidade dos serviços e a necessidade de novas contratações emergenciais.</w:t>
      </w:r>
    </w:p>
    <w:p w14:paraId="6A7AB806" w14:textId="77777777" w:rsidR="000E33C1" w:rsidRPr="000E33C1" w:rsidRDefault="000E33C1" w:rsidP="000E33C1">
      <w:pPr>
        <w:jc w:val="both"/>
        <w:rPr>
          <w:rFonts w:ascii="Times New Roman" w:hAnsi="Times New Roman" w:cs="Times New Roman"/>
          <w:sz w:val="21"/>
          <w:szCs w:val="21"/>
          <w:lang w:val="pt-BR"/>
        </w:rPr>
      </w:pPr>
      <w:r w:rsidRPr="000E33C1">
        <w:rPr>
          <w:rFonts w:ascii="Times New Roman" w:hAnsi="Times New Roman" w:cs="Times New Roman"/>
          <w:sz w:val="21"/>
          <w:szCs w:val="21"/>
          <w:lang w:val="pt-BR"/>
        </w:rPr>
        <w:t>1.4.6. As demais condições relativas ao caráter emergencial, à transição contratual e ao encerramento antecipado encontram-se disciplinadas no item 10.4 deste Termo de Referência.</w:t>
      </w:r>
    </w:p>
    <w:p w14:paraId="03CEF753" w14:textId="77777777" w:rsidR="00D94F90" w:rsidRPr="00D94F90" w:rsidRDefault="00D94F90" w:rsidP="00D94F90">
      <w:pPr>
        <w:jc w:val="both"/>
        <w:rPr>
          <w:rFonts w:ascii="Times New Roman" w:hAnsi="Times New Roman" w:cs="Times New Roman"/>
          <w:sz w:val="21"/>
          <w:szCs w:val="21"/>
          <w:lang w:val="pt-BR"/>
        </w:rPr>
      </w:pPr>
    </w:p>
    <w:p w14:paraId="3F0EF249" w14:textId="6213E7B2"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2. Fundamentação da contratação e descrição da solução como um todo</w:t>
      </w:r>
    </w:p>
    <w:p w14:paraId="249101B0"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2.1. Justificativa da contratação</w:t>
      </w:r>
    </w:p>
    <w:p w14:paraId="69FA8AC9"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contratação decorre da necessidade de assegurar o recolhimento e a destinação ambientalmente adequada dos resíduos volumosos inservíveis descartados pela população do Município de Porto Xavier/RS, prevenindo a formação de pontos de acúmulo de materiais e a consequente exposição da coletividade a riscos sanitários e ambientais.</w:t>
      </w:r>
    </w:p>
    <w:p w14:paraId="4BAB36A8"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Conforme a Comunicação Interna nº 444/2026, expedida pela Secretaria Municipal de Obras e Infraestrutura, os resíduos volumosos não são abrangidos pelos serviços atualmente executados pelo CRESU, cabendo ao Município adotar solução específica para seu manejo.</w:t>
      </w:r>
    </w:p>
    <w:p w14:paraId="025CAB9E"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O acúmulo desses resíduos em locais inadequados favorece a retenção de água, a proliferação de vetores, a obstrução de dispositivos de drenagem e a degradação ambiental, tornando necessária a adoção de medidas de limpeza e prevenção.</w:t>
      </w:r>
    </w:p>
    <w:p w14:paraId="3830850C"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Nota Informativa nº 10/2026-CGARB/DEDT/SVSA/MS, do Ministério da Saúde, alerta sobre a possibilidade de agravamento do cenário epidemiológico das arboviroses no período de 2026/2027, recomendando aos gestores a intensificação das medidas preventivas e a eliminação de potenciais criadouros.</w:t>
      </w:r>
    </w:p>
    <w:p w14:paraId="386CDD20"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contratação constitui medida complementar às ações municipais de vigilância ambiental e controle de vetores, não substituindo as atividades específicas de vigilância epidemiológica e combate às endemias.</w:t>
      </w:r>
    </w:p>
    <w:p w14:paraId="125513CA" w14:textId="77777777" w:rsidR="00D94F90" w:rsidRPr="00D94F90" w:rsidRDefault="00D94F90" w:rsidP="00D94F90">
      <w:pPr>
        <w:jc w:val="both"/>
        <w:rPr>
          <w:rFonts w:ascii="Times New Roman" w:hAnsi="Times New Roman" w:cs="Times New Roman"/>
          <w:sz w:val="21"/>
          <w:szCs w:val="21"/>
          <w:lang w:val="pt-BR"/>
        </w:rPr>
      </w:pPr>
    </w:p>
    <w:p w14:paraId="436BF535"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2.2. Fundamentação da dispensa emergencial</w:t>
      </w:r>
    </w:p>
    <w:p w14:paraId="1FAAD144"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contratação direta fundamenta-se no art. 75, inciso VIII, da Lei Federal nº 14.133/2021, aplicável aos casos de emergência ou calamidade pública, quando caracterizada urgência de atendimento de situação que possa ocasionar prejuízo ou comprometer a continuidade dos serviços públicos ou a segurança de pessoas, obras, serviços, equipamentos e outros bens públicos ou particulares.</w:t>
      </w:r>
    </w:p>
    <w:p w14:paraId="772ADD77"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utilização desse fundamento exige demonstração da necessidade de atendimento imediato, sendo a contratação limitada aos serviços indispensáveis ao enfrentamento da situação emergencial e ao período estritamente necessário.</w:t>
      </w:r>
    </w:p>
    <w:p w14:paraId="427F0E2C"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Administração deverá considerar os riscos concretos decorrentes da permanência de resíduos volumosos em espaços públicos, especialmente aqueles capazes de acumular água, favorecer a proliferação de vetores ou prejudicar as condições sanitárias da população.</w:t>
      </w:r>
    </w:p>
    <w:p w14:paraId="1F4F9636"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contratação emergencial será utilizada como medida transitória, enquanto o Município promove o planejamento, a instrução e a conclusão do procedimento licitatório ordinário, sem prejuízo da adoção de medidas administrativas para evitar a repetição da situação emergencial.</w:t>
      </w:r>
    </w:p>
    <w:p w14:paraId="3C6F80F4" w14:textId="77777777" w:rsidR="00D94F90" w:rsidRPr="00D94F90" w:rsidRDefault="00D94F90" w:rsidP="00D94F90">
      <w:pPr>
        <w:jc w:val="both"/>
        <w:rPr>
          <w:rFonts w:ascii="Times New Roman" w:hAnsi="Times New Roman" w:cs="Times New Roman"/>
          <w:sz w:val="21"/>
          <w:szCs w:val="21"/>
          <w:lang w:val="pt-BR"/>
        </w:rPr>
      </w:pPr>
    </w:p>
    <w:p w14:paraId="4B42627E"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2.3. Descrição da solução</w:t>
      </w:r>
    </w:p>
    <w:p w14:paraId="4CC9638C"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solução consiste na contratação de empresa especializada responsável pela execução integrada dos serviços, desde a coleta até a comprovação da destinação ambientalmente adequada.</w:t>
      </w:r>
    </w:p>
    <w:p w14:paraId="64FCE1A7"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contratada deverá manter estrutura operacional compatível com a demanda, incluindo equipe de trabalho, veículos apropriados, equipamentos de movimentação de materiais e acesso a instalações autorizadas para recebimento, triagem e destinação dos resíduos.</w:t>
      </w:r>
    </w:p>
    <w:p w14:paraId="54699DCE"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prestação deverá ocorrer de segunda a sexta-feira, conforme programação estabelecida pela Secretaria Municipal de Obras e Infraestrutura, priorizando locais identificados como de maior risco sanitário e ambiental.</w:t>
      </w:r>
    </w:p>
    <w:p w14:paraId="72D7D561"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execução será acompanhada por fiscal designado, que verificará a regularidade dos serviços, a documentação ambiental e o cumprimento das condições contratuais.</w:t>
      </w:r>
    </w:p>
    <w:p w14:paraId="18B1AD26" w14:textId="77777777" w:rsidR="00D94F90" w:rsidRPr="00D94F90" w:rsidRDefault="00D94F90" w:rsidP="00D94F90">
      <w:pPr>
        <w:jc w:val="both"/>
        <w:rPr>
          <w:rFonts w:ascii="Times New Roman" w:hAnsi="Times New Roman" w:cs="Times New Roman"/>
          <w:sz w:val="21"/>
          <w:szCs w:val="21"/>
          <w:lang w:val="pt-BR"/>
        </w:rPr>
      </w:pPr>
    </w:p>
    <w:p w14:paraId="5D21D981" w14:textId="77777777" w:rsid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3. Requisitos da contratação</w:t>
      </w:r>
    </w:p>
    <w:p w14:paraId="51204941" w14:textId="77777777" w:rsidR="00D94F90" w:rsidRPr="00D94F90" w:rsidRDefault="00D94F90" w:rsidP="00D94F90">
      <w:pPr>
        <w:jc w:val="both"/>
        <w:rPr>
          <w:rFonts w:ascii="Times New Roman" w:hAnsi="Times New Roman" w:cs="Times New Roman"/>
          <w:b/>
          <w:bCs/>
          <w:sz w:val="21"/>
          <w:szCs w:val="21"/>
          <w:lang w:val="pt-BR"/>
        </w:rPr>
      </w:pPr>
    </w:p>
    <w:p w14:paraId="76A22006"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3.1. Requisitos técnicos e operacionais</w:t>
      </w:r>
    </w:p>
    <w:p w14:paraId="44B3712D"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contratada deverá possuir condições de executar integralmente os serviços previstos neste Termo de Referência, assegurando regularidade, eficiência, segurança e responsabilidade ambiental.</w:t>
      </w:r>
    </w:p>
    <w:p w14:paraId="3309B3E0"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 xml:space="preserve">Deverá disponibilizar veículos adequados para transporte de resíduos volumosos, com condições de circulação e </w:t>
      </w:r>
      <w:r w:rsidRPr="00D94F90">
        <w:rPr>
          <w:rFonts w:ascii="Times New Roman" w:hAnsi="Times New Roman" w:cs="Times New Roman"/>
          <w:sz w:val="21"/>
          <w:szCs w:val="21"/>
          <w:lang w:val="pt-BR"/>
        </w:rPr>
        <w:lastRenderedPageBreak/>
        <w:t>segurança compatíveis com a legislação de trânsito, bem como equipamentos necessários ao carregamento, descarregamento e movimentação dos materiais.</w:t>
      </w:r>
    </w:p>
    <w:p w14:paraId="16465AC4"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empresa deverá possuir equipe suficiente para atendimento da programação diária, responsabilizando-se pela organização das atividades, supervisão dos trabalhadores e fornecimento dos equipamentos de proteção individual necessários.</w:t>
      </w:r>
    </w:p>
    <w:p w14:paraId="2414C222"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Os materiais recolhidos deverão ser transportados de maneira a impedir queda, dispersão, vazamentos ou outros riscos à segurança de pessoas e ao meio ambiente.</w:t>
      </w:r>
    </w:p>
    <w:p w14:paraId="4F4E3988" w14:textId="77777777" w:rsidR="00D94F90" w:rsidRPr="00D94F90" w:rsidRDefault="00D94F90" w:rsidP="00D94F90">
      <w:pPr>
        <w:jc w:val="both"/>
        <w:rPr>
          <w:rFonts w:ascii="Times New Roman" w:hAnsi="Times New Roman" w:cs="Times New Roman"/>
          <w:sz w:val="21"/>
          <w:szCs w:val="21"/>
          <w:lang w:val="pt-BR"/>
        </w:rPr>
      </w:pPr>
    </w:p>
    <w:p w14:paraId="4B685D48"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3.2. Requisitos ambientais</w:t>
      </w:r>
    </w:p>
    <w:p w14:paraId="7DCF5F34"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contratada deverá cumprir a legislação ambiental aplicável, especialmente a Lei nº 12.305/2010 e o Decreto nº 10.936/2022.</w:t>
      </w:r>
    </w:p>
    <w:p w14:paraId="17845C1B"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O armazenamento temporário deverá ocorrer em instalações adequadas, com medidas para impedir acúmulo de água, dispersão de resíduos, contaminação do solo e proliferação de vetores.</w:t>
      </w:r>
    </w:p>
    <w:p w14:paraId="4BCE485B"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Os resíduos passíveis de reutilização ou reciclagem deverão ser prioritariamente encaminhados a operadores habilitados para essas atividades.</w:t>
      </w:r>
    </w:p>
    <w:p w14:paraId="43BAAF03"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Os rejeitos deverão receber disposição final ambientalmente adequada, em instalações licenciadas quando exigível.</w:t>
      </w:r>
    </w:p>
    <w:p w14:paraId="6BD8EBC4"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contratada deverá manter registros que permitam identificar a origem, a movimentação e o destino dos resíduos, apresentando comprovantes de recebimento e destinação, inclusive Manifesto de Transporte de Resíduos e Certificado de Destinação Final quando exigíveis pela regulamentação aplicável.</w:t>
      </w:r>
    </w:p>
    <w:p w14:paraId="718425E2" w14:textId="77777777" w:rsidR="00D94F90" w:rsidRPr="00D94F90" w:rsidRDefault="00D94F90" w:rsidP="00D94F90">
      <w:pPr>
        <w:jc w:val="both"/>
        <w:rPr>
          <w:rFonts w:ascii="Times New Roman" w:hAnsi="Times New Roman" w:cs="Times New Roman"/>
          <w:sz w:val="21"/>
          <w:szCs w:val="21"/>
          <w:lang w:val="pt-BR"/>
        </w:rPr>
      </w:pPr>
    </w:p>
    <w:p w14:paraId="7BD9AAB2"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3.3. Qualificação técnica mínima</w:t>
      </w:r>
    </w:p>
    <w:p w14:paraId="68766F77"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Para demonstração da capacidade de execução, poderão ser exigidos, de forma proporcional ao objeto:</w:t>
      </w:r>
    </w:p>
    <w:p w14:paraId="229F0B5D"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Atestado de capacidade técnica emitido por pessoa jurídica de direito público ou privado, comprovando execução anterior de serviços semelhantes de coleta, transporte ou manejo de resíduos compatíveis com o objeto.</w:t>
      </w:r>
    </w:p>
    <w:p w14:paraId="4A83AE2D"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b) Licença ambiental ou documento equivalente das instalações utilizadas para armazenamento, triagem, tratamento ou destinação, quando exigível.</w:t>
      </w:r>
    </w:p>
    <w:p w14:paraId="38BDC173"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c) Autorizações ambientais relativas às atividades de transporte e manejo de resíduos, conforme a legislação aplicável.</w:t>
      </w:r>
    </w:p>
    <w:p w14:paraId="62B32F18"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d) Identificação das instalações e operadores responsáveis pela destinação dos resíduos.</w:t>
      </w:r>
    </w:p>
    <w:p w14:paraId="0F228F27"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e) Comprovação da disponibilidade dos veículos e equipamentos necessários, admitidos os meios de comprovação legalmente adequados, sem imposição injustificada de propriedade prévia.</w:t>
      </w:r>
    </w:p>
    <w:p w14:paraId="3BDA8011"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Não deverão ser exigidas certificações ou registros profissionais sem relação objetiva com as atividades efetivamente desempenhadas.</w:t>
      </w:r>
    </w:p>
    <w:p w14:paraId="380BD8C7" w14:textId="77777777" w:rsidR="00D94F90" w:rsidRPr="00D94F90" w:rsidRDefault="00D94F90" w:rsidP="00D94F90">
      <w:pPr>
        <w:jc w:val="both"/>
        <w:rPr>
          <w:rFonts w:ascii="Times New Roman" w:hAnsi="Times New Roman" w:cs="Times New Roman"/>
          <w:sz w:val="21"/>
          <w:szCs w:val="21"/>
          <w:lang w:val="pt-BR"/>
        </w:rPr>
      </w:pPr>
    </w:p>
    <w:p w14:paraId="486FEF28"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3.4. Subcontratação</w:t>
      </w:r>
    </w:p>
    <w:p w14:paraId="0936A95A"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Poderá ser admitida a utilização de operadores especializados para etapas específicas de triagem, reciclagem, tratamento e destinação, desde que devidamente habilitados e autorizados, quando exigível, e observadas as condições contratuais.</w:t>
      </w:r>
    </w:p>
    <w:p w14:paraId="110B90AE"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contratada permanecerá integralmente responsável perante o Município pela correta execução dos serviços e pela comprovação da destinação ambientalmente adequada.</w:t>
      </w:r>
    </w:p>
    <w:p w14:paraId="03BA126B"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subcontratação integral do objeto não será admitida, e eventual subcontratação parcial deverá observar os limites e condições estabelecidos no contrato e no art. 122 da Lei nº 14.133/2021.</w:t>
      </w:r>
    </w:p>
    <w:p w14:paraId="35D689EC" w14:textId="77777777" w:rsidR="00D94F90" w:rsidRPr="00D94F90" w:rsidRDefault="00D94F90" w:rsidP="00D94F90">
      <w:pPr>
        <w:jc w:val="both"/>
        <w:rPr>
          <w:rFonts w:ascii="Times New Roman" w:hAnsi="Times New Roman" w:cs="Times New Roman"/>
          <w:sz w:val="21"/>
          <w:szCs w:val="21"/>
          <w:lang w:val="pt-BR"/>
        </w:rPr>
      </w:pPr>
    </w:p>
    <w:p w14:paraId="146156FC" w14:textId="77777777" w:rsid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4. Modelo de execução do objeto</w:t>
      </w:r>
    </w:p>
    <w:p w14:paraId="02A9AD9D" w14:textId="77777777" w:rsidR="00D94F90" w:rsidRPr="00D94F90" w:rsidRDefault="00D94F90" w:rsidP="00D94F90">
      <w:pPr>
        <w:jc w:val="both"/>
        <w:rPr>
          <w:rFonts w:ascii="Times New Roman" w:hAnsi="Times New Roman" w:cs="Times New Roman"/>
          <w:b/>
          <w:bCs/>
          <w:sz w:val="21"/>
          <w:szCs w:val="21"/>
          <w:lang w:val="pt-BR"/>
        </w:rPr>
      </w:pPr>
    </w:p>
    <w:p w14:paraId="7552B94A"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4.1. Início da execução</w:t>
      </w:r>
    </w:p>
    <w:p w14:paraId="019B517C"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Os serviços deverão ser iniciados em até 5 (cinco) dias corridos após o recebimento da ordem de início emitida pela Administração Municipal, em razão do caráter emergencial da contratação.</w:t>
      </w:r>
    </w:p>
    <w:p w14:paraId="3E91B06E"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contratada deverá organizar previamente os recursos necessários à execução, disponibilizando veículos, trabalhadores, equipamentos e estrutura de destinação compatíveis com o objeto.</w:t>
      </w:r>
    </w:p>
    <w:p w14:paraId="762A3025"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O início dos serviços deverá ser acompanhado pela fiscalização municipal, que fornecerá as orientações operacionais necessárias e indicará os pontos prioritários de atendimento.</w:t>
      </w:r>
    </w:p>
    <w:p w14:paraId="474A6C16" w14:textId="77777777" w:rsidR="00D94F90" w:rsidRPr="00D94F90" w:rsidRDefault="00D94F90" w:rsidP="00D94F90">
      <w:pPr>
        <w:jc w:val="both"/>
        <w:rPr>
          <w:rFonts w:ascii="Times New Roman" w:hAnsi="Times New Roman" w:cs="Times New Roman"/>
          <w:sz w:val="21"/>
          <w:szCs w:val="21"/>
          <w:lang w:val="pt-BR"/>
        </w:rPr>
      </w:pPr>
    </w:p>
    <w:p w14:paraId="4B85EBFC"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4.2. Coleta e recolhimento</w:t>
      </w:r>
    </w:p>
    <w:p w14:paraId="6BBAF5CA"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 xml:space="preserve">A coleta será realizada de segunda a sexta-feira, em dias úteis, mediante programação e demandas encaminhadas </w:t>
      </w:r>
      <w:r w:rsidRPr="00D94F90">
        <w:rPr>
          <w:rFonts w:ascii="Times New Roman" w:hAnsi="Times New Roman" w:cs="Times New Roman"/>
          <w:sz w:val="21"/>
          <w:szCs w:val="21"/>
          <w:lang w:val="pt-BR"/>
        </w:rPr>
        <w:lastRenderedPageBreak/>
        <w:t>pela Secretaria Municipal de Obras e Infraestrutura.</w:t>
      </w:r>
    </w:p>
    <w:p w14:paraId="7E743F04"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Os serviços deverão abranger o recolhimento dos resíduos volumosos descartados irregularmente em vias públicas, terrenos baldios acessíveis e demais espaços públicos indicados pela Administração.</w:t>
      </w:r>
    </w:p>
    <w:p w14:paraId="4CA26760"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contratada deverá executar o carregamento, transporte e retirada dos materiais, deixando os locais atendidos em condições adequadas de limpeza, relativamente aos resíduos abrangidos pelo objeto.</w:t>
      </w:r>
    </w:p>
    <w:p w14:paraId="0D64AF83"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As solicitações ordinárias deverão ser atendidas conforme programação aprovada pela fiscalização. Demandas classificadas como prioritárias, em razão de risco sanitário, obstrução ou exposição da população, deverão receber atendimento preferencial, em prazo operacional definido pela fiscalização, compatível com a urgência e com a capacidade contratada.</w:t>
      </w:r>
    </w:p>
    <w:p w14:paraId="6AADDBB3"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4.3. Triagem e classificação</w:t>
      </w:r>
    </w:p>
    <w:p w14:paraId="2AD25B30"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Após o recolhimento, os materiais deverão ser submetidos a procedimentos de triagem e classificação, de acordo com suas características e possibilidades de reaproveitamento.</w:t>
      </w:r>
    </w:p>
    <w:p w14:paraId="63010F43"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Deverão ser separados os resíduos passíveis de reutilização, recuperação ou reciclagem, bem como aqueles que necessitem de tratamento específico ou disposição final.</w:t>
      </w:r>
    </w:p>
    <w:p w14:paraId="3AB35A7A"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triagem deverá ocorrer em local apropriado, observadas as condições de segurança, higiene e proteção ambiental.</w:t>
      </w:r>
    </w:p>
    <w:p w14:paraId="562B891C" w14:textId="77777777" w:rsidR="00D94F90" w:rsidRPr="00D94F90" w:rsidRDefault="00D94F90" w:rsidP="00D94F90">
      <w:pPr>
        <w:jc w:val="both"/>
        <w:rPr>
          <w:rFonts w:ascii="Times New Roman" w:hAnsi="Times New Roman" w:cs="Times New Roman"/>
          <w:sz w:val="21"/>
          <w:szCs w:val="21"/>
          <w:lang w:val="pt-BR"/>
        </w:rPr>
      </w:pPr>
    </w:p>
    <w:p w14:paraId="0DA2CBB2"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4.4. Armazenamento temporário</w:t>
      </w:r>
    </w:p>
    <w:p w14:paraId="396D292E"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Quando necessário, os resíduos poderão ser armazenados temporariamente em instalação adequada e legalmente autorizada.</w:t>
      </w:r>
    </w:p>
    <w:p w14:paraId="2BD1A86C"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contratada deverá assegurar que o armazenamento não ocasione acúmulo de água, proliferação de vetores, contaminação ambiental ou risco à segurança de trabalhadores e terceiros.</w:t>
      </w:r>
    </w:p>
    <w:p w14:paraId="2537017E"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Os materiais deverão permanecer armazenados somente pelo período operacionalmente necessário ao encaminhamento à destinação correspondente.</w:t>
      </w:r>
    </w:p>
    <w:p w14:paraId="7ADE9752" w14:textId="77777777" w:rsidR="00D94F90" w:rsidRPr="00D94F90" w:rsidRDefault="00D94F90" w:rsidP="00D94F90">
      <w:pPr>
        <w:jc w:val="both"/>
        <w:rPr>
          <w:rFonts w:ascii="Times New Roman" w:hAnsi="Times New Roman" w:cs="Times New Roman"/>
          <w:sz w:val="21"/>
          <w:szCs w:val="21"/>
          <w:lang w:val="pt-BR"/>
        </w:rPr>
      </w:pPr>
    </w:p>
    <w:p w14:paraId="4A40F279"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4.5. Transporte e destinação</w:t>
      </w:r>
    </w:p>
    <w:p w14:paraId="38A2F289"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O transporte deverá ser realizado por veículos adequados, respeitando as exigências legais e as características dos materiais.</w:t>
      </w:r>
    </w:p>
    <w:p w14:paraId="5E3F3ECB"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contratada deverá encaminhar os resíduos a instalações ou operadores ambientalmente habilitados, priorizando a reutilização e a reciclagem sempre que tecnicamente viáveis.</w:t>
      </w:r>
    </w:p>
    <w:p w14:paraId="3B58E776"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disposição final deverá ser reservada aos rejeitos, observadas as exigências da legislação ambiental.</w:t>
      </w:r>
    </w:p>
    <w:p w14:paraId="5CB45B0E"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Não será permitido o descarte em terrenos baldios, áreas de preservação, margens de cursos d'água, depósitos clandestinos ou quaisquer locais não autorizados.</w:t>
      </w:r>
    </w:p>
    <w:p w14:paraId="29363017" w14:textId="77777777" w:rsidR="00D94F90" w:rsidRPr="00D94F90" w:rsidRDefault="00D94F90" w:rsidP="00D94F90">
      <w:pPr>
        <w:jc w:val="both"/>
        <w:rPr>
          <w:rFonts w:ascii="Times New Roman" w:hAnsi="Times New Roman" w:cs="Times New Roman"/>
          <w:sz w:val="21"/>
          <w:szCs w:val="21"/>
          <w:lang w:val="pt-BR"/>
        </w:rPr>
      </w:pPr>
    </w:p>
    <w:p w14:paraId="0E1602FA"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4.6. Comprovação da execução</w:t>
      </w:r>
    </w:p>
    <w:p w14:paraId="7D7CF0F5"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contratada deverá apresentar relatório mensal contendo, no mínimo:</w:t>
      </w:r>
    </w:p>
    <w:p w14:paraId="3D34D36D" w14:textId="77777777" w:rsidR="00D94F90" w:rsidRPr="00D94F90" w:rsidRDefault="00D94F90" w:rsidP="00D94F90">
      <w:pPr>
        <w:numPr>
          <w:ilvl w:val="0"/>
          <w:numId w:val="16"/>
        </w:num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Datas e locais das coletas realizadas.</w:t>
      </w:r>
    </w:p>
    <w:p w14:paraId="2E9FD025" w14:textId="77777777" w:rsidR="00D94F90" w:rsidRPr="00D94F90" w:rsidRDefault="00D94F90" w:rsidP="00D94F90">
      <w:pPr>
        <w:numPr>
          <w:ilvl w:val="0"/>
          <w:numId w:val="16"/>
        </w:num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Identificação das demandas atendidas.</w:t>
      </w:r>
    </w:p>
    <w:p w14:paraId="4400E339" w14:textId="77777777" w:rsidR="00D94F90" w:rsidRPr="00D94F90" w:rsidRDefault="00D94F90" w:rsidP="00D94F90">
      <w:pPr>
        <w:numPr>
          <w:ilvl w:val="0"/>
          <w:numId w:val="16"/>
        </w:num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Descrição dos materiais recolhidos.</w:t>
      </w:r>
    </w:p>
    <w:p w14:paraId="7119DBFE" w14:textId="77777777" w:rsidR="00D94F90" w:rsidRPr="00D94F90" w:rsidRDefault="00D94F90" w:rsidP="00D94F90">
      <w:pPr>
        <w:numPr>
          <w:ilvl w:val="0"/>
          <w:numId w:val="16"/>
        </w:num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Quantitativos estimados ou aferidos.</w:t>
      </w:r>
    </w:p>
    <w:p w14:paraId="08199AC2" w14:textId="77777777" w:rsidR="00D94F90" w:rsidRPr="00D94F90" w:rsidRDefault="00D94F90" w:rsidP="00D94F90">
      <w:pPr>
        <w:numPr>
          <w:ilvl w:val="0"/>
          <w:numId w:val="16"/>
        </w:num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Registros fotográficos representativos das atividades.</w:t>
      </w:r>
    </w:p>
    <w:p w14:paraId="5952C523" w14:textId="77777777" w:rsidR="00D94F90" w:rsidRPr="00D94F90" w:rsidRDefault="00D94F90" w:rsidP="00D94F90">
      <w:pPr>
        <w:numPr>
          <w:ilvl w:val="0"/>
          <w:numId w:val="16"/>
        </w:num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Identificação dos locais de triagem e destinação.</w:t>
      </w:r>
    </w:p>
    <w:p w14:paraId="5761C68D" w14:textId="77777777" w:rsidR="00D94F90" w:rsidRPr="00D94F90" w:rsidRDefault="00D94F90" w:rsidP="00D94F90">
      <w:pPr>
        <w:numPr>
          <w:ilvl w:val="0"/>
          <w:numId w:val="16"/>
        </w:num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Comprovantes de recebimento e destinação ambientalmente adequada.</w:t>
      </w:r>
    </w:p>
    <w:p w14:paraId="5D0AEC35" w14:textId="77777777" w:rsidR="00D94F90" w:rsidRPr="00D94F90" w:rsidRDefault="00D94F90" w:rsidP="00D94F90">
      <w:pPr>
        <w:numPr>
          <w:ilvl w:val="0"/>
          <w:numId w:val="16"/>
        </w:num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Registro de eventuais ocorrências e providências adotadas.</w:t>
      </w:r>
    </w:p>
    <w:p w14:paraId="0714970E"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ausência de comprovação adequada poderá impedir o recebimento definitivo da parcela correspondente até a regularização das informações.</w:t>
      </w:r>
    </w:p>
    <w:p w14:paraId="07F03F97" w14:textId="77777777" w:rsidR="00D94F90" w:rsidRPr="00D94F90" w:rsidRDefault="00D94F90" w:rsidP="00D94F90">
      <w:pPr>
        <w:jc w:val="both"/>
        <w:rPr>
          <w:rFonts w:ascii="Times New Roman" w:hAnsi="Times New Roman" w:cs="Times New Roman"/>
          <w:sz w:val="21"/>
          <w:szCs w:val="21"/>
          <w:lang w:val="pt-BR"/>
        </w:rPr>
      </w:pPr>
    </w:p>
    <w:p w14:paraId="3BF3B9D8" w14:textId="77777777" w:rsid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5. Modelo de gestão e fiscalização do contrato</w:t>
      </w:r>
    </w:p>
    <w:p w14:paraId="5123E2B2" w14:textId="77777777" w:rsidR="00D94F90" w:rsidRPr="00D94F90" w:rsidRDefault="00D94F90" w:rsidP="00D94F90">
      <w:pPr>
        <w:jc w:val="both"/>
        <w:rPr>
          <w:rFonts w:ascii="Times New Roman" w:hAnsi="Times New Roman" w:cs="Times New Roman"/>
          <w:b/>
          <w:bCs/>
          <w:sz w:val="21"/>
          <w:szCs w:val="21"/>
          <w:lang w:val="pt-BR"/>
        </w:rPr>
      </w:pPr>
    </w:p>
    <w:p w14:paraId="102D716F"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5.1. Gestão contratual</w:t>
      </w:r>
    </w:p>
    <w:p w14:paraId="3A655A42"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gestão do contrato será realizada por servidor formalmente designado pela Administração Municipal, responsável pelo acompanhamento administrativo da execução e pela adoção das providências necessárias ao cumprimento das obrigações contratuais.</w:t>
      </w:r>
    </w:p>
    <w:p w14:paraId="5D4472E3"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Compete ao gestor acompanhar a vigência, controlar os pagamentos, registrar ocorrências relevantes, promover a comunicação com a contratada e adotar providências administrativas diante de irregularidades.</w:t>
      </w:r>
    </w:p>
    <w:p w14:paraId="25F8514C"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 xml:space="preserve">A gestão deverá observar os </w:t>
      </w:r>
      <w:proofErr w:type="spellStart"/>
      <w:r w:rsidRPr="00D94F90">
        <w:rPr>
          <w:rFonts w:ascii="Times New Roman" w:hAnsi="Times New Roman" w:cs="Times New Roman"/>
          <w:sz w:val="21"/>
          <w:szCs w:val="21"/>
          <w:lang w:val="pt-BR"/>
        </w:rPr>
        <w:t>arts</w:t>
      </w:r>
      <w:proofErr w:type="spellEnd"/>
      <w:r w:rsidRPr="00D94F90">
        <w:rPr>
          <w:rFonts w:ascii="Times New Roman" w:hAnsi="Times New Roman" w:cs="Times New Roman"/>
          <w:sz w:val="21"/>
          <w:szCs w:val="21"/>
          <w:lang w:val="pt-BR"/>
        </w:rPr>
        <w:t>. 117 e 140 da Lei nº 14.133/2021 e a regulamentação municipal aplicável.</w:t>
      </w:r>
    </w:p>
    <w:p w14:paraId="29185302" w14:textId="77777777" w:rsidR="00D94F90" w:rsidRPr="00D94F90" w:rsidRDefault="00D94F90" w:rsidP="00D94F90">
      <w:pPr>
        <w:jc w:val="both"/>
        <w:rPr>
          <w:rFonts w:ascii="Times New Roman" w:hAnsi="Times New Roman" w:cs="Times New Roman"/>
          <w:sz w:val="21"/>
          <w:szCs w:val="21"/>
          <w:lang w:val="pt-BR"/>
        </w:rPr>
      </w:pPr>
    </w:p>
    <w:p w14:paraId="42539A7D"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5.2. Fiscalização técnica</w:t>
      </w:r>
    </w:p>
    <w:p w14:paraId="1C5A8B00"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fiscalização técnica será exercida por servidor designado pela Secretaria Municipal de Obras e Infraestrutura.</w:t>
      </w:r>
    </w:p>
    <w:p w14:paraId="58932D74"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Compete ao fiscal:</w:t>
      </w:r>
    </w:p>
    <w:p w14:paraId="2143ACA9"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Acompanhar a execução das coletas.</w:t>
      </w:r>
    </w:p>
    <w:p w14:paraId="3C4389FD"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b) Verificar o cumprimento da programação.</w:t>
      </w:r>
    </w:p>
    <w:p w14:paraId="06118A67"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c) Conferir os relatórios apresentados.</w:t>
      </w:r>
    </w:p>
    <w:p w14:paraId="69F73C93"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d) Verificar os comprovantes de destinação.</w:t>
      </w:r>
    </w:p>
    <w:p w14:paraId="4CDBC538"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e) Registrar falhas e ocorrências.</w:t>
      </w:r>
    </w:p>
    <w:p w14:paraId="2629CBD0"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f) Determinar a correção de irregularidades, dentro dos limites de sua competência.</w:t>
      </w:r>
    </w:p>
    <w:p w14:paraId="2C7CB591"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g) Informar ao gestor situações que possam justificar aplicação de penalidades.</w:t>
      </w:r>
    </w:p>
    <w:p w14:paraId="474E4EB2"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h) Atestar os serviços efetivamente executados.</w:t>
      </w:r>
    </w:p>
    <w:p w14:paraId="079774BE" w14:textId="77777777" w:rsidR="00D94F90" w:rsidRPr="00D94F90" w:rsidRDefault="00D94F90" w:rsidP="00D94F90">
      <w:pPr>
        <w:jc w:val="both"/>
        <w:rPr>
          <w:rFonts w:ascii="Times New Roman" w:hAnsi="Times New Roman" w:cs="Times New Roman"/>
          <w:sz w:val="21"/>
          <w:szCs w:val="21"/>
          <w:lang w:val="pt-BR"/>
        </w:rPr>
      </w:pPr>
    </w:p>
    <w:p w14:paraId="222DE665"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5.3. Responsabilidade da contratada</w:t>
      </w:r>
    </w:p>
    <w:p w14:paraId="55EC8177"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contratada será integralmente responsável pela qualidade dos serviços, segurança operacional e cumprimento das exigências ambientais.</w:t>
      </w:r>
    </w:p>
    <w:p w14:paraId="6D2F84B9"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fiscalização municipal não excluirá nem reduzirá a responsabilidade da empresa por danos causados à Administração, à população ou ao meio ambiente, decorrentes de sua atuação.</w:t>
      </w:r>
    </w:p>
    <w:p w14:paraId="5303ACE2"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contratada deverá manter representante responsável pela comunicação com o Município durante a execução contratual.</w:t>
      </w:r>
    </w:p>
    <w:p w14:paraId="66DABF4D" w14:textId="77777777" w:rsidR="00D94F90" w:rsidRPr="00D94F90" w:rsidRDefault="00D94F90" w:rsidP="00D94F90">
      <w:pPr>
        <w:jc w:val="both"/>
        <w:rPr>
          <w:rFonts w:ascii="Times New Roman" w:hAnsi="Times New Roman" w:cs="Times New Roman"/>
          <w:sz w:val="21"/>
          <w:szCs w:val="21"/>
          <w:lang w:val="pt-BR"/>
        </w:rPr>
      </w:pPr>
    </w:p>
    <w:p w14:paraId="4F0C47B9"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5.4. Obrigações da contratante</w:t>
      </w:r>
    </w:p>
    <w:p w14:paraId="25285415"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Constituem obrigações da Administração Municipal:</w:t>
      </w:r>
    </w:p>
    <w:p w14:paraId="172E753C"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Emitir a ordem de início dos serviços.</w:t>
      </w:r>
    </w:p>
    <w:p w14:paraId="6C543CD6"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b) Indicar os locais e prioridades de atendimento.</w:t>
      </w:r>
    </w:p>
    <w:p w14:paraId="76AEC6DD"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c) Disponibilizar as informações necessárias à execução.</w:t>
      </w:r>
    </w:p>
    <w:p w14:paraId="2A10067F"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d) Designar gestor e fiscal do contrato.</w:t>
      </w:r>
    </w:p>
    <w:p w14:paraId="43D5F381"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e) Acompanhar e fiscalizar os serviços.</w:t>
      </w:r>
    </w:p>
    <w:p w14:paraId="01EB6CA4"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f) Comunicar formalmente as irregularidades identificadas.</w:t>
      </w:r>
    </w:p>
    <w:p w14:paraId="3FB37BB6"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g) Proporcionar condições administrativas necessárias à execução.</w:t>
      </w:r>
    </w:p>
    <w:p w14:paraId="639DCE6F"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h) Receber e analisar os relatórios apresentados.</w:t>
      </w:r>
    </w:p>
    <w:p w14:paraId="38055696"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i) Efetuar os pagamentos devidos pelos serviços regularmente executados.</w:t>
      </w:r>
    </w:p>
    <w:p w14:paraId="3FD77F4D"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j) Adotar providências para conclusão da licitação definitiva.</w:t>
      </w:r>
    </w:p>
    <w:p w14:paraId="56B02660" w14:textId="77777777" w:rsidR="00D94F90" w:rsidRPr="00D94F90" w:rsidRDefault="00D94F90" w:rsidP="00D94F90">
      <w:pPr>
        <w:jc w:val="both"/>
        <w:rPr>
          <w:rFonts w:ascii="Times New Roman" w:hAnsi="Times New Roman" w:cs="Times New Roman"/>
          <w:sz w:val="21"/>
          <w:szCs w:val="21"/>
          <w:lang w:val="pt-BR"/>
        </w:rPr>
      </w:pPr>
    </w:p>
    <w:p w14:paraId="493B7966"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5.5. Obrigações da contratada</w:t>
      </w:r>
    </w:p>
    <w:p w14:paraId="09AD2263"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Constituem obrigações da empresa contratada:</w:t>
      </w:r>
    </w:p>
    <w:p w14:paraId="520CEBC2"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Executar integralmente o objeto nas condições estabelecidas.</w:t>
      </w:r>
    </w:p>
    <w:p w14:paraId="54BD495E"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b) Disponibilizar pessoal, veículos, equipamentos e instalações adequados.</w:t>
      </w:r>
    </w:p>
    <w:p w14:paraId="7CB47775"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c) Cumprir a programação de coleta.</w:t>
      </w:r>
    </w:p>
    <w:p w14:paraId="3257BB51"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d) Observar a legislação ambiental e sanitária.</w:t>
      </w:r>
    </w:p>
    <w:p w14:paraId="6AB9D6FC"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e) Responsabilizar-se pela destinação adequada dos resíduos.</w:t>
      </w:r>
    </w:p>
    <w:p w14:paraId="7679631A"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f) Fornecer equipamentos de proteção individual aos trabalhadores.</w:t>
      </w:r>
    </w:p>
    <w:p w14:paraId="29DBC951"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g) Arcar com encargos trabalhistas, previdenciários, fiscais e comerciais.</w:t>
      </w:r>
    </w:p>
    <w:p w14:paraId="6FC6FF6A"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h) Manter as condições de habilitação durante a execução.</w:t>
      </w:r>
    </w:p>
    <w:p w14:paraId="4041814A"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i) Apresentar relatórios mensais e comprovantes de destinação.</w:t>
      </w:r>
    </w:p>
    <w:p w14:paraId="2C09D06C"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j) Corrigir, sem custos adicionais, falhas decorrentes de sua responsabilidade.</w:t>
      </w:r>
    </w:p>
    <w:p w14:paraId="0F8D7F3A"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k) Comunicar imediatamente ocorrências que possam comprometer a execução.</w:t>
      </w:r>
    </w:p>
    <w:p w14:paraId="42568C31"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l) Responder por danos causados por ação ou omissão de seus empregados, prepostos ou subcontratados.</w:t>
      </w:r>
    </w:p>
    <w:p w14:paraId="0D4D0F84"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m) Não realizar descarte irregular ou destinação não autorizada.</w:t>
      </w:r>
    </w:p>
    <w:p w14:paraId="6058FB04"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n) Permitir a fiscalização e prestar os esclarecimentos solicitados.</w:t>
      </w:r>
    </w:p>
    <w:p w14:paraId="7778C752" w14:textId="77777777" w:rsidR="00D94F90" w:rsidRPr="00D94F90" w:rsidRDefault="00D94F90" w:rsidP="00D94F90">
      <w:pPr>
        <w:jc w:val="both"/>
        <w:rPr>
          <w:rFonts w:ascii="Times New Roman" w:hAnsi="Times New Roman" w:cs="Times New Roman"/>
          <w:sz w:val="21"/>
          <w:szCs w:val="21"/>
          <w:lang w:val="pt-BR"/>
        </w:rPr>
      </w:pPr>
    </w:p>
    <w:p w14:paraId="50A2ADE8" w14:textId="77777777" w:rsid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6. Critérios de medição, recebimento e pagamento</w:t>
      </w:r>
    </w:p>
    <w:p w14:paraId="224E902F" w14:textId="77777777" w:rsidR="00D94F90" w:rsidRPr="00D94F90" w:rsidRDefault="00D94F90" w:rsidP="00D94F90">
      <w:pPr>
        <w:jc w:val="both"/>
        <w:rPr>
          <w:rFonts w:ascii="Times New Roman" w:hAnsi="Times New Roman" w:cs="Times New Roman"/>
          <w:b/>
          <w:bCs/>
          <w:sz w:val="21"/>
          <w:szCs w:val="21"/>
          <w:lang w:val="pt-BR"/>
        </w:rPr>
      </w:pPr>
    </w:p>
    <w:p w14:paraId="0BF674E0"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6.1. Forma de medição</w:t>
      </w:r>
    </w:p>
    <w:p w14:paraId="08EE75D1"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 xml:space="preserve">A medição dos serviços será realizada mensalmente, considerando a efetiva execução das atividades contratadas e </w:t>
      </w:r>
      <w:r w:rsidRPr="00D94F90">
        <w:rPr>
          <w:rFonts w:ascii="Times New Roman" w:hAnsi="Times New Roman" w:cs="Times New Roman"/>
          <w:sz w:val="21"/>
          <w:szCs w:val="21"/>
          <w:lang w:val="pt-BR"/>
        </w:rPr>
        <w:lastRenderedPageBreak/>
        <w:t>o cumprimento das obrigações operacionais, ambientais e documentais.</w:t>
      </w:r>
    </w:p>
    <w:p w14:paraId="3F2A8E7F"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O valor mensal contratado compreenderá a disponibilização e execução dos serviços previstos, incluindo as coletas realizadas de segunda a sexta-feira, triagem, transporte, armazenamento temporário quando necessário e destinação ambientalmente adequada.</w:t>
      </w:r>
    </w:p>
    <w:p w14:paraId="5EA9611F"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medição deverá considerar os registros de atendimento, a regularidade das atividades e os comprovantes apresentados, não sendo suficiente a simples disponibilização de pessoal ou veículos sem a execução das obrigações contratadas.</w:t>
      </w:r>
    </w:p>
    <w:p w14:paraId="409ABC39" w14:textId="77777777" w:rsidR="00D94F90" w:rsidRPr="00D94F90" w:rsidRDefault="00D94F90" w:rsidP="00D94F90">
      <w:pPr>
        <w:jc w:val="both"/>
        <w:rPr>
          <w:rFonts w:ascii="Times New Roman" w:hAnsi="Times New Roman" w:cs="Times New Roman"/>
          <w:sz w:val="21"/>
          <w:szCs w:val="21"/>
          <w:lang w:val="pt-BR"/>
        </w:rPr>
      </w:pPr>
    </w:p>
    <w:p w14:paraId="22FFCAF0"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6.2. Recebimento provisório</w:t>
      </w:r>
    </w:p>
    <w:p w14:paraId="4A192983"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O recebimento provisório será realizado pelo responsável pela fiscalização, mediante análise dos serviços executados e dos documentos apresentados pela contratada.</w:t>
      </w:r>
    </w:p>
    <w:p w14:paraId="425A55A4"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Poderão ser apontadas inconsistências, falhas de execução ou ausência de comprovantes, cabendo à contratada promover a regularização dentro do prazo estabelecido pela Administração.</w:t>
      </w:r>
    </w:p>
    <w:p w14:paraId="55EF6039" w14:textId="77777777" w:rsidR="00D94F90" w:rsidRPr="00D94F90" w:rsidRDefault="00D94F90" w:rsidP="00D94F90">
      <w:pPr>
        <w:jc w:val="both"/>
        <w:rPr>
          <w:rFonts w:ascii="Times New Roman" w:hAnsi="Times New Roman" w:cs="Times New Roman"/>
          <w:sz w:val="21"/>
          <w:szCs w:val="21"/>
          <w:lang w:val="pt-BR"/>
        </w:rPr>
      </w:pPr>
    </w:p>
    <w:p w14:paraId="1E944042"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6.3. Recebimento definitivo</w:t>
      </w:r>
    </w:p>
    <w:p w14:paraId="3871E8FC"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O recebimento definitivo ocorrerá após verificação da conformidade dos serviços e da documentação apresentada, mediante manifestação do responsável competente.</w:t>
      </w:r>
    </w:p>
    <w:p w14:paraId="0503F08E"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Somente serão considerados regularmente executados os serviços que atenderem às especificações contratuais e às exigências ambientais aplicáveis.</w:t>
      </w:r>
    </w:p>
    <w:p w14:paraId="0330255F"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identificação de irregularidades poderá ensejar glosa proporcional dos serviços não executados ou executados em desconformidade, assegurados os procedimentos administrativos cabíveis.</w:t>
      </w:r>
    </w:p>
    <w:p w14:paraId="753A965E" w14:textId="77777777" w:rsidR="00D94F90" w:rsidRPr="00D94F90" w:rsidRDefault="00D94F90" w:rsidP="00D94F90">
      <w:pPr>
        <w:jc w:val="both"/>
        <w:rPr>
          <w:rFonts w:ascii="Times New Roman" w:hAnsi="Times New Roman" w:cs="Times New Roman"/>
          <w:sz w:val="21"/>
          <w:szCs w:val="21"/>
          <w:lang w:val="pt-BR"/>
        </w:rPr>
      </w:pPr>
    </w:p>
    <w:p w14:paraId="69166050"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6.4. Pagamento</w:t>
      </w:r>
    </w:p>
    <w:p w14:paraId="1A79BCC0"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O pagamento será realizado mensalmente, após a execução dos serviços, apresentação da nota fiscal e atesto pelo fiscal competente, observados os procedimentos de liquidação da despesa e a ordem cronológica de pagamentos.</w:t>
      </w:r>
    </w:p>
    <w:p w14:paraId="4B4ADA81"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O prazo de pagamento será de até 30 (trinta) dias após a regular liquidação da despesa, observada eventual regulamentação municipal específica.</w:t>
      </w:r>
    </w:p>
    <w:p w14:paraId="11AD6F04"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Não será admitido pagamento antecipado, salvo hipótese excepcional devidamente justificada e legalmente autorizada.</w:t>
      </w:r>
    </w:p>
    <w:p w14:paraId="4588B25C"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Os valores serão proporcionais ao período efetivamente executado quando houver início ou encerramento contratual no decorrer do mês, observadas as condições de medição.</w:t>
      </w:r>
    </w:p>
    <w:p w14:paraId="2EC51483" w14:textId="77777777" w:rsidR="00D94F90" w:rsidRPr="00D94F90" w:rsidRDefault="00D94F90" w:rsidP="00D94F90">
      <w:pPr>
        <w:jc w:val="both"/>
        <w:rPr>
          <w:rFonts w:ascii="Times New Roman" w:hAnsi="Times New Roman" w:cs="Times New Roman"/>
          <w:sz w:val="21"/>
          <w:szCs w:val="21"/>
          <w:lang w:val="pt-BR"/>
        </w:rPr>
      </w:pPr>
    </w:p>
    <w:p w14:paraId="282F5F52" w14:textId="77777777" w:rsid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7. Forma e critérios de seleção do fornecedor</w:t>
      </w:r>
    </w:p>
    <w:p w14:paraId="6C08D801" w14:textId="77777777" w:rsidR="00D94F90" w:rsidRPr="00D94F90" w:rsidRDefault="00D94F90" w:rsidP="00D94F90">
      <w:pPr>
        <w:jc w:val="both"/>
        <w:rPr>
          <w:rFonts w:ascii="Times New Roman" w:hAnsi="Times New Roman" w:cs="Times New Roman"/>
          <w:b/>
          <w:bCs/>
          <w:sz w:val="21"/>
          <w:szCs w:val="21"/>
          <w:lang w:val="pt-BR"/>
        </w:rPr>
      </w:pPr>
    </w:p>
    <w:p w14:paraId="3C6895D8"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7.1. Forma de contratação</w:t>
      </w:r>
    </w:p>
    <w:p w14:paraId="13495D22"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contratação será realizada mediante dispensa de licitação, fundamentada no art. 75, inciso VIII, da Lei Federal nº 14.133/2021, em razão da necessidade de atendimento emergencial das demandas relacionadas ao manejo de resíduos volumosos inservíveis.</w:t>
      </w:r>
    </w:p>
    <w:p w14:paraId="008696C8"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seleção deverá observar a capacidade técnica, operacional e ambiental do fornecedor, bem como a compatibilidade dos preços com os praticados no mercado.</w:t>
      </w:r>
    </w:p>
    <w:p w14:paraId="46531753"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contratação direta não dispensa a instrução processual prevista no art. 72 da Lei nº 14.133/2021, especialmente quanto à justificativa de preço, razão da escolha do contratado, comprovação dos requisitos de habilitação e autorização da autoridade competente.</w:t>
      </w:r>
    </w:p>
    <w:p w14:paraId="0DA98EE4" w14:textId="77777777" w:rsidR="00D94F90" w:rsidRPr="00D94F90" w:rsidRDefault="00D94F90" w:rsidP="00D94F90">
      <w:pPr>
        <w:jc w:val="both"/>
        <w:rPr>
          <w:rFonts w:ascii="Times New Roman" w:hAnsi="Times New Roman" w:cs="Times New Roman"/>
          <w:sz w:val="21"/>
          <w:szCs w:val="21"/>
          <w:lang w:val="pt-BR"/>
        </w:rPr>
      </w:pPr>
    </w:p>
    <w:p w14:paraId="7CB2AC7B"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7.2. Critério de escolha</w:t>
      </w:r>
    </w:p>
    <w:p w14:paraId="6D8FF479"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escolha do fornecedor deverá considerar a proposta economicamente mais vantajosa entre aquelas aptas a atender integralmente às exigências técnicas, ambientais e operacionais.</w:t>
      </w:r>
    </w:p>
    <w:p w14:paraId="46A2C7A8"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Administração deverá avaliar a capacidade de mobilização imediata, a disponibilidade de veículos e pessoal, a regularidade das instalações de destinação e a compatibilidade dos preços apresentados.</w:t>
      </w:r>
    </w:p>
    <w:p w14:paraId="6DD2620D"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O menor preço, isoladamente, não justificará a contratação de empresa que não demonstre condições de executar o objeto em conformidade com as exigências legais.</w:t>
      </w:r>
    </w:p>
    <w:p w14:paraId="229CE9AC" w14:textId="77777777" w:rsidR="00D94F90" w:rsidRPr="00D94F90" w:rsidRDefault="00D94F90" w:rsidP="00D94F90">
      <w:pPr>
        <w:jc w:val="both"/>
        <w:rPr>
          <w:rFonts w:ascii="Times New Roman" w:hAnsi="Times New Roman" w:cs="Times New Roman"/>
          <w:sz w:val="21"/>
          <w:szCs w:val="21"/>
          <w:lang w:val="pt-BR"/>
        </w:rPr>
      </w:pPr>
    </w:p>
    <w:p w14:paraId="3B088DC0"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7.3. Habilitação</w:t>
      </w:r>
    </w:p>
    <w:p w14:paraId="5232D07F"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Serão exigidos os documentos de habilitação jurídica, regularidade fiscal, social e trabalhista, qualificação econômico-financeira e técnica pertinentes ao objeto, na medida necessária e proporcional à contratação.</w:t>
      </w:r>
    </w:p>
    <w:p w14:paraId="02757880"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lastRenderedPageBreak/>
        <w:t xml:space="preserve">Deverão ser observadas as exigências previstas nos </w:t>
      </w:r>
      <w:proofErr w:type="spellStart"/>
      <w:r w:rsidRPr="00D94F90">
        <w:rPr>
          <w:rFonts w:ascii="Times New Roman" w:hAnsi="Times New Roman" w:cs="Times New Roman"/>
          <w:sz w:val="21"/>
          <w:szCs w:val="21"/>
          <w:lang w:val="pt-BR"/>
        </w:rPr>
        <w:t>arts</w:t>
      </w:r>
      <w:proofErr w:type="spellEnd"/>
      <w:r w:rsidRPr="00D94F90">
        <w:rPr>
          <w:rFonts w:ascii="Times New Roman" w:hAnsi="Times New Roman" w:cs="Times New Roman"/>
          <w:sz w:val="21"/>
          <w:szCs w:val="21"/>
          <w:lang w:val="pt-BR"/>
        </w:rPr>
        <w:t>. 62 a 70 da Lei nº 14.133/2021, admitidas as simplificações legalmente cabíveis, sem prejuízo da verificação das condições indispensáveis à execução segura e ambientalmente regular.</w:t>
      </w:r>
    </w:p>
    <w:p w14:paraId="18DBA9CA" w14:textId="77777777" w:rsidR="00D94F90" w:rsidRPr="00D94F90" w:rsidRDefault="00D94F90" w:rsidP="00D94F90">
      <w:pPr>
        <w:jc w:val="both"/>
        <w:rPr>
          <w:rFonts w:ascii="Times New Roman" w:hAnsi="Times New Roman" w:cs="Times New Roman"/>
          <w:sz w:val="21"/>
          <w:szCs w:val="21"/>
          <w:lang w:val="pt-BR"/>
        </w:rPr>
      </w:pPr>
    </w:p>
    <w:p w14:paraId="6F9C6A3D"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8. Estimativa do valor da contratação</w:t>
      </w:r>
    </w:p>
    <w:p w14:paraId="5EA498A7" w14:textId="5B870CCF"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 xml:space="preserve">O valor mensal estimado para execução dos serviços é de R$ </w:t>
      </w:r>
      <w:r w:rsidR="000E33C1">
        <w:rPr>
          <w:rFonts w:ascii="Times New Roman" w:hAnsi="Times New Roman" w:cs="Times New Roman"/>
          <w:sz w:val="21"/>
          <w:szCs w:val="21"/>
          <w:lang w:val="pt-BR"/>
        </w:rPr>
        <w:t>6.734.28</w:t>
      </w:r>
      <w:r w:rsidRPr="00D94F90">
        <w:rPr>
          <w:rFonts w:ascii="Times New Roman" w:hAnsi="Times New Roman" w:cs="Times New Roman"/>
          <w:sz w:val="21"/>
          <w:szCs w:val="21"/>
          <w:lang w:val="pt-BR"/>
        </w:rPr>
        <w:t>, conforme informação apresentada pela Secretaria Municipal de Obras e Infraestrutura na Comunicação Interna nº 444/2026.</w:t>
      </w:r>
    </w:p>
    <w:p w14:paraId="6B811E33" w14:textId="1CF54011"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 xml:space="preserve">Considerando a vigência inicial de seis meses, o valor global preliminar corresponde a R$ </w:t>
      </w:r>
      <w:r w:rsidR="000E33C1">
        <w:rPr>
          <w:rFonts w:ascii="Times New Roman" w:hAnsi="Times New Roman" w:cs="Times New Roman"/>
          <w:sz w:val="21"/>
          <w:szCs w:val="21"/>
          <w:lang w:val="pt-BR"/>
        </w:rPr>
        <w:t>80.811,36</w:t>
      </w:r>
      <w:r w:rsidRPr="00D94F90">
        <w:rPr>
          <w:rFonts w:ascii="Times New Roman" w:hAnsi="Times New Roman" w:cs="Times New Roman"/>
          <w:sz w:val="21"/>
          <w:szCs w:val="21"/>
          <w:lang w:val="pt-BR"/>
        </w:rPr>
        <w:t>.</w:t>
      </w:r>
    </w:p>
    <w:p w14:paraId="53707B12"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O preço deverá abranger todas as despesas necessárias à execução, inclusive mão de obra, encargos, equipamentos, transporte, combustível, manutenção, armazenamento, triagem, destinação e tributos.</w:t>
      </w:r>
    </w:p>
    <w:p w14:paraId="1D2E34C9"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estimativa deverá ser confirmada por procedimento de pesquisa de preços compatível com o art. 23 da Lei nº 14.133/2021, considerando as particularidades do objeto e a necessidade de contratação emergencial.</w:t>
      </w:r>
    </w:p>
    <w:p w14:paraId="10ABD54B"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Não serão admitidos pagamentos adicionais por atividades ordinárias já compreendidas no escopo contratado.</w:t>
      </w:r>
    </w:p>
    <w:p w14:paraId="7F9F4CA6" w14:textId="77777777" w:rsidR="00D94F90" w:rsidRPr="00D94F90" w:rsidRDefault="00D94F90" w:rsidP="00D94F90">
      <w:pPr>
        <w:jc w:val="both"/>
        <w:rPr>
          <w:rFonts w:ascii="Times New Roman" w:hAnsi="Times New Roman" w:cs="Times New Roman"/>
          <w:sz w:val="21"/>
          <w:szCs w:val="21"/>
          <w:lang w:val="pt-BR"/>
        </w:rPr>
      </w:pPr>
    </w:p>
    <w:p w14:paraId="2B2262A8"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9. Adequação orçamentária</w:t>
      </w:r>
    </w:p>
    <w:p w14:paraId="612F9AA6"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As despesas decorrentes da contratação correrão à conta dos recursos orçamentários destinados à manutenção dos serviços de limpeza urbana do Município de Porto Xavier/RS.</w:t>
      </w:r>
    </w:p>
    <w:p w14:paraId="7A4CC76A"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Conforme informação apresentada pela Secretaria requisitante, a classificação indicada é:</w:t>
      </w:r>
    </w:p>
    <w:p w14:paraId="6E8B2A09"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Atividade: 2070 — Manutenção da Limpeza Urbana.</w:t>
      </w:r>
    </w:p>
    <w:p w14:paraId="6BD89746"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Elemento de despesa: 3.3.90.39 — Outros Serviços de Terceiros — Pessoa Jurídica.</w:t>
      </w:r>
    </w:p>
    <w:p w14:paraId="6F3049F2"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contratação ficará condicionada à existência de disponibilidade orçamentária e financeira suficiente, observadas as disposições da legislação fiscal e orçamentária.</w:t>
      </w:r>
    </w:p>
    <w:p w14:paraId="2A91A9F3"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O empenho deverá observar o valor contratado e o período de execução, sendo os pagamentos realizados conforme os serviços efetivamente prestados e regularmente liquidados.</w:t>
      </w:r>
    </w:p>
    <w:p w14:paraId="368EE99B" w14:textId="77777777" w:rsidR="00D94F90" w:rsidRPr="00D94F90" w:rsidRDefault="00D94F90" w:rsidP="00D94F90">
      <w:pPr>
        <w:jc w:val="both"/>
        <w:rPr>
          <w:rFonts w:ascii="Times New Roman" w:hAnsi="Times New Roman" w:cs="Times New Roman"/>
          <w:sz w:val="21"/>
          <w:szCs w:val="21"/>
          <w:lang w:val="pt-BR"/>
        </w:rPr>
      </w:pPr>
    </w:p>
    <w:p w14:paraId="5FDB0D30" w14:textId="5C1F2293"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10. Disposições complementares e anexos</w:t>
      </w:r>
    </w:p>
    <w:p w14:paraId="54BF68C8"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10.1. Sanções administrativas</w:t>
      </w:r>
    </w:p>
    <w:p w14:paraId="4E23AEBA"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 xml:space="preserve">O descumprimento das obrigações contratuais poderá sujeitar a contratada às sanções previstas nos </w:t>
      </w:r>
      <w:proofErr w:type="spellStart"/>
      <w:r w:rsidRPr="00D94F90">
        <w:rPr>
          <w:rFonts w:ascii="Times New Roman" w:hAnsi="Times New Roman" w:cs="Times New Roman"/>
          <w:sz w:val="21"/>
          <w:szCs w:val="21"/>
          <w:lang w:val="pt-BR"/>
        </w:rPr>
        <w:t>arts</w:t>
      </w:r>
      <w:proofErr w:type="spellEnd"/>
      <w:r w:rsidRPr="00D94F90">
        <w:rPr>
          <w:rFonts w:ascii="Times New Roman" w:hAnsi="Times New Roman" w:cs="Times New Roman"/>
          <w:sz w:val="21"/>
          <w:szCs w:val="21"/>
          <w:lang w:val="pt-BR"/>
        </w:rPr>
        <w:t>. 155 a 163 da Lei Federal nº 14.133/2021, assegurados o contraditório e a ampla defesa.</w:t>
      </w:r>
    </w:p>
    <w:p w14:paraId="49F2E8E4"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Poderão ser aplicadas, conforme a natureza e gravidade da infração:</w:t>
      </w:r>
    </w:p>
    <w:p w14:paraId="06DD4C12"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Advertência, nas hipóteses legalmente cabíveis.</w:t>
      </w:r>
    </w:p>
    <w:p w14:paraId="72BC0ED3"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b) Multa moratória de 0,5% por dia de atraso injustificado, calculada sobre o valor da parcela inadimplida, limitada a 10%, conforme as condições contratuais.</w:t>
      </w:r>
    </w:p>
    <w:p w14:paraId="3391AF03"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c) Multa compensatória de 10% sobre o valor da obrigação inadimplida, em caso de inexecução parcial, ou sobre o valor contratual, em caso de inexecução total, observada a proporcionalidade e os limites legais.</w:t>
      </w:r>
    </w:p>
    <w:p w14:paraId="76F3D164"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d) Impedimento de licitar e contratar com a Administração Pública direta e indireta do ente federativo que aplicar a sanção, pelo prazo máximo de três anos, nas hipóteses legais.</w:t>
      </w:r>
    </w:p>
    <w:p w14:paraId="02B4D83A"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e) Declaração de inidoneidade para licitar ou contratar com a Administração Pública direta e indireta de todos os entes federativos, pelo prazo de três a seis anos, nas hipóteses legalmente previstas.</w:t>
      </w:r>
    </w:p>
    <w:p w14:paraId="6ED7D5F3"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aplicação das penalidades observará a gravidade da infração, os danos causados, as circunstâncias agravantes e atenuantes e os demais critérios do art. 156 da Lei nº 14.133/2021.</w:t>
      </w:r>
    </w:p>
    <w:p w14:paraId="352CAAED" w14:textId="77777777" w:rsidR="00D94F90" w:rsidRPr="00D94F90" w:rsidRDefault="00D94F90" w:rsidP="00D94F90">
      <w:pPr>
        <w:jc w:val="both"/>
        <w:rPr>
          <w:rFonts w:ascii="Times New Roman" w:hAnsi="Times New Roman" w:cs="Times New Roman"/>
          <w:sz w:val="21"/>
          <w:szCs w:val="21"/>
          <w:lang w:val="pt-BR"/>
        </w:rPr>
      </w:pPr>
    </w:p>
    <w:p w14:paraId="6937C3E9"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10.2. Extinção contratual</w:t>
      </w:r>
    </w:p>
    <w:p w14:paraId="1B63C37F"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 xml:space="preserve">O contrato poderá ser extinto nas hipóteses previstas nos </w:t>
      </w:r>
      <w:proofErr w:type="spellStart"/>
      <w:r w:rsidRPr="00D94F90">
        <w:rPr>
          <w:rFonts w:ascii="Times New Roman" w:hAnsi="Times New Roman" w:cs="Times New Roman"/>
          <w:sz w:val="21"/>
          <w:szCs w:val="21"/>
          <w:lang w:val="pt-BR"/>
        </w:rPr>
        <w:t>arts</w:t>
      </w:r>
      <w:proofErr w:type="spellEnd"/>
      <w:r w:rsidRPr="00D94F90">
        <w:rPr>
          <w:rFonts w:ascii="Times New Roman" w:hAnsi="Times New Roman" w:cs="Times New Roman"/>
          <w:sz w:val="21"/>
          <w:szCs w:val="21"/>
          <w:lang w:val="pt-BR"/>
        </w:rPr>
        <w:t>. 137 a 139 da Lei nº 14.133/2021, observadas as disposições legais aplicáveis.</w:t>
      </w:r>
    </w:p>
    <w:p w14:paraId="5D4FB0A8"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Considerando sua natureza emergencial, o instrumento contratual deverá prever a possibilidade de encerramento antecipado quando iniciada a execução do contrato decorrente do procedimento licitatório definitivo, mediante formalização administrativa e observância dos direitos e obrigações das partes.</w:t>
      </w:r>
    </w:p>
    <w:p w14:paraId="55390ED9"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extinção não afastará a responsabilidade da contratada por obrigações ambientais, trabalhistas ou contratuais decorrentes dos serviços anteriormente executados.</w:t>
      </w:r>
    </w:p>
    <w:p w14:paraId="4F81BE81" w14:textId="77777777" w:rsidR="00D94F90" w:rsidRPr="00D94F90" w:rsidRDefault="00D94F90" w:rsidP="00D94F90">
      <w:pPr>
        <w:jc w:val="both"/>
        <w:rPr>
          <w:rFonts w:ascii="Times New Roman" w:hAnsi="Times New Roman" w:cs="Times New Roman"/>
          <w:sz w:val="21"/>
          <w:szCs w:val="21"/>
          <w:lang w:val="pt-BR"/>
        </w:rPr>
      </w:pPr>
    </w:p>
    <w:p w14:paraId="08FB714E"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10.3. Licitação definitiva</w:t>
      </w:r>
    </w:p>
    <w:p w14:paraId="313661FA"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Administração Municipal deverá promover, paralelamente à execução do contrato emergencial, os procedimentos necessários à contratação regular dos serviços.</w:t>
      </w:r>
    </w:p>
    <w:p w14:paraId="0E5986D8"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 xml:space="preserve">O processo licitatório deverá considerar os dados de execução obtidos durante a contratação emergencial, </w:t>
      </w:r>
      <w:r w:rsidRPr="00D94F90">
        <w:rPr>
          <w:rFonts w:ascii="Times New Roman" w:hAnsi="Times New Roman" w:cs="Times New Roman"/>
          <w:sz w:val="21"/>
          <w:szCs w:val="21"/>
          <w:lang w:val="pt-BR"/>
        </w:rPr>
        <w:lastRenderedPageBreak/>
        <w:t>especialmente os quantitativos de resíduos, frequência das coletas, custos operacionais e exigências ambientais.</w:t>
      </w:r>
    </w:p>
    <w:p w14:paraId="1B96C9D6"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contratação definitiva deverá ser estruturada de modo a assegurar continuidade, eficiência, economicidade e competitividade, observada a modalidade licitatória adequada às características do objeto.</w:t>
      </w:r>
    </w:p>
    <w:p w14:paraId="6D0B3D2D" w14:textId="77777777" w:rsidR="00D94F90" w:rsidRDefault="00D94F90" w:rsidP="00D94F90">
      <w:pPr>
        <w:jc w:val="both"/>
        <w:rPr>
          <w:rFonts w:ascii="Times New Roman" w:hAnsi="Times New Roman" w:cs="Times New Roman"/>
          <w:sz w:val="21"/>
          <w:szCs w:val="21"/>
          <w:lang w:val="pt-BR"/>
        </w:rPr>
      </w:pPr>
    </w:p>
    <w:p w14:paraId="293C06A7" w14:textId="62815EC9" w:rsid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10.4. do caráter emergencial, da vigência contratual e da transição para a contratação definitiva</w:t>
      </w:r>
    </w:p>
    <w:p w14:paraId="5AC5BF39" w14:textId="77777777" w:rsidR="00D94F90" w:rsidRPr="00D94F90" w:rsidRDefault="00D94F90" w:rsidP="00D94F90">
      <w:pPr>
        <w:jc w:val="both"/>
        <w:rPr>
          <w:rFonts w:ascii="Times New Roman" w:hAnsi="Times New Roman" w:cs="Times New Roman"/>
          <w:b/>
          <w:bCs/>
          <w:sz w:val="21"/>
          <w:szCs w:val="21"/>
          <w:lang w:val="pt-BR"/>
        </w:rPr>
      </w:pPr>
    </w:p>
    <w:p w14:paraId="6A55F45B" w14:textId="77777777" w:rsidR="000E33C1" w:rsidRPr="000E33C1" w:rsidRDefault="000E33C1" w:rsidP="000E33C1">
      <w:pPr>
        <w:jc w:val="both"/>
        <w:rPr>
          <w:rFonts w:ascii="Times New Roman" w:hAnsi="Times New Roman" w:cs="Times New Roman"/>
          <w:sz w:val="21"/>
          <w:szCs w:val="21"/>
          <w:lang w:val="pt-BR"/>
        </w:rPr>
      </w:pPr>
      <w:r w:rsidRPr="000E33C1">
        <w:rPr>
          <w:rFonts w:ascii="Times New Roman" w:hAnsi="Times New Roman" w:cs="Times New Roman"/>
          <w:sz w:val="21"/>
          <w:szCs w:val="21"/>
          <w:lang w:val="pt-BR"/>
        </w:rPr>
        <w:t>10.4.1. A presente contratação fundamenta-se no art. 75, inciso VIII, da Lei Federal nº 14.133/2021, tendo como finalidade assegurar o atendimento imediato das necessidades do Município de Porto Xavier/RS relacionadas ao manejo ambientalmente adequado de resíduos volumosos inservíveis, especialmente aqueles descartados irregularmente em vias públicas, terrenos baldios, áreas verdes e demais espaços públicos.</w:t>
      </w:r>
    </w:p>
    <w:p w14:paraId="7E8C2FBB" w14:textId="77777777" w:rsidR="000E33C1" w:rsidRPr="000E33C1" w:rsidRDefault="000E33C1" w:rsidP="000E33C1">
      <w:pPr>
        <w:jc w:val="both"/>
        <w:rPr>
          <w:rFonts w:ascii="Times New Roman" w:hAnsi="Times New Roman" w:cs="Times New Roman"/>
          <w:sz w:val="21"/>
          <w:szCs w:val="21"/>
          <w:lang w:val="pt-BR"/>
        </w:rPr>
      </w:pPr>
      <w:r w:rsidRPr="000E33C1">
        <w:rPr>
          <w:rFonts w:ascii="Times New Roman" w:hAnsi="Times New Roman" w:cs="Times New Roman"/>
          <w:sz w:val="21"/>
          <w:szCs w:val="21"/>
          <w:lang w:val="pt-BR"/>
        </w:rPr>
        <w:t>10.4.2. A contratação busca prevenir e reduzir os riscos sanitários e ambientais associados ao acúmulo desses materiais, especialmente a retenção de água, a formação de criadouros de vetores transmissores de doenças, a obstrução de dispositivos de drenagem e a degradação das condições de limpeza urbana.</w:t>
      </w:r>
    </w:p>
    <w:p w14:paraId="63100F9E" w14:textId="77777777" w:rsidR="000E33C1" w:rsidRPr="000E33C1" w:rsidRDefault="000E33C1" w:rsidP="000E33C1">
      <w:pPr>
        <w:jc w:val="both"/>
        <w:rPr>
          <w:rFonts w:ascii="Times New Roman" w:hAnsi="Times New Roman" w:cs="Times New Roman"/>
          <w:sz w:val="21"/>
          <w:szCs w:val="21"/>
          <w:lang w:val="pt-BR"/>
        </w:rPr>
      </w:pPr>
      <w:r w:rsidRPr="000E33C1">
        <w:rPr>
          <w:rFonts w:ascii="Times New Roman" w:hAnsi="Times New Roman" w:cs="Times New Roman"/>
          <w:sz w:val="21"/>
          <w:szCs w:val="21"/>
          <w:lang w:val="pt-BR"/>
        </w:rPr>
        <w:t>10.4.3. A necessidade de adoção de medidas preventivas encontra respaldo nas orientações constantes da Nota Informativa nº 10/2026-CGARB/DEDT/SVSA/MS, expedida pelo Ministério da Saúde, que alerta para a possibilidade de agravamento do cenário epidemiológico das arboviroses no período de 2026/2027. A caracterização da emergência deverá considerar também os riscos concretamente identificados no território municipal e a necessidade de atendimento imediato.</w:t>
      </w:r>
    </w:p>
    <w:p w14:paraId="7A3415CF" w14:textId="5782D98A" w:rsidR="000E33C1" w:rsidRPr="000E33C1" w:rsidRDefault="000E33C1" w:rsidP="000E33C1">
      <w:pPr>
        <w:jc w:val="both"/>
        <w:rPr>
          <w:rFonts w:ascii="Times New Roman" w:hAnsi="Times New Roman" w:cs="Times New Roman"/>
          <w:sz w:val="21"/>
          <w:szCs w:val="21"/>
          <w:lang w:val="pt-BR"/>
        </w:rPr>
      </w:pPr>
      <w:r w:rsidRPr="000E33C1">
        <w:rPr>
          <w:rFonts w:ascii="Times New Roman" w:hAnsi="Times New Roman" w:cs="Times New Roman"/>
          <w:sz w:val="21"/>
          <w:szCs w:val="21"/>
          <w:lang w:val="pt-BR"/>
        </w:rPr>
        <w:t xml:space="preserve">10.4.4. A contratação emergencial terá vigência inicial de </w:t>
      </w:r>
      <w:r>
        <w:rPr>
          <w:rFonts w:ascii="Times New Roman" w:hAnsi="Times New Roman" w:cs="Times New Roman"/>
          <w:sz w:val="21"/>
          <w:szCs w:val="21"/>
          <w:lang w:val="pt-BR"/>
        </w:rPr>
        <w:t>12</w:t>
      </w:r>
      <w:r w:rsidRPr="000E33C1">
        <w:rPr>
          <w:rFonts w:ascii="Times New Roman" w:hAnsi="Times New Roman" w:cs="Times New Roman"/>
          <w:sz w:val="21"/>
          <w:szCs w:val="21"/>
          <w:lang w:val="pt-BR"/>
        </w:rPr>
        <w:t xml:space="preserve"> (</w:t>
      </w:r>
      <w:r>
        <w:rPr>
          <w:rFonts w:ascii="Times New Roman" w:hAnsi="Times New Roman" w:cs="Times New Roman"/>
          <w:sz w:val="21"/>
          <w:szCs w:val="21"/>
          <w:lang w:val="pt-BR"/>
        </w:rPr>
        <w:t>doze</w:t>
      </w:r>
      <w:r w:rsidRPr="000E33C1">
        <w:rPr>
          <w:rFonts w:ascii="Times New Roman" w:hAnsi="Times New Roman" w:cs="Times New Roman"/>
          <w:sz w:val="21"/>
          <w:szCs w:val="21"/>
          <w:lang w:val="pt-BR"/>
        </w:rPr>
        <w:t>) meses, observadas as condições estabelecidas no item 1.4 deste Termo de Referência, sendo vedada sua prorrogação ordinária, conforme o art. 75, inciso VIII, da Lei nº 14.133/2021.</w:t>
      </w:r>
    </w:p>
    <w:p w14:paraId="3B35983E" w14:textId="77777777" w:rsidR="000E33C1" w:rsidRPr="000E33C1" w:rsidRDefault="000E33C1" w:rsidP="000E33C1">
      <w:pPr>
        <w:jc w:val="both"/>
        <w:rPr>
          <w:rFonts w:ascii="Times New Roman" w:hAnsi="Times New Roman" w:cs="Times New Roman"/>
          <w:sz w:val="21"/>
          <w:szCs w:val="21"/>
          <w:lang w:val="pt-BR"/>
        </w:rPr>
      </w:pPr>
      <w:r w:rsidRPr="000E33C1">
        <w:rPr>
          <w:rFonts w:ascii="Times New Roman" w:hAnsi="Times New Roman" w:cs="Times New Roman"/>
          <w:sz w:val="21"/>
          <w:szCs w:val="21"/>
          <w:lang w:val="pt-BR"/>
        </w:rPr>
        <w:t>10.4.5. Durante a execução do contrato emergencial, a Administração Municipal deverá promover, de forma prioritária e paralela, os procedimentos administrativos necessários à realização de licitação para contratação regular e continuada dos serviços, preferencialmente na modalidade pregão, quando confirmada a natureza comum do objeto.</w:t>
      </w:r>
    </w:p>
    <w:p w14:paraId="121E47AF" w14:textId="77777777" w:rsidR="000E33C1" w:rsidRPr="000E33C1" w:rsidRDefault="000E33C1" w:rsidP="000E33C1">
      <w:pPr>
        <w:jc w:val="both"/>
        <w:rPr>
          <w:rFonts w:ascii="Times New Roman" w:hAnsi="Times New Roman" w:cs="Times New Roman"/>
          <w:sz w:val="21"/>
          <w:szCs w:val="21"/>
          <w:lang w:val="pt-BR"/>
        </w:rPr>
      </w:pPr>
      <w:r w:rsidRPr="000E33C1">
        <w:rPr>
          <w:rFonts w:ascii="Times New Roman" w:hAnsi="Times New Roman" w:cs="Times New Roman"/>
          <w:sz w:val="21"/>
          <w:szCs w:val="21"/>
          <w:lang w:val="pt-BR"/>
        </w:rPr>
        <w:t>10.4.6. O procedimento licitatório definitivo deverá contemplar as necessidades permanentes da Administração, considerando os quantitativos estimados, a frequência das coletas, as exigências ambientais, a capacidade operacional dos fornecedores e os critérios de fiscalização e pagamento.</w:t>
      </w:r>
    </w:p>
    <w:p w14:paraId="2EB0D127" w14:textId="77777777" w:rsidR="000E33C1" w:rsidRPr="000E33C1" w:rsidRDefault="000E33C1" w:rsidP="000E33C1">
      <w:pPr>
        <w:jc w:val="both"/>
        <w:rPr>
          <w:rFonts w:ascii="Times New Roman" w:hAnsi="Times New Roman" w:cs="Times New Roman"/>
          <w:sz w:val="21"/>
          <w:szCs w:val="21"/>
          <w:lang w:val="pt-BR"/>
        </w:rPr>
      </w:pPr>
      <w:r w:rsidRPr="000E33C1">
        <w:rPr>
          <w:rFonts w:ascii="Times New Roman" w:hAnsi="Times New Roman" w:cs="Times New Roman"/>
          <w:sz w:val="21"/>
          <w:szCs w:val="21"/>
          <w:lang w:val="pt-BR"/>
        </w:rPr>
        <w:t>10.4.7. A contratação emergencial não deverá ser utilizada como substituição permanente do procedimento licitatório, devendo sua execução permanecer restrita ao período e aos serviços necessários ao enfrentamento da situação que justificou a contratação direta.</w:t>
      </w:r>
    </w:p>
    <w:p w14:paraId="50549112" w14:textId="77777777" w:rsidR="000E33C1" w:rsidRPr="000E33C1" w:rsidRDefault="000E33C1" w:rsidP="000E33C1">
      <w:pPr>
        <w:jc w:val="both"/>
        <w:rPr>
          <w:rFonts w:ascii="Times New Roman" w:hAnsi="Times New Roman" w:cs="Times New Roman"/>
          <w:sz w:val="21"/>
          <w:szCs w:val="21"/>
          <w:lang w:val="pt-BR"/>
        </w:rPr>
      </w:pPr>
      <w:r w:rsidRPr="000E33C1">
        <w:rPr>
          <w:rFonts w:ascii="Times New Roman" w:hAnsi="Times New Roman" w:cs="Times New Roman"/>
          <w:sz w:val="21"/>
          <w:szCs w:val="21"/>
          <w:lang w:val="pt-BR"/>
        </w:rPr>
        <w:t>10.4.8. Caso o procedimento licitatório definitivo seja concluído antes do encerramento do contrato emergencial, a Administração poderá promover sua extinção antecipada, desde que a nova contratação esteja em condições de assegurar a continuidade dos serviços, observados os procedimentos legais e contratuais aplicáveis.</w:t>
      </w:r>
    </w:p>
    <w:p w14:paraId="574E3974" w14:textId="77777777" w:rsidR="000E33C1" w:rsidRPr="000E33C1" w:rsidRDefault="000E33C1" w:rsidP="000E33C1">
      <w:pPr>
        <w:jc w:val="both"/>
        <w:rPr>
          <w:rFonts w:ascii="Times New Roman" w:hAnsi="Times New Roman" w:cs="Times New Roman"/>
          <w:sz w:val="21"/>
          <w:szCs w:val="21"/>
          <w:lang w:val="pt-BR"/>
        </w:rPr>
      </w:pPr>
      <w:r w:rsidRPr="000E33C1">
        <w:rPr>
          <w:rFonts w:ascii="Times New Roman" w:hAnsi="Times New Roman" w:cs="Times New Roman"/>
          <w:sz w:val="21"/>
          <w:szCs w:val="21"/>
          <w:lang w:val="pt-BR"/>
        </w:rPr>
        <w:t>10.4.9. A transição entre a contratação emergencial e a contratação definitiva deverá ocorrer de maneira planejada, evitando a interrupção dos serviços, a duplicidade de pagamentos e a sobreposição indevida de obrigações contratuais.</w:t>
      </w:r>
    </w:p>
    <w:p w14:paraId="6EFEEFC7" w14:textId="77777777" w:rsidR="000E33C1" w:rsidRPr="000E33C1" w:rsidRDefault="000E33C1" w:rsidP="000E33C1">
      <w:pPr>
        <w:jc w:val="both"/>
        <w:rPr>
          <w:rFonts w:ascii="Times New Roman" w:hAnsi="Times New Roman" w:cs="Times New Roman"/>
          <w:sz w:val="21"/>
          <w:szCs w:val="21"/>
          <w:lang w:val="pt-BR"/>
        </w:rPr>
      </w:pPr>
      <w:r w:rsidRPr="000E33C1">
        <w:rPr>
          <w:rFonts w:ascii="Times New Roman" w:hAnsi="Times New Roman" w:cs="Times New Roman"/>
          <w:sz w:val="21"/>
          <w:szCs w:val="21"/>
          <w:lang w:val="pt-BR"/>
        </w:rPr>
        <w:t>10.4.10. Na hipótese de extinção antecipada, a contratada terá direito ao pagamento dos serviços efetivamente executados e regularmente recebidos, sem prejuízo de outros direitos eventualmente assegurados pela legislação aplicável.</w:t>
      </w:r>
    </w:p>
    <w:p w14:paraId="4541A0ED" w14:textId="77777777" w:rsidR="000E33C1" w:rsidRPr="000E33C1" w:rsidRDefault="000E33C1" w:rsidP="000E33C1">
      <w:pPr>
        <w:jc w:val="both"/>
        <w:rPr>
          <w:rFonts w:ascii="Times New Roman" w:hAnsi="Times New Roman" w:cs="Times New Roman"/>
          <w:sz w:val="21"/>
          <w:szCs w:val="21"/>
          <w:lang w:val="pt-BR"/>
        </w:rPr>
      </w:pPr>
      <w:r w:rsidRPr="000E33C1">
        <w:rPr>
          <w:rFonts w:ascii="Times New Roman" w:hAnsi="Times New Roman" w:cs="Times New Roman"/>
          <w:sz w:val="21"/>
          <w:szCs w:val="21"/>
          <w:lang w:val="pt-BR"/>
        </w:rPr>
        <w:t>10.4.11. A Secretaria Municipal de Obras e Infraestrutura, em conjunto com os setores administrativos competentes, deverá acompanhar a execução do contrato emergencial e o desenvolvimento do procedimento licitatório definitivo, adotando as providências necessárias à substituição tempestiva da contratação.</w:t>
      </w:r>
    </w:p>
    <w:p w14:paraId="01C772DA" w14:textId="77777777" w:rsidR="000E33C1" w:rsidRPr="000E33C1" w:rsidRDefault="000E33C1" w:rsidP="000E33C1">
      <w:pPr>
        <w:jc w:val="both"/>
        <w:rPr>
          <w:rFonts w:ascii="Times New Roman" w:hAnsi="Times New Roman" w:cs="Times New Roman"/>
          <w:sz w:val="21"/>
          <w:szCs w:val="21"/>
          <w:lang w:val="pt-BR"/>
        </w:rPr>
      </w:pPr>
      <w:r w:rsidRPr="000E33C1">
        <w:rPr>
          <w:rFonts w:ascii="Times New Roman" w:hAnsi="Times New Roman" w:cs="Times New Roman"/>
          <w:sz w:val="21"/>
          <w:szCs w:val="21"/>
          <w:lang w:val="pt-BR"/>
        </w:rPr>
        <w:t>10.4.12. A presente contratação deverá observar permanentemente os princípios da legalidade, eficiência, economicidade, planejamento, interesse público, proteção ambiental e prevenção de riscos sanitários, em conformidade com a Lei Federal nº 14.133/2021 e a legislação ambiental aplicável.</w:t>
      </w:r>
    </w:p>
    <w:p w14:paraId="49054482" w14:textId="77777777" w:rsidR="00D94F90" w:rsidRDefault="00D94F90" w:rsidP="00D94F90">
      <w:pPr>
        <w:jc w:val="both"/>
        <w:rPr>
          <w:rFonts w:ascii="Times New Roman" w:hAnsi="Times New Roman" w:cs="Times New Roman"/>
          <w:sz w:val="21"/>
          <w:szCs w:val="21"/>
          <w:lang w:val="pt-BR"/>
        </w:rPr>
      </w:pPr>
    </w:p>
    <w:p w14:paraId="7321B811" w14:textId="77777777" w:rsidR="00D94F90" w:rsidRPr="00D94F90" w:rsidRDefault="00D94F90" w:rsidP="00D94F90">
      <w:pPr>
        <w:jc w:val="both"/>
        <w:rPr>
          <w:rFonts w:ascii="Times New Roman" w:hAnsi="Times New Roman" w:cs="Times New Roman"/>
          <w:sz w:val="21"/>
          <w:szCs w:val="21"/>
          <w:lang w:val="pt-BR"/>
        </w:rPr>
      </w:pPr>
    </w:p>
    <w:p w14:paraId="1E91102D" w14:textId="77777777" w:rsidR="00D94F90" w:rsidRDefault="00D94F90" w:rsidP="00D94F90">
      <w:pPr>
        <w:jc w:val="both"/>
        <w:rPr>
          <w:rFonts w:ascii="Times New Roman" w:hAnsi="Times New Roman" w:cs="Times New Roman"/>
          <w:b/>
          <w:bCs/>
          <w:sz w:val="21"/>
          <w:szCs w:val="21"/>
          <w:lang w:val="pt-BR"/>
        </w:rPr>
      </w:pPr>
    </w:p>
    <w:p w14:paraId="5F0832AE" w14:textId="77777777" w:rsidR="00D94F90" w:rsidRDefault="00D94F90" w:rsidP="00D94F90">
      <w:pPr>
        <w:jc w:val="both"/>
        <w:rPr>
          <w:rFonts w:ascii="Times New Roman" w:hAnsi="Times New Roman" w:cs="Times New Roman"/>
          <w:b/>
          <w:bCs/>
          <w:sz w:val="21"/>
          <w:szCs w:val="21"/>
          <w:lang w:val="pt-BR"/>
        </w:rPr>
      </w:pPr>
    </w:p>
    <w:p w14:paraId="3CAAE67E" w14:textId="77777777" w:rsidR="00D94F90" w:rsidRDefault="00D94F90" w:rsidP="00D94F90">
      <w:pPr>
        <w:jc w:val="both"/>
        <w:rPr>
          <w:rFonts w:ascii="Times New Roman" w:hAnsi="Times New Roman" w:cs="Times New Roman"/>
          <w:b/>
          <w:bCs/>
          <w:sz w:val="21"/>
          <w:szCs w:val="21"/>
          <w:lang w:val="pt-BR"/>
        </w:rPr>
      </w:pPr>
    </w:p>
    <w:p w14:paraId="56AC6EC1" w14:textId="77777777" w:rsidR="000E33C1" w:rsidRDefault="000E33C1" w:rsidP="00D94F90">
      <w:pPr>
        <w:jc w:val="both"/>
        <w:rPr>
          <w:rFonts w:ascii="Times New Roman" w:hAnsi="Times New Roman" w:cs="Times New Roman"/>
          <w:b/>
          <w:bCs/>
          <w:sz w:val="21"/>
          <w:szCs w:val="21"/>
          <w:lang w:val="pt-BR"/>
        </w:rPr>
      </w:pPr>
    </w:p>
    <w:p w14:paraId="18C7163B" w14:textId="77777777" w:rsidR="000E33C1" w:rsidRDefault="000E33C1" w:rsidP="00D94F90">
      <w:pPr>
        <w:jc w:val="both"/>
        <w:rPr>
          <w:rFonts w:ascii="Times New Roman" w:hAnsi="Times New Roman" w:cs="Times New Roman"/>
          <w:b/>
          <w:bCs/>
          <w:sz w:val="21"/>
          <w:szCs w:val="21"/>
          <w:lang w:val="pt-BR"/>
        </w:rPr>
      </w:pPr>
    </w:p>
    <w:p w14:paraId="7E749FA8" w14:textId="77777777" w:rsidR="000E33C1" w:rsidRDefault="000E33C1" w:rsidP="00D94F90">
      <w:pPr>
        <w:jc w:val="both"/>
        <w:rPr>
          <w:rFonts w:ascii="Times New Roman" w:hAnsi="Times New Roman" w:cs="Times New Roman"/>
          <w:b/>
          <w:bCs/>
          <w:sz w:val="21"/>
          <w:szCs w:val="21"/>
          <w:lang w:val="pt-BR"/>
        </w:rPr>
      </w:pPr>
    </w:p>
    <w:p w14:paraId="11D1B013" w14:textId="77777777" w:rsidR="00D94F90" w:rsidRDefault="00D94F90" w:rsidP="00D94F90">
      <w:pPr>
        <w:jc w:val="both"/>
        <w:rPr>
          <w:rFonts w:ascii="Times New Roman" w:hAnsi="Times New Roman" w:cs="Times New Roman"/>
          <w:b/>
          <w:bCs/>
          <w:sz w:val="21"/>
          <w:szCs w:val="21"/>
          <w:lang w:val="pt-BR"/>
        </w:rPr>
      </w:pPr>
    </w:p>
    <w:p w14:paraId="02C9E785" w14:textId="03593EFA"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lastRenderedPageBreak/>
        <w:t>ANEXO I — MATRIZ DE RISCOS DA CONTRATAÇÃO</w:t>
      </w:r>
    </w:p>
    <w:p w14:paraId="16C38574" w14:textId="77777777"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presente matriz tem como finalidade identificar riscos relevantes à execução do contrato, estabelecer medidas preventivas e orientar a atuação da Administração e da contratada.</w:t>
      </w:r>
    </w:p>
    <w:p w14:paraId="5C80D6DF" w14:textId="77777777" w:rsidR="00D94F90" w:rsidRPr="00D94F90" w:rsidRDefault="00D94F90" w:rsidP="00D94F90">
      <w:pPr>
        <w:jc w:val="both"/>
        <w:rPr>
          <w:rFonts w:ascii="Times New Roman" w:hAnsi="Times New Roman" w:cs="Times New Roman"/>
          <w:sz w:val="21"/>
          <w:szCs w:val="21"/>
          <w:lang w:val="pt-BR"/>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87"/>
        <w:gridCol w:w="1352"/>
        <w:gridCol w:w="876"/>
        <w:gridCol w:w="3091"/>
        <w:gridCol w:w="1723"/>
      </w:tblGrid>
      <w:tr w:rsidR="00D94F90" w:rsidRPr="00D94F90" w14:paraId="05B86F38" w14:textId="77777777" w:rsidTr="00D94F90">
        <w:trPr>
          <w:tblCellSpacing w:w="15" w:type="dxa"/>
        </w:trPr>
        <w:tc>
          <w:tcPr>
            <w:tcW w:w="0" w:type="auto"/>
            <w:vAlign w:val="center"/>
            <w:hideMark/>
          </w:tcPr>
          <w:p w14:paraId="65E36618"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Risco identificado</w:t>
            </w:r>
          </w:p>
        </w:tc>
        <w:tc>
          <w:tcPr>
            <w:tcW w:w="0" w:type="auto"/>
            <w:vAlign w:val="center"/>
            <w:hideMark/>
          </w:tcPr>
          <w:p w14:paraId="5FD084FA"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Probabilidade</w:t>
            </w:r>
          </w:p>
        </w:tc>
        <w:tc>
          <w:tcPr>
            <w:tcW w:w="0" w:type="auto"/>
            <w:vAlign w:val="center"/>
            <w:hideMark/>
          </w:tcPr>
          <w:p w14:paraId="5D8A57FD"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Impacto</w:t>
            </w:r>
          </w:p>
        </w:tc>
        <w:tc>
          <w:tcPr>
            <w:tcW w:w="0" w:type="auto"/>
            <w:vAlign w:val="center"/>
            <w:hideMark/>
          </w:tcPr>
          <w:p w14:paraId="1F5E77B4"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Medidas preventivas e de resposta</w:t>
            </w:r>
          </w:p>
        </w:tc>
        <w:tc>
          <w:tcPr>
            <w:tcW w:w="0" w:type="auto"/>
            <w:vAlign w:val="center"/>
            <w:hideMark/>
          </w:tcPr>
          <w:p w14:paraId="0622F25C" w14:textId="77777777"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t>Responsável principal</w:t>
            </w:r>
          </w:p>
        </w:tc>
      </w:tr>
      <w:tr w:rsidR="00D94F90" w:rsidRPr="00D94F90" w14:paraId="29ED45DA" w14:textId="77777777" w:rsidTr="00D94F90">
        <w:trPr>
          <w:tblCellSpacing w:w="15" w:type="dxa"/>
        </w:trPr>
        <w:tc>
          <w:tcPr>
            <w:tcW w:w="0" w:type="auto"/>
            <w:vAlign w:val="center"/>
            <w:hideMark/>
          </w:tcPr>
          <w:p w14:paraId="0F8F68E0"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Atraso no início dos serviços</w:t>
            </w:r>
          </w:p>
        </w:tc>
        <w:tc>
          <w:tcPr>
            <w:tcW w:w="0" w:type="auto"/>
            <w:vAlign w:val="center"/>
            <w:hideMark/>
          </w:tcPr>
          <w:p w14:paraId="0BB70F54"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Média</w:t>
            </w:r>
          </w:p>
        </w:tc>
        <w:tc>
          <w:tcPr>
            <w:tcW w:w="0" w:type="auto"/>
            <w:vAlign w:val="center"/>
            <w:hideMark/>
          </w:tcPr>
          <w:p w14:paraId="08D3B49A"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Alto</w:t>
            </w:r>
          </w:p>
        </w:tc>
        <w:tc>
          <w:tcPr>
            <w:tcW w:w="0" w:type="auto"/>
            <w:vAlign w:val="center"/>
            <w:hideMark/>
          </w:tcPr>
          <w:p w14:paraId="3CC43C6E"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Definição de prazo de mobilização e fiscalização do início</w:t>
            </w:r>
          </w:p>
        </w:tc>
        <w:tc>
          <w:tcPr>
            <w:tcW w:w="0" w:type="auto"/>
            <w:vAlign w:val="center"/>
            <w:hideMark/>
          </w:tcPr>
          <w:p w14:paraId="4F4F228C"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Contratada</w:t>
            </w:r>
          </w:p>
        </w:tc>
      </w:tr>
      <w:tr w:rsidR="00D94F90" w:rsidRPr="00D94F90" w14:paraId="70F8F773" w14:textId="77777777" w:rsidTr="00D94F90">
        <w:trPr>
          <w:tblCellSpacing w:w="15" w:type="dxa"/>
        </w:trPr>
        <w:tc>
          <w:tcPr>
            <w:tcW w:w="0" w:type="auto"/>
            <w:vAlign w:val="center"/>
            <w:hideMark/>
          </w:tcPr>
          <w:p w14:paraId="0E9D92BE"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Falhas na coleta diária</w:t>
            </w:r>
          </w:p>
        </w:tc>
        <w:tc>
          <w:tcPr>
            <w:tcW w:w="0" w:type="auto"/>
            <w:vAlign w:val="center"/>
            <w:hideMark/>
          </w:tcPr>
          <w:p w14:paraId="4E132EA2"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Média</w:t>
            </w:r>
          </w:p>
        </w:tc>
        <w:tc>
          <w:tcPr>
            <w:tcW w:w="0" w:type="auto"/>
            <w:vAlign w:val="center"/>
            <w:hideMark/>
          </w:tcPr>
          <w:p w14:paraId="50F0CBC0"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Alto</w:t>
            </w:r>
          </w:p>
        </w:tc>
        <w:tc>
          <w:tcPr>
            <w:tcW w:w="0" w:type="auto"/>
            <w:vAlign w:val="center"/>
            <w:hideMark/>
          </w:tcPr>
          <w:p w14:paraId="40C568DB"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Programação operacional e controle de atendimento</w:t>
            </w:r>
          </w:p>
        </w:tc>
        <w:tc>
          <w:tcPr>
            <w:tcW w:w="0" w:type="auto"/>
            <w:vAlign w:val="center"/>
            <w:hideMark/>
          </w:tcPr>
          <w:p w14:paraId="705466CF"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Contratada</w:t>
            </w:r>
          </w:p>
        </w:tc>
      </w:tr>
      <w:tr w:rsidR="00D94F90" w:rsidRPr="00D94F90" w14:paraId="7E9E17DF" w14:textId="77777777" w:rsidTr="00D94F90">
        <w:trPr>
          <w:tblCellSpacing w:w="15" w:type="dxa"/>
        </w:trPr>
        <w:tc>
          <w:tcPr>
            <w:tcW w:w="0" w:type="auto"/>
            <w:vAlign w:val="center"/>
            <w:hideMark/>
          </w:tcPr>
          <w:p w14:paraId="1A39F87B"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Descarte ambiental irregular</w:t>
            </w:r>
          </w:p>
        </w:tc>
        <w:tc>
          <w:tcPr>
            <w:tcW w:w="0" w:type="auto"/>
            <w:vAlign w:val="center"/>
            <w:hideMark/>
          </w:tcPr>
          <w:p w14:paraId="3CFE4A58"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Baixa</w:t>
            </w:r>
          </w:p>
        </w:tc>
        <w:tc>
          <w:tcPr>
            <w:tcW w:w="0" w:type="auto"/>
            <w:vAlign w:val="center"/>
            <w:hideMark/>
          </w:tcPr>
          <w:p w14:paraId="0276ECA3"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Muito alto</w:t>
            </w:r>
          </w:p>
        </w:tc>
        <w:tc>
          <w:tcPr>
            <w:tcW w:w="0" w:type="auto"/>
            <w:vAlign w:val="center"/>
            <w:hideMark/>
          </w:tcPr>
          <w:p w14:paraId="2760D473"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Exigência de comprovantes e verificação das instalações receptoras</w:t>
            </w:r>
          </w:p>
        </w:tc>
        <w:tc>
          <w:tcPr>
            <w:tcW w:w="0" w:type="auto"/>
            <w:vAlign w:val="center"/>
            <w:hideMark/>
          </w:tcPr>
          <w:p w14:paraId="48C31233"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Contratada</w:t>
            </w:r>
          </w:p>
        </w:tc>
      </w:tr>
      <w:tr w:rsidR="00D94F90" w:rsidRPr="00D94F90" w14:paraId="3D4C70C4" w14:textId="77777777" w:rsidTr="00D94F90">
        <w:trPr>
          <w:tblCellSpacing w:w="15" w:type="dxa"/>
        </w:trPr>
        <w:tc>
          <w:tcPr>
            <w:tcW w:w="0" w:type="auto"/>
            <w:vAlign w:val="center"/>
            <w:hideMark/>
          </w:tcPr>
          <w:p w14:paraId="1206D50E"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Ausência de comprovação da destinação</w:t>
            </w:r>
          </w:p>
        </w:tc>
        <w:tc>
          <w:tcPr>
            <w:tcW w:w="0" w:type="auto"/>
            <w:vAlign w:val="center"/>
            <w:hideMark/>
          </w:tcPr>
          <w:p w14:paraId="2B28241F"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Média</w:t>
            </w:r>
          </w:p>
        </w:tc>
        <w:tc>
          <w:tcPr>
            <w:tcW w:w="0" w:type="auto"/>
            <w:vAlign w:val="center"/>
            <w:hideMark/>
          </w:tcPr>
          <w:p w14:paraId="3DFE8F48"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Alto</w:t>
            </w:r>
          </w:p>
        </w:tc>
        <w:tc>
          <w:tcPr>
            <w:tcW w:w="0" w:type="auto"/>
            <w:vAlign w:val="center"/>
            <w:hideMark/>
          </w:tcPr>
          <w:p w14:paraId="69CB84B6"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Relatórios mensais e controle documental</w:t>
            </w:r>
          </w:p>
        </w:tc>
        <w:tc>
          <w:tcPr>
            <w:tcW w:w="0" w:type="auto"/>
            <w:vAlign w:val="center"/>
            <w:hideMark/>
          </w:tcPr>
          <w:p w14:paraId="3FAF25DD"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Contratada</w:t>
            </w:r>
          </w:p>
        </w:tc>
      </w:tr>
      <w:tr w:rsidR="00D94F90" w:rsidRPr="00D94F90" w14:paraId="6597DC20" w14:textId="77777777" w:rsidTr="00D94F90">
        <w:trPr>
          <w:tblCellSpacing w:w="15" w:type="dxa"/>
        </w:trPr>
        <w:tc>
          <w:tcPr>
            <w:tcW w:w="0" w:type="auto"/>
            <w:vAlign w:val="center"/>
            <w:hideMark/>
          </w:tcPr>
          <w:p w14:paraId="388EF51B"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Acúmulo de resíduos em pontos críticos</w:t>
            </w:r>
          </w:p>
        </w:tc>
        <w:tc>
          <w:tcPr>
            <w:tcW w:w="0" w:type="auto"/>
            <w:vAlign w:val="center"/>
            <w:hideMark/>
          </w:tcPr>
          <w:p w14:paraId="5F5DE7D8"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Alta</w:t>
            </w:r>
          </w:p>
        </w:tc>
        <w:tc>
          <w:tcPr>
            <w:tcW w:w="0" w:type="auto"/>
            <w:vAlign w:val="center"/>
            <w:hideMark/>
          </w:tcPr>
          <w:p w14:paraId="30943DE9"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Alto</w:t>
            </w:r>
          </w:p>
        </w:tc>
        <w:tc>
          <w:tcPr>
            <w:tcW w:w="0" w:type="auto"/>
            <w:vAlign w:val="center"/>
            <w:hideMark/>
          </w:tcPr>
          <w:p w14:paraId="4217D176"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Priorização das demandas sanitárias e acompanhamento das coletas</w:t>
            </w:r>
          </w:p>
        </w:tc>
        <w:tc>
          <w:tcPr>
            <w:tcW w:w="0" w:type="auto"/>
            <w:vAlign w:val="center"/>
            <w:hideMark/>
          </w:tcPr>
          <w:p w14:paraId="26CB7017"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Administração e contratada</w:t>
            </w:r>
          </w:p>
        </w:tc>
      </w:tr>
      <w:tr w:rsidR="00D94F90" w:rsidRPr="00D94F90" w14:paraId="2BDC072C" w14:textId="77777777" w:rsidTr="00D94F90">
        <w:trPr>
          <w:tblCellSpacing w:w="15" w:type="dxa"/>
        </w:trPr>
        <w:tc>
          <w:tcPr>
            <w:tcW w:w="0" w:type="auto"/>
            <w:vAlign w:val="center"/>
            <w:hideMark/>
          </w:tcPr>
          <w:p w14:paraId="0DE49331"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Acidentes durante a execução</w:t>
            </w:r>
          </w:p>
        </w:tc>
        <w:tc>
          <w:tcPr>
            <w:tcW w:w="0" w:type="auto"/>
            <w:vAlign w:val="center"/>
            <w:hideMark/>
          </w:tcPr>
          <w:p w14:paraId="14EF70EE"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Média</w:t>
            </w:r>
          </w:p>
        </w:tc>
        <w:tc>
          <w:tcPr>
            <w:tcW w:w="0" w:type="auto"/>
            <w:vAlign w:val="center"/>
            <w:hideMark/>
          </w:tcPr>
          <w:p w14:paraId="40CC21CB"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Alto</w:t>
            </w:r>
          </w:p>
        </w:tc>
        <w:tc>
          <w:tcPr>
            <w:tcW w:w="0" w:type="auto"/>
            <w:vAlign w:val="center"/>
            <w:hideMark/>
          </w:tcPr>
          <w:p w14:paraId="72393F96"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Equipamentos de proteção, treinamento e procedimentos seguros</w:t>
            </w:r>
          </w:p>
        </w:tc>
        <w:tc>
          <w:tcPr>
            <w:tcW w:w="0" w:type="auto"/>
            <w:vAlign w:val="center"/>
            <w:hideMark/>
          </w:tcPr>
          <w:p w14:paraId="19494B57"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Contratada</w:t>
            </w:r>
          </w:p>
        </w:tc>
      </w:tr>
      <w:tr w:rsidR="00D94F90" w:rsidRPr="00D94F90" w14:paraId="0C07CD29" w14:textId="77777777" w:rsidTr="00D94F90">
        <w:trPr>
          <w:tblCellSpacing w:w="15" w:type="dxa"/>
        </w:trPr>
        <w:tc>
          <w:tcPr>
            <w:tcW w:w="0" w:type="auto"/>
            <w:vAlign w:val="center"/>
            <w:hideMark/>
          </w:tcPr>
          <w:p w14:paraId="330BF029"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Insuficiência de veículos ou trabalhadores</w:t>
            </w:r>
          </w:p>
        </w:tc>
        <w:tc>
          <w:tcPr>
            <w:tcW w:w="0" w:type="auto"/>
            <w:vAlign w:val="center"/>
            <w:hideMark/>
          </w:tcPr>
          <w:p w14:paraId="6C09322E"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Média</w:t>
            </w:r>
          </w:p>
        </w:tc>
        <w:tc>
          <w:tcPr>
            <w:tcW w:w="0" w:type="auto"/>
            <w:vAlign w:val="center"/>
            <w:hideMark/>
          </w:tcPr>
          <w:p w14:paraId="37D6EE05"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Alto</w:t>
            </w:r>
          </w:p>
        </w:tc>
        <w:tc>
          <w:tcPr>
            <w:tcW w:w="0" w:type="auto"/>
            <w:vAlign w:val="center"/>
            <w:hideMark/>
          </w:tcPr>
          <w:p w14:paraId="4B761174"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Verificação da capacidade operacional e fiscalização</w:t>
            </w:r>
          </w:p>
        </w:tc>
        <w:tc>
          <w:tcPr>
            <w:tcW w:w="0" w:type="auto"/>
            <w:vAlign w:val="center"/>
            <w:hideMark/>
          </w:tcPr>
          <w:p w14:paraId="0B886E9A"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Contratada</w:t>
            </w:r>
          </w:p>
        </w:tc>
      </w:tr>
      <w:tr w:rsidR="00D94F90" w:rsidRPr="00D94F90" w14:paraId="129DFF3B" w14:textId="77777777" w:rsidTr="00D94F90">
        <w:trPr>
          <w:tblCellSpacing w:w="15" w:type="dxa"/>
        </w:trPr>
        <w:tc>
          <w:tcPr>
            <w:tcW w:w="0" w:type="auto"/>
            <w:vAlign w:val="center"/>
            <w:hideMark/>
          </w:tcPr>
          <w:p w14:paraId="22564EC0"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Atraso na conclusão da licitação definitiva</w:t>
            </w:r>
          </w:p>
        </w:tc>
        <w:tc>
          <w:tcPr>
            <w:tcW w:w="0" w:type="auto"/>
            <w:vAlign w:val="center"/>
            <w:hideMark/>
          </w:tcPr>
          <w:p w14:paraId="6417DFB5"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Média</w:t>
            </w:r>
          </w:p>
        </w:tc>
        <w:tc>
          <w:tcPr>
            <w:tcW w:w="0" w:type="auto"/>
            <w:vAlign w:val="center"/>
            <w:hideMark/>
          </w:tcPr>
          <w:p w14:paraId="02EE194B"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Alto</w:t>
            </w:r>
          </w:p>
        </w:tc>
        <w:tc>
          <w:tcPr>
            <w:tcW w:w="0" w:type="auto"/>
            <w:vAlign w:val="center"/>
            <w:hideMark/>
          </w:tcPr>
          <w:p w14:paraId="034D135D"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Cronograma de contratação e acompanhamento administrativo</w:t>
            </w:r>
          </w:p>
        </w:tc>
        <w:tc>
          <w:tcPr>
            <w:tcW w:w="0" w:type="auto"/>
            <w:vAlign w:val="center"/>
            <w:hideMark/>
          </w:tcPr>
          <w:p w14:paraId="3EEC8458"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Administração</w:t>
            </w:r>
          </w:p>
        </w:tc>
      </w:tr>
      <w:tr w:rsidR="00D94F90" w:rsidRPr="00D94F90" w14:paraId="2949CBD8" w14:textId="77777777" w:rsidTr="00D94F90">
        <w:trPr>
          <w:tblCellSpacing w:w="15" w:type="dxa"/>
        </w:trPr>
        <w:tc>
          <w:tcPr>
            <w:tcW w:w="0" w:type="auto"/>
            <w:vAlign w:val="center"/>
            <w:hideMark/>
          </w:tcPr>
          <w:p w14:paraId="52552F68"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Interrupção dos serviços</w:t>
            </w:r>
          </w:p>
        </w:tc>
        <w:tc>
          <w:tcPr>
            <w:tcW w:w="0" w:type="auto"/>
            <w:vAlign w:val="center"/>
            <w:hideMark/>
          </w:tcPr>
          <w:p w14:paraId="290892BB"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Média</w:t>
            </w:r>
          </w:p>
        </w:tc>
        <w:tc>
          <w:tcPr>
            <w:tcW w:w="0" w:type="auto"/>
            <w:vAlign w:val="center"/>
            <w:hideMark/>
          </w:tcPr>
          <w:p w14:paraId="48F1E3A1"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Alto</w:t>
            </w:r>
          </w:p>
        </w:tc>
        <w:tc>
          <w:tcPr>
            <w:tcW w:w="0" w:type="auto"/>
            <w:vAlign w:val="center"/>
            <w:hideMark/>
          </w:tcPr>
          <w:p w14:paraId="02B66D36"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Fiscalização, notificações e medidas de contingência</w:t>
            </w:r>
          </w:p>
        </w:tc>
        <w:tc>
          <w:tcPr>
            <w:tcW w:w="0" w:type="auto"/>
            <w:vAlign w:val="center"/>
            <w:hideMark/>
          </w:tcPr>
          <w:p w14:paraId="2B885C4D"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Administração e contratada</w:t>
            </w:r>
          </w:p>
        </w:tc>
      </w:tr>
      <w:tr w:rsidR="00D94F90" w:rsidRPr="00D94F90" w14:paraId="3B47C7A6" w14:textId="77777777" w:rsidTr="00D94F90">
        <w:trPr>
          <w:tblCellSpacing w:w="15" w:type="dxa"/>
        </w:trPr>
        <w:tc>
          <w:tcPr>
            <w:tcW w:w="0" w:type="auto"/>
            <w:vAlign w:val="center"/>
            <w:hideMark/>
          </w:tcPr>
          <w:p w14:paraId="0F1DEE18"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Custos incompatíveis com a demanda</w:t>
            </w:r>
          </w:p>
        </w:tc>
        <w:tc>
          <w:tcPr>
            <w:tcW w:w="0" w:type="auto"/>
            <w:vAlign w:val="center"/>
            <w:hideMark/>
          </w:tcPr>
          <w:p w14:paraId="0A43D348"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Média</w:t>
            </w:r>
          </w:p>
        </w:tc>
        <w:tc>
          <w:tcPr>
            <w:tcW w:w="0" w:type="auto"/>
            <w:vAlign w:val="center"/>
            <w:hideMark/>
          </w:tcPr>
          <w:p w14:paraId="670D2C59"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Médio</w:t>
            </w:r>
          </w:p>
        </w:tc>
        <w:tc>
          <w:tcPr>
            <w:tcW w:w="0" w:type="auto"/>
            <w:vAlign w:val="center"/>
            <w:hideMark/>
          </w:tcPr>
          <w:p w14:paraId="7F6B3F33"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Pesquisa de preços, registros quantitativos e controle de execução</w:t>
            </w:r>
          </w:p>
        </w:tc>
        <w:tc>
          <w:tcPr>
            <w:tcW w:w="0" w:type="auto"/>
            <w:vAlign w:val="center"/>
            <w:hideMark/>
          </w:tcPr>
          <w:p w14:paraId="506484CF"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Administração</w:t>
            </w:r>
          </w:p>
        </w:tc>
      </w:tr>
      <w:tr w:rsidR="00D94F90" w:rsidRPr="00D94F90" w14:paraId="592EACBE" w14:textId="77777777" w:rsidTr="00D94F90">
        <w:trPr>
          <w:tblCellSpacing w:w="15" w:type="dxa"/>
        </w:trPr>
        <w:tc>
          <w:tcPr>
            <w:tcW w:w="0" w:type="auto"/>
            <w:vAlign w:val="center"/>
            <w:hideMark/>
          </w:tcPr>
          <w:p w14:paraId="4BC30BF6"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Aumento sazonal dos resíduos</w:t>
            </w:r>
          </w:p>
        </w:tc>
        <w:tc>
          <w:tcPr>
            <w:tcW w:w="0" w:type="auto"/>
            <w:vAlign w:val="center"/>
            <w:hideMark/>
          </w:tcPr>
          <w:p w14:paraId="14AEC259"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Média</w:t>
            </w:r>
          </w:p>
        </w:tc>
        <w:tc>
          <w:tcPr>
            <w:tcW w:w="0" w:type="auto"/>
            <w:vAlign w:val="center"/>
            <w:hideMark/>
          </w:tcPr>
          <w:p w14:paraId="0F628BFA"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Alto</w:t>
            </w:r>
          </w:p>
        </w:tc>
        <w:tc>
          <w:tcPr>
            <w:tcW w:w="0" w:type="auto"/>
            <w:vAlign w:val="center"/>
            <w:hideMark/>
          </w:tcPr>
          <w:p w14:paraId="52A0BFC6"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Planejamento de rotas e priorização de locais críticos</w:t>
            </w:r>
          </w:p>
        </w:tc>
        <w:tc>
          <w:tcPr>
            <w:tcW w:w="0" w:type="auto"/>
            <w:vAlign w:val="center"/>
            <w:hideMark/>
          </w:tcPr>
          <w:p w14:paraId="7BE9F37B"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Administração e contratada</w:t>
            </w:r>
          </w:p>
        </w:tc>
      </w:tr>
      <w:tr w:rsidR="00D94F90" w:rsidRPr="00D94F90" w14:paraId="46E6353D" w14:textId="77777777" w:rsidTr="00D94F90">
        <w:trPr>
          <w:tblCellSpacing w:w="15" w:type="dxa"/>
        </w:trPr>
        <w:tc>
          <w:tcPr>
            <w:tcW w:w="0" w:type="auto"/>
            <w:vAlign w:val="center"/>
            <w:hideMark/>
          </w:tcPr>
          <w:p w14:paraId="6EA5E6FD"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Formação de criadouros em locais de armazenamento</w:t>
            </w:r>
          </w:p>
        </w:tc>
        <w:tc>
          <w:tcPr>
            <w:tcW w:w="0" w:type="auto"/>
            <w:vAlign w:val="center"/>
            <w:hideMark/>
          </w:tcPr>
          <w:p w14:paraId="6D9B5C50"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Média</w:t>
            </w:r>
          </w:p>
        </w:tc>
        <w:tc>
          <w:tcPr>
            <w:tcW w:w="0" w:type="auto"/>
            <w:vAlign w:val="center"/>
            <w:hideMark/>
          </w:tcPr>
          <w:p w14:paraId="7C31522F"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Muito alto</w:t>
            </w:r>
          </w:p>
        </w:tc>
        <w:tc>
          <w:tcPr>
            <w:tcW w:w="0" w:type="auto"/>
            <w:vAlign w:val="center"/>
            <w:hideMark/>
          </w:tcPr>
          <w:p w14:paraId="0B2ACF49"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Armazenamento protegido e inspeções periódicas</w:t>
            </w:r>
          </w:p>
        </w:tc>
        <w:tc>
          <w:tcPr>
            <w:tcW w:w="0" w:type="auto"/>
            <w:vAlign w:val="center"/>
            <w:hideMark/>
          </w:tcPr>
          <w:p w14:paraId="045EE0E4"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Contratada</w:t>
            </w:r>
          </w:p>
        </w:tc>
      </w:tr>
    </w:tbl>
    <w:p w14:paraId="46114AA3" w14:textId="77777777" w:rsidR="00D94F90" w:rsidRDefault="00D94F90" w:rsidP="00D94F90">
      <w:pPr>
        <w:jc w:val="both"/>
        <w:rPr>
          <w:rFonts w:ascii="Times New Roman" w:hAnsi="Times New Roman" w:cs="Times New Roman"/>
          <w:sz w:val="21"/>
          <w:szCs w:val="21"/>
          <w:lang w:val="pt-BR"/>
        </w:rPr>
      </w:pPr>
    </w:p>
    <w:p w14:paraId="089537A9" w14:textId="55C01C7A" w:rsid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matriz deverá orientar o acompanhamento contratual, sem afastar a responsabilidade legal de cada parte. Eventuais alterações relevantes no cenário operacional deverão ser registradas e avaliadas pela fiscalização.</w:t>
      </w:r>
    </w:p>
    <w:p w14:paraId="007C4E23" w14:textId="77777777" w:rsidR="00D94F90" w:rsidRPr="00D94F90" w:rsidRDefault="00D94F90" w:rsidP="00D94F90">
      <w:pPr>
        <w:jc w:val="both"/>
        <w:rPr>
          <w:rFonts w:ascii="Times New Roman" w:hAnsi="Times New Roman" w:cs="Times New Roman"/>
          <w:sz w:val="21"/>
          <w:szCs w:val="21"/>
          <w:lang w:val="pt-BR"/>
        </w:rPr>
      </w:pPr>
    </w:p>
    <w:p w14:paraId="7EC8BF33" w14:textId="77777777" w:rsidR="00D94F90" w:rsidRDefault="00D94F90" w:rsidP="00D94F90">
      <w:pPr>
        <w:jc w:val="both"/>
        <w:rPr>
          <w:rFonts w:ascii="Times New Roman" w:hAnsi="Times New Roman" w:cs="Times New Roman"/>
          <w:b/>
          <w:bCs/>
          <w:sz w:val="21"/>
          <w:szCs w:val="21"/>
          <w:lang w:val="pt-BR"/>
        </w:rPr>
      </w:pPr>
    </w:p>
    <w:p w14:paraId="450012E7" w14:textId="77777777" w:rsidR="00D94F90" w:rsidRDefault="00D94F90" w:rsidP="00D94F90">
      <w:pPr>
        <w:jc w:val="both"/>
        <w:rPr>
          <w:rFonts w:ascii="Times New Roman" w:hAnsi="Times New Roman" w:cs="Times New Roman"/>
          <w:b/>
          <w:bCs/>
          <w:sz w:val="21"/>
          <w:szCs w:val="21"/>
          <w:lang w:val="pt-BR"/>
        </w:rPr>
      </w:pPr>
    </w:p>
    <w:p w14:paraId="2FCBFCC1" w14:textId="77777777" w:rsidR="00D94F90" w:rsidRDefault="00D94F90" w:rsidP="00D94F90">
      <w:pPr>
        <w:jc w:val="both"/>
        <w:rPr>
          <w:rFonts w:ascii="Times New Roman" w:hAnsi="Times New Roman" w:cs="Times New Roman"/>
          <w:b/>
          <w:bCs/>
          <w:sz w:val="21"/>
          <w:szCs w:val="21"/>
          <w:lang w:val="pt-BR"/>
        </w:rPr>
      </w:pPr>
    </w:p>
    <w:p w14:paraId="4CFF7B48" w14:textId="77777777" w:rsidR="00D94F90" w:rsidRDefault="00D94F90" w:rsidP="00D94F90">
      <w:pPr>
        <w:jc w:val="both"/>
        <w:rPr>
          <w:rFonts w:ascii="Times New Roman" w:hAnsi="Times New Roman" w:cs="Times New Roman"/>
          <w:b/>
          <w:bCs/>
          <w:sz w:val="21"/>
          <w:szCs w:val="21"/>
          <w:lang w:val="pt-BR"/>
        </w:rPr>
      </w:pPr>
    </w:p>
    <w:p w14:paraId="4F52F06D" w14:textId="77777777" w:rsidR="00D94F90" w:rsidRDefault="00D94F90" w:rsidP="00D94F90">
      <w:pPr>
        <w:jc w:val="both"/>
        <w:rPr>
          <w:rFonts w:ascii="Times New Roman" w:hAnsi="Times New Roman" w:cs="Times New Roman"/>
          <w:b/>
          <w:bCs/>
          <w:sz w:val="21"/>
          <w:szCs w:val="21"/>
          <w:lang w:val="pt-BR"/>
        </w:rPr>
      </w:pPr>
    </w:p>
    <w:p w14:paraId="5C1A3617" w14:textId="77777777" w:rsidR="00D94F90" w:rsidRDefault="00D94F90" w:rsidP="00D94F90">
      <w:pPr>
        <w:jc w:val="both"/>
        <w:rPr>
          <w:rFonts w:ascii="Times New Roman" w:hAnsi="Times New Roman" w:cs="Times New Roman"/>
          <w:b/>
          <w:bCs/>
          <w:sz w:val="21"/>
          <w:szCs w:val="21"/>
          <w:lang w:val="pt-BR"/>
        </w:rPr>
      </w:pPr>
    </w:p>
    <w:p w14:paraId="525AF393" w14:textId="77777777" w:rsidR="00D94F90" w:rsidRDefault="00D94F90" w:rsidP="00D94F90">
      <w:pPr>
        <w:jc w:val="both"/>
        <w:rPr>
          <w:rFonts w:ascii="Times New Roman" w:hAnsi="Times New Roman" w:cs="Times New Roman"/>
          <w:b/>
          <w:bCs/>
          <w:sz w:val="21"/>
          <w:szCs w:val="21"/>
          <w:lang w:val="pt-BR"/>
        </w:rPr>
      </w:pPr>
    </w:p>
    <w:p w14:paraId="41693A33" w14:textId="77777777" w:rsidR="00D94F90" w:rsidRDefault="00D94F90" w:rsidP="00D94F90">
      <w:pPr>
        <w:jc w:val="both"/>
        <w:rPr>
          <w:rFonts w:ascii="Times New Roman" w:hAnsi="Times New Roman" w:cs="Times New Roman"/>
          <w:b/>
          <w:bCs/>
          <w:sz w:val="21"/>
          <w:szCs w:val="21"/>
          <w:lang w:val="pt-BR"/>
        </w:rPr>
      </w:pPr>
    </w:p>
    <w:p w14:paraId="2B552059" w14:textId="77777777" w:rsidR="000E33C1" w:rsidRDefault="000E33C1" w:rsidP="00D94F90">
      <w:pPr>
        <w:jc w:val="both"/>
        <w:rPr>
          <w:rFonts w:ascii="Times New Roman" w:hAnsi="Times New Roman" w:cs="Times New Roman"/>
          <w:b/>
          <w:bCs/>
          <w:sz w:val="21"/>
          <w:szCs w:val="21"/>
          <w:lang w:val="pt-BR"/>
        </w:rPr>
      </w:pPr>
    </w:p>
    <w:p w14:paraId="14F37C3F" w14:textId="77777777" w:rsidR="000E33C1" w:rsidRDefault="000E33C1" w:rsidP="00D94F90">
      <w:pPr>
        <w:jc w:val="both"/>
        <w:rPr>
          <w:rFonts w:ascii="Times New Roman" w:hAnsi="Times New Roman" w:cs="Times New Roman"/>
          <w:b/>
          <w:bCs/>
          <w:sz w:val="21"/>
          <w:szCs w:val="21"/>
          <w:lang w:val="pt-BR"/>
        </w:rPr>
      </w:pPr>
    </w:p>
    <w:p w14:paraId="76052824" w14:textId="77777777" w:rsidR="000E33C1" w:rsidRDefault="000E33C1" w:rsidP="00D94F90">
      <w:pPr>
        <w:jc w:val="both"/>
        <w:rPr>
          <w:rFonts w:ascii="Times New Roman" w:hAnsi="Times New Roman" w:cs="Times New Roman"/>
          <w:b/>
          <w:bCs/>
          <w:sz w:val="21"/>
          <w:szCs w:val="21"/>
          <w:lang w:val="pt-BR"/>
        </w:rPr>
      </w:pPr>
    </w:p>
    <w:p w14:paraId="7DCE6416" w14:textId="77777777" w:rsidR="000E33C1" w:rsidRDefault="000E33C1" w:rsidP="00D94F90">
      <w:pPr>
        <w:jc w:val="both"/>
        <w:rPr>
          <w:rFonts w:ascii="Times New Roman" w:hAnsi="Times New Roman" w:cs="Times New Roman"/>
          <w:b/>
          <w:bCs/>
          <w:sz w:val="21"/>
          <w:szCs w:val="21"/>
          <w:lang w:val="pt-BR"/>
        </w:rPr>
      </w:pPr>
    </w:p>
    <w:p w14:paraId="1F564242" w14:textId="77777777" w:rsidR="000E33C1" w:rsidRDefault="000E33C1" w:rsidP="00D94F90">
      <w:pPr>
        <w:jc w:val="both"/>
        <w:rPr>
          <w:rFonts w:ascii="Times New Roman" w:hAnsi="Times New Roman" w:cs="Times New Roman"/>
          <w:b/>
          <w:bCs/>
          <w:sz w:val="21"/>
          <w:szCs w:val="21"/>
          <w:lang w:val="pt-BR"/>
        </w:rPr>
      </w:pPr>
    </w:p>
    <w:p w14:paraId="4DB137D2" w14:textId="77777777" w:rsidR="00D94F90" w:rsidRDefault="00D94F90" w:rsidP="00D94F90">
      <w:pPr>
        <w:jc w:val="both"/>
        <w:rPr>
          <w:rFonts w:ascii="Times New Roman" w:hAnsi="Times New Roman" w:cs="Times New Roman"/>
          <w:b/>
          <w:bCs/>
          <w:sz w:val="21"/>
          <w:szCs w:val="21"/>
          <w:lang w:val="pt-BR"/>
        </w:rPr>
      </w:pPr>
    </w:p>
    <w:p w14:paraId="5F850158" w14:textId="7CEA905D" w:rsidR="00D94F90" w:rsidRPr="00D94F90" w:rsidRDefault="00D94F90" w:rsidP="00D94F90">
      <w:pPr>
        <w:jc w:val="both"/>
        <w:rPr>
          <w:rFonts w:ascii="Times New Roman" w:hAnsi="Times New Roman" w:cs="Times New Roman"/>
          <w:b/>
          <w:bCs/>
          <w:sz w:val="21"/>
          <w:szCs w:val="21"/>
          <w:lang w:val="pt-BR"/>
        </w:rPr>
      </w:pPr>
      <w:r w:rsidRPr="00D94F90">
        <w:rPr>
          <w:rFonts w:ascii="Times New Roman" w:hAnsi="Times New Roman" w:cs="Times New Roman"/>
          <w:b/>
          <w:bCs/>
          <w:sz w:val="21"/>
          <w:szCs w:val="21"/>
          <w:lang w:val="pt-BR"/>
        </w:rPr>
        <w:lastRenderedPageBreak/>
        <w:t>ANEXO II — DIRETRIZES PARA A CONTRATAÇÃO DEFINITIVA</w:t>
      </w:r>
    </w:p>
    <w:p w14:paraId="0C917A98"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A contratação emergencial deverá ser acompanhada do desenvolvimento do procedimento licitatório regular para atendimento continuado dos serviços de manejo de resíduos volumosos inservíveis.</w:t>
      </w:r>
    </w:p>
    <w:p w14:paraId="4418C2BB"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Para a contratação definitiva, recomenda-se a avaliação da modalidade pregão, preferencialmente eletrônico, quando confirmada a natureza comum dos serviços, com especificações objetivas de qualidade e desempenho.</w:t>
      </w:r>
    </w:p>
    <w:p w14:paraId="04F34B8A"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O planejamento deverá contemplar o levantamento dos quantitativos de resíduos gerados, a definição da frequência de coleta, a análise dos custos de transporte e destinação, a estrutura necessária ao atendimento e os critérios de medição e pagamento mais adequados.</w:t>
      </w:r>
    </w:p>
    <w:p w14:paraId="04A5AB2D"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 xml:space="preserve">O futuro instrumento convocatório poderá prever vigência compatível com a natureza continuada dos serviços, observadas as disposições dos </w:t>
      </w:r>
      <w:proofErr w:type="spellStart"/>
      <w:r w:rsidRPr="00D94F90">
        <w:rPr>
          <w:rFonts w:ascii="Times New Roman" w:hAnsi="Times New Roman" w:cs="Times New Roman"/>
          <w:sz w:val="21"/>
          <w:szCs w:val="21"/>
          <w:lang w:val="pt-BR"/>
        </w:rPr>
        <w:t>arts</w:t>
      </w:r>
      <w:proofErr w:type="spellEnd"/>
      <w:r w:rsidRPr="00D94F90">
        <w:rPr>
          <w:rFonts w:ascii="Times New Roman" w:hAnsi="Times New Roman" w:cs="Times New Roman"/>
          <w:sz w:val="21"/>
          <w:szCs w:val="21"/>
          <w:lang w:val="pt-BR"/>
        </w:rPr>
        <w:t>. 106 e 107 da Lei nº 14.133/2021.</w:t>
      </w:r>
    </w:p>
    <w:p w14:paraId="62A4A01B" w14:textId="77777777" w:rsidR="00D94F90" w:rsidRPr="00D94F90" w:rsidRDefault="00D94F90" w:rsidP="00D94F90">
      <w:pPr>
        <w:jc w:val="both"/>
        <w:rPr>
          <w:rFonts w:ascii="Times New Roman" w:hAnsi="Times New Roman" w:cs="Times New Roman"/>
          <w:sz w:val="21"/>
          <w:szCs w:val="21"/>
          <w:lang w:val="pt-BR"/>
        </w:rPr>
      </w:pPr>
      <w:r w:rsidRPr="00D94F90">
        <w:rPr>
          <w:rFonts w:ascii="Times New Roman" w:hAnsi="Times New Roman" w:cs="Times New Roman"/>
          <w:sz w:val="21"/>
          <w:szCs w:val="21"/>
          <w:lang w:val="pt-BR"/>
        </w:rPr>
        <w:t>O cronograma da licitação deverá ser conduzido com prioridade, visando à conclusão do procedimento e ao início da execução do contrato definitivo antes do término da contratação emergencial.</w:t>
      </w:r>
    </w:p>
    <w:p w14:paraId="17D25253" w14:textId="3D3BAA8E" w:rsidR="00223138" w:rsidRPr="00D94F90" w:rsidRDefault="00223138" w:rsidP="00D94F90">
      <w:pPr>
        <w:jc w:val="both"/>
        <w:rPr>
          <w:rFonts w:ascii="Times New Roman" w:hAnsi="Times New Roman" w:cs="Times New Roman"/>
          <w:sz w:val="21"/>
          <w:szCs w:val="21"/>
        </w:rPr>
      </w:pPr>
    </w:p>
    <w:sectPr w:rsidR="00223138" w:rsidRPr="00D94F90" w:rsidSect="00794355">
      <w:headerReference w:type="default" r:id="rId8"/>
      <w:footerReference w:type="default" r:id="rId9"/>
      <w:pgSz w:w="11910" w:h="16850"/>
      <w:pgMar w:top="1417" w:right="570" w:bottom="1417" w:left="1701" w:header="280" w:footer="2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50DFE" w14:textId="77777777" w:rsidR="003A6EBF" w:rsidRDefault="003A6EBF">
      <w:r>
        <w:separator/>
      </w:r>
    </w:p>
  </w:endnote>
  <w:endnote w:type="continuationSeparator" w:id="0">
    <w:p w14:paraId="0E1AB629" w14:textId="77777777" w:rsidR="003A6EBF" w:rsidRDefault="003A6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F21E4" w14:textId="2BB79BA1" w:rsidR="00234BB5" w:rsidRPr="00FC0652" w:rsidRDefault="00234BB5" w:rsidP="004B11BF">
    <w:pPr>
      <w:jc w:val="right"/>
      <w:rPr>
        <w:rFonts w:eastAsia="Arial"/>
        <w:sz w:val="18"/>
        <w:szCs w:val="18"/>
      </w:rPr>
    </w:pPr>
    <w:r>
      <w:rPr>
        <w:noProof/>
        <w:lang w:val="pt-BR" w:eastAsia="pt-BR"/>
      </w:rPr>
      <w:drawing>
        <wp:anchor distT="0" distB="0" distL="114300" distR="114300" simplePos="0" relativeHeight="251662336" behindDoc="1" locked="0" layoutInCell="0" allowOverlap="1" wp14:anchorId="129846C1" wp14:editId="27EC34F0">
          <wp:simplePos x="0" y="0"/>
          <wp:positionH relativeFrom="column">
            <wp:posOffset>74295</wp:posOffset>
          </wp:positionH>
          <wp:positionV relativeFrom="paragraph">
            <wp:posOffset>45720</wp:posOffset>
          </wp:positionV>
          <wp:extent cx="795655" cy="541655"/>
          <wp:effectExtent l="0" t="0" r="4445" b="0"/>
          <wp:wrapNone/>
          <wp:docPr id="1308115003" name="Imagem 1308115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655" cy="54165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D42CDE">
      <w:rPr>
        <w:sz w:val="18"/>
        <w:szCs w:val="18"/>
      </w:rPr>
      <w:t>R</w:t>
    </w:r>
    <w:r w:rsidRPr="00FC0652">
      <w:rPr>
        <w:rFonts w:eastAsia="Arial"/>
        <w:sz w:val="18"/>
        <w:szCs w:val="18"/>
      </w:rPr>
      <w:t xml:space="preserve">ua </w:t>
    </w:r>
    <w:r w:rsidRPr="00FC0652">
      <w:rPr>
        <w:rFonts w:eastAsia="Arial"/>
        <w:sz w:val="18"/>
        <w:szCs w:val="18"/>
      </w:rPr>
      <w:t>Tiradentes, 540 – Centro</w:t>
    </w:r>
  </w:p>
  <w:p w14:paraId="6924287A" w14:textId="77777777" w:rsidR="00234BB5" w:rsidRPr="00FC0652" w:rsidRDefault="00234BB5" w:rsidP="004B11BF">
    <w:pPr>
      <w:ind w:left="3020"/>
      <w:jc w:val="right"/>
      <w:rPr>
        <w:rFonts w:eastAsia="Arial"/>
        <w:sz w:val="18"/>
        <w:szCs w:val="18"/>
      </w:rPr>
    </w:pPr>
    <w:r w:rsidRPr="00FC0652">
      <w:rPr>
        <w:rFonts w:eastAsia="Arial"/>
        <w:sz w:val="18"/>
        <w:szCs w:val="18"/>
      </w:rPr>
      <w:t>Fone: (55) 3354-0700 – Fax: (55) 3354-0716</w:t>
    </w:r>
  </w:p>
  <w:p w14:paraId="2B31CBE1" w14:textId="77777777" w:rsidR="00234BB5" w:rsidRPr="00FC0652" w:rsidRDefault="00234BB5" w:rsidP="004B11BF">
    <w:pPr>
      <w:ind w:left="3620"/>
      <w:jc w:val="right"/>
      <w:rPr>
        <w:rFonts w:eastAsia="Arial"/>
        <w:sz w:val="18"/>
        <w:szCs w:val="18"/>
      </w:rPr>
    </w:pPr>
    <w:r w:rsidRPr="00FC0652">
      <w:rPr>
        <w:rFonts w:eastAsia="Arial"/>
        <w:sz w:val="18"/>
        <w:szCs w:val="18"/>
      </w:rPr>
      <w:t>E-mail: gabinete@pmportoxavier.com.br</w:t>
    </w:r>
  </w:p>
  <w:p w14:paraId="30673E5F" w14:textId="77777777" w:rsidR="00234BB5" w:rsidRPr="00FC0652" w:rsidRDefault="00234BB5" w:rsidP="004B11BF">
    <w:pPr>
      <w:ind w:left="2760"/>
      <w:jc w:val="right"/>
      <w:rPr>
        <w:rFonts w:eastAsia="Arial"/>
        <w:sz w:val="18"/>
        <w:szCs w:val="18"/>
      </w:rPr>
    </w:pPr>
    <w:r w:rsidRPr="00FC0652">
      <w:rPr>
        <w:rFonts w:eastAsia="Arial"/>
        <w:sz w:val="18"/>
        <w:szCs w:val="18"/>
      </w:rPr>
      <w:t>CEP: 98.995-000 – Porto Xavier – RS – BRASIL</w:t>
    </w:r>
  </w:p>
  <w:p w14:paraId="1EB8F678" w14:textId="77777777" w:rsidR="00234BB5" w:rsidRDefault="00234BB5">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7FE80" w14:textId="77777777" w:rsidR="003A6EBF" w:rsidRDefault="003A6EBF">
      <w:r>
        <w:separator/>
      </w:r>
    </w:p>
  </w:footnote>
  <w:footnote w:type="continuationSeparator" w:id="0">
    <w:p w14:paraId="2257D0F3" w14:textId="77777777" w:rsidR="003A6EBF" w:rsidRDefault="003A6E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29A2A" w14:textId="77777777" w:rsidR="009657E3" w:rsidRDefault="009657E3" w:rsidP="004B11BF">
    <w:pPr>
      <w:pStyle w:val="Cabealho"/>
      <w:jc w:val="center"/>
      <w:rPr>
        <w:rFonts w:eastAsia="Arial"/>
        <w:b/>
      </w:rPr>
    </w:pPr>
  </w:p>
  <w:p w14:paraId="50E68E2C" w14:textId="221CC73F" w:rsidR="00234BB5" w:rsidRDefault="00234BB5" w:rsidP="004B11BF">
    <w:pPr>
      <w:pStyle w:val="Cabealho"/>
      <w:jc w:val="center"/>
      <w:rPr>
        <w:rFonts w:eastAsia="Arial"/>
        <w:b/>
      </w:rPr>
    </w:pPr>
    <w:r>
      <w:rPr>
        <w:noProof/>
        <w:lang w:val="pt-BR" w:eastAsia="pt-BR"/>
      </w:rPr>
      <w:drawing>
        <wp:anchor distT="0" distB="0" distL="114300" distR="114300" simplePos="0" relativeHeight="251660288" behindDoc="0" locked="0" layoutInCell="1" allowOverlap="1" wp14:anchorId="09A562E0" wp14:editId="75B7AAB5">
          <wp:simplePos x="0" y="0"/>
          <wp:positionH relativeFrom="margin">
            <wp:posOffset>4748530</wp:posOffset>
          </wp:positionH>
          <wp:positionV relativeFrom="paragraph">
            <wp:posOffset>28575</wp:posOffset>
          </wp:positionV>
          <wp:extent cx="1114425" cy="828675"/>
          <wp:effectExtent l="0" t="0" r="9525" b="9525"/>
          <wp:wrapNone/>
          <wp:docPr id="1308115002" name="Imagem 1308115002" descr="d08eb32d-888d-4347-9350-945583dc66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d08eb32d-888d-4347-9350-945583dc6646.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4425"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E91F5A" w14:textId="77777777" w:rsidR="00234BB5" w:rsidRPr="00822DFD" w:rsidRDefault="00234BB5" w:rsidP="004B11BF">
    <w:pPr>
      <w:pStyle w:val="Cabealho"/>
      <w:jc w:val="center"/>
      <w:rPr>
        <w:rFonts w:eastAsia="Arial"/>
        <w:b/>
        <w:sz w:val="24"/>
        <w:szCs w:val="24"/>
      </w:rPr>
    </w:pPr>
    <w:r w:rsidRPr="00822DFD">
      <w:rPr>
        <w:rFonts w:eastAsia="Arial"/>
        <w:b/>
        <w:sz w:val="24"/>
        <w:szCs w:val="24"/>
      </w:rPr>
      <w:t>ESTADO DO RIO GRANDE DO SUL</w:t>
    </w:r>
  </w:p>
  <w:p w14:paraId="056492B8" w14:textId="25CAA90D" w:rsidR="00234BB5" w:rsidRPr="00822DFD" w:rsidRDefault="00234BB5" w:rsidP="004B11BF">
    <w:pPr>
      <w:pStyle w:val="Cabealho"/>
      <w:jc w:val="center"/>
      <w:rPr>
        <w:sz w:val="24"/>
        <w:szCs w:val="24"/>
      </w:rPr>
    </w:pPr>
    <w:r w:rsidRPr="00822DFD">
      <w:rPr>
        <w:noProof/>
        <w:sz w:val="24"/>
        <w:szCs w:val="24"/>
        <w:lang w:val="pt-BR" w:eastAsia="pt-BR"/>
      </w:rPr>
      <w:drawing>
        <wp:anchor distT="0" distB="0" distL="114300" distR="114300" simplePos="0" relativeHeight="251659264" behindDoc="1" locked="0" layoutInCell="0" allowOverlap="1" wp14:anchorId="28CED689" wp14:editId="008FC023">
          <wp:simplePos x="0" y="0"/>
          <wp:positionH relativeFrom="margin">
            <wp:posOffset>-114300</wp:posOffset>
          </wp:positionH>
          <wp:positionV relativeFrom="page">
            <wp:posOffset>438150</wp:posOffset>
          </wp:positionV>
          <wp:extent cx="742950" cy="809625"/>
          <wp:effectExtent l="0" t="0" r="0" b="9525"/>
          <wp:wrapNone/>
          <wp:docPr id="1308115001" name="Imagem 1308115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42950"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DFD">
      <w:rPr>
        <w:rFonts w:eastAsia="Arial"/>
        <w:b/>
        <w:sz w:val="24"/>
        <w:szCs w:val="24"/>
      </w:rPr>
      <w:t>PREFEITURA MUNICIPAL DE PORTO</w:t>
    </w:r>
  </w:p>
  <w:p w14:paraId="7E5D5A35" w14:textId="6A0C23AD" w:rsidR="00234BB5" w:rsidRDefault="009657E3" w:rsidP="009657E3">
    <w:pPr>
      <w:pStyle w:val="Cabealho"/>
      <w:tabs>
        <w:tab w:val="clear" w:pos="4252"/>
        <w:tab w:val="clear" w:pos="8504"/>
        <w:tab w:val="left" w:pos="5310"/>
      </w:tabs>
    </w:pPr>
    <w:r>
      <w:tab/>
    </w:r>
  </w:p>
  <w:p w14:paraId="6EC19EBA" w14:textId="77777777" w:rsidR="009657E3" w:rsidRDefault="009657E3" w:rsidP="009657E3">
    <w:pPr>
      <w:pStyle w:val="Cabealho"/>
      <w:tabs>
        <w:tab w:val="clear" w:pos="4252"/>
        <w:tab w:val="clear" w:pos="8504"/>
        <w:tab w:val="left" w:pos="5310"/>
      </w:tabs>
    </w:pPr>
  </w:p>
  <w:p w14:paraId="00119C0D" w14:textId="77777777" w:rsidR="00234BB5" w:rsidRDefault="00234BB5">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F3DE3"/>
    <w:multiLevelType w:val="multilevel"/>
    <w:tmpl w:val="DA685AA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9E40F1"/>
    <w:multiLevelType w:val="multilevel"/>
    <w:tmpl w:val="37CE2C8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733C24"/>
    <w:multiLevelType w:val="multilevel"/>
    <w:tmpl w:val="DDA8F94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A26153"/>
    <w:multiLevelType w:val="multilevel"/>
    <w:tmpl w:val="F90ABAB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8653F0"/>
    <w:multiLevelType w:val="multilevel"/>
    <w:tmpl w:val="BBA644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A60DC1"/>
    <w:multiLevelType w:val="multilevel"/>
    <w:tmpl w:val="BA2CDA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7DD24C1"/>
    <w:multiLevelType w:val="multilevel"/>
    <w:tmpl w:val="5F28FD6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95170FB"/>
    <w:multiLevelType w:val="multilevel"/>
    <w:tmpl w:val="3E7C8C1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FE417C6"/>
    <w:multiLevelType w:val="multilevel"/>
    <w:tmpl w:val="66E28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8427F4"/>
    <w:multiLevelType w:val="multilevel"/>
    <w:tmpl w:val="0FF6A82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77207CF"/>
    <w:multiLevelType w:val="multilevel"/>
    <w:tmpl w:val="8DDCB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13A3FB1"/>
    <w:multiLevelType w:val="multilevel"/>
    <w:tmpl w:val="50EA971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7F45AD0"/>
    <w:multiLevelType w:val="multilevel"/>
    <w:tmpl w:val="28883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EF7037"/>
    <w:multiLevelType w:val="multilevel"/>
    <w:tmpl w:val="873CAA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60208EB"/>
    <w:multiLevelType w:val="multilevel"/>
    <w:tmpl w:val="9828C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4A7C61"/>
    <w:multiLevelType w:val="multilevel"/>
    <w:tmpl w:val="BFBC361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3153034">
    <w:abstractNumId w:val="10"/>
  </w:num>
  <w:num w:numId="2" w16cid:durableId="751269810">
    <w:abstractNumId w:val="4"/>
  </w:num>
  <w:num w:numId="3" w16cid:durableId="1301839808">
    <w:abstractNumId w:val="13"/>
  </w:num>
  <w:num w:numId="4" w16cid:durableId="120460812">
    <w:abstractNumId w:val="5"/>
  </w:num>
  <w:num w:numId="5" w16cid:durableId="908272725">
    <w:abstractNumId w:val="15"/>
  </w:num>
  <w:num w:numId="6" w16cid:durableId="306857817">
    <w:abstractNumId w:val="6"/>
  </w:num>
  <w:num w:numId="7" w16cid:durableId="626274455">
    <w:abstractNumId w:val="1"/>
  </w:num>
  <w:num w:numId="8" w16cid:durableId="1515878881">
    <w:abstractNumId w:val="11"/>
  </w:num>
  <w:num w:numId="9" w16cid:durableId="2101557049">
    <w:abstractNumId w:val="2"/>
  </w:num>
  <w:num w:numId="10" w16cid:durableId="661278866">
    <w:abstractNumId w:val="9"/>
  </w:num>
  <w:num w:numId="11" w16cid:durableId="962153597">
    <w:abstractNumId w:val="7"/>
  </w:num>
  <w:num w:numId="12" w16cid:durableId="572736302">
    <w:abstractNumId w:val="3"/>
  </w:num>
  <w:num w:numId="13" w16cid:durableId="453721632">
    <w:abstractNumId w:val="0"/>
  </w:num>
  <w:num w:numId="14" w16cid:durableId="1300260019">
    <w:abstractNumId w:val="12"/>
  </w:num>
  <w:num w:numId="15" w16cid:durableId="1005858768">
    <w:abstractNumId w:val="14"/>
  </w:num>
  <w:num w:numId="16" w16cid:durableId="2097705232">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3D6"/>
    <w:rsid w:val="00060A59"/>
    <w:rsid w:val="000C1688"/>
    <w:rsid w:val="000C1C22"/>
    <w:rsid w:val="000E33C1"/>
    <w:rsid w:val="000F52FD"/>
    <w:rsid w:val="000F781C"/>
    <w:rsid w:val="001415A0"/>
    <w:rsid w:val="001456EA"/>
    <w:rsid w:val="00176652"/>
    <w:rsid w:val="001D204F"/>
    <w:rsid w:val="001E303A"/>
    <w:rsid w:val="00214729"/>
    <w:rsid w:val="00223138"/>
    <w:rsid w:val="00234BB5"/>
    <w:rsid w:val="00250EB0"/>
    <w:rsid w:val="0026606B"/>
    <w:rsid w:val="0027381E"/>
    <w:rsid w:val="002A43B8"/>
    <w:rsid w:val="002A61DA"/>
    <w:rsid w:val="002D4A3D"/>
    <w:rsid w:val="002D5C67"/>
    <w:rsid w:val="002F31EB"/>
    <w:rsid w:val="002F70CD"/>
    <w:rsid w:val="00314875"/>
    <w:rsid w:val="00377533"/>
    <w:rsid w:val="003A6EBF"/>
    <w:rsid w:val="003B3D75"/>
    <w:rsid w:val="003C7F9E"/>
    <w:rsid w:val="003D731E"/>
    <w:rsid w:val="004038F6"/>
    <w:rsid w:val="00437FD4"/>
    <w:rsid w:val="00466C0E"/>
    <w:rsid w:val="004B11BF"/>
    <w:rsid w:val="004C4FF0"/>
    <w:rsid w:val="004D1870"/>
    <w:rsid w:val="00512723"/>
    <w:rsid w:val="00523E2C"/>
    <w:rsid w:val="00533DB4"/>
    <w:rsid w:val="005466E0"/>
    <w:rsid w:val="00553D76"/>
    <w:rsid w:val="00584A00"/>
    <w:rsid w:val="00593A56"/>
    <w:rsid w:val="005E6329"/>
    <w:rsid w:val="005F2F90"/>
    <w:rsid w:val="00616656"/>
    <w:rsid w:val="00636F37"/>
    <w:rsid w:val="0066279F"/>
    <w:rsid w:val="006B1562"/>
    <w:rsid w:val="006C662F"/>
    <w:rsid w:val="006E750C"/>
    <w:rsid w:val="00716348"/>
    <w:rsid w:val="0072607E"/>
    <w:rsid w:val="00730E03"/>
    <w:rsid w:val="00741E41"/>
    <w:rsid w:val="00747A83"/>
    <w:rsid w:val="00794355"/>
    <w:rsid w:val="007A6C33"/>
    <w:rsid w:val="007D46A7"/>
    <w:rsid w:val="00841B29"/>
    <w:rsid w:val="008467C0"/>
    <w:rsid w:val="0088345B"/>
    <w:rsid w:val="00903179"/>
    <w:rsid w:val="0092389D"/>
    <w:rsid w:val="0094177C"/>
    <w:rsid w:val="009624E3"/>
    <w:rsid w:val="009657E3"/>
    <w:rsid w:val="00966EB1"/>
    <w:rsid w:val="009A3E03"/>
    <w:rsid w:val="009A7753"/>
    <w:rsid w:val="00A112F4"/>
    <w:rsid w:val="00A2411F"/>
    <w:rsid w:val="00A24F4A"/>
    <w:rsid w:val="00A263D6"/>
    <w:rsid w:val="00A26BED"/>
    <w:rsid w:val="00A533FA"/>
    <w:rsid w:val="00A64C8C"/>
    <w:rsid w:val="00A64E7E"/>
    <w:rsid w:val="00AA7C08"/>
    <w:rsid w:val="00AC0A25"/>
    <w:rsid w:val="00AE667C"/>
    <w:rsid w:val="00AF2D89"/>
    <w:rsid w:val="00AF41CB"/>
    <w:rsid w:val="00AF7E0D"/>
    <w:rsid w:val="00B458F8"/>
    <w:rsid w:val="00B94647"/>
    <w:rsid w:val="00BB38BD"/>
    <w:rsid w:val="00BC03AF"/>
    <w:rsid w:val="00C26841"/>
    <w:rsid w:val="00C9512A"/>
    <w:rsid w:val="00CF59A3"/>
    <w:rsid w:val="00D12CF4"/>
    <w:rsid w:val="00D854E4"/>
    <w:rsid w:val="00D94F90"/>
    <w:rsid w:val="00D959BD"/>
    <w:rsid w:val="00D968B7"/>
    <w:rsid w:val="00DA7D0A"/>
    <w:rsid w:val="00DC2394"/>
    <w:rsid w:val="00DC7585"/>
    <w:rsid w:val="00DD7638"/>
    <w:rsid w:val="00E14380"/>
    <w:rsid w:val="00E53FD0"/>
    <w:rsid w:val="00EE1462"/>
    <w:rsid w:val="00EE7921"/>
    <w:rsid w:val="00EF3CBF"/>
    <w:rsid w:val="00F2294E"/>
    <w:rsid w:val="00F250CB"/>
    <w:rsid w:val="00F33F44"/>
    <w:rsid w:val="00F44AE8"/>
    <w:rsid w:val="00FB2714"/>
    <w:rsid w:val="00FD3045"/>
    <w:rsid w:val="00FD34ED"/>
    <w:rsid w:val="00FF249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CC8B9"/>
  <w15:docId w15:val="{236AA7D8-1141-47E1-A1D7-FCB96332B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pt-PT"/>
    </w:rPr>
  </w:style>
  <w:style w:type="paragraph" w:styleId="Ttulo1">
    <w:name w:val="heading 1"/>
    <w:basedOn w:val="Normal"/>
    <w:uiPriority w:val="9"/>
    <w:qFormat/>
    <w:pPr>
      <w:ind w:left="434"/>
      <w:outlineLvl w:val="0"/>
    </w:pPr>
    <w:rPr>
      <w:rFonts w:ascii="Arial" w:eastAsia="Arial" w:hAnsi="Arial" w:cs="Arial"/>
      <w:b/>
      <w:bCs/>
      <w:sz w:val="18"/>
      <w:szCs w:val="18"/>
    </w:rPr>
  </w:style>
  <w:style w:type="paragraph" w:styleId="Ttulo2">
    <w:name w:val="heading 2"/>
    <w:basedOn w:val="Normal"/>
    <w:next w:val="Normal"/>
    <w:link w:val="Ttulo2Char"/>
    <w:uiPriority w:val="9"/>
    <w:semiHidden/>
    <w:unhideWhenUsed/>
    <w:qFormat/>
    <w:rsid w:val="00A112F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rsid w:val="00A2411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18"/>
      <w:szCs w:val="18"/>
    </w:rPr>
  </w:style>
  <w:style w:type="paragraph" w:styleId="Ttulo">
    <w:name w:val="Title"/>
    <w:basedOn w:val="Normal"/>
    <w:uiPriority w:val="10"/>
    <w:qFormat/>
    <w:pPr>
      <w:spacing w:before="10"/>
      <w:ind w:left="20"/>
    </w:pPr>
    <w:rPr>
      <w:rFonts w:ascii="Arial" w:eastAsia="Arial" w:hAnsi="Arial" w:cs="Arial"/>
      <w:b/>
      <w:bCs/>
      <w:sz w:val="30"/>
      <w:szCs w:val="30"/>
    </w:rPr>
  </w:style>
  <w:style w:type="paragraph" w:styleId="PargrafodaLista">
    <w:name w:val="List Paragraph"/>
    <w:basedOn w:val="Normal"/>
    <w:uiPriority w:val="1"/>
    <w:qFormat/>
    <w:pPr>
      <w:ind w:left="232" w:firstLine="708"/>
      <w:jc w:val="both"/>
    </w:pPr>
  </w:style>
  <w:style w:type="paragraph" w:customStyle="1" w:styleId="TableParagraph">
    <w:name w:val="Table Paragraph"/>
    <w:basedOn w:val="Normal"/>
    <w:uiPriority w:val="1"/>
    <w:qFormat/>
  </w:style>
  <w:style w:type="paragraph" w:styleId="Cabealho">
    <w:name w:val="header"/>
    <w:basedOn w:val="Normal"/>
    <w:link w:val="CabealhoChar"/>
    <w:unhideWhenUsed/>
    <w:rsid w:val="000C1C22"/>
    <w:pPr>
      <w:tabs>
        <w:tab w:val="center" w:pos="4252"/>
        <w:tab w:val="right" w:pos="8504"/>
      </w:tabs>
    </w:pPr>
  </w:style>
  <w:style w:type="character" w:customStyle="1" w:styleId="CabealhoChar">
    <w:name w:val="Cabeçalho Char"/>
    <w:basedOn w:val="Fontepargpadro"/>
    <w:link w:val="Cabealho"/>
    <w:qFormat/>
    <w:rsid w:val="000C1C22"/>
    <w:rPr>
      <w:rFonts w:ascii="Arial MT" w:eastAsia="Arial MT" w:hAnsi="Arial MT" w:cs="Arial MT"/>
      <w:lang w:val="pt-PT"/>
    </w:rPr>
  </w:style>
  <w:style w:type="paragraph" w:styleId="Rodap">
    <w:name w:val="footer"/>
    <w:basedOn w:val="Normal"/>
    <w:link w:val="RodapChar"/>
    <w:uiPriority w:val="99"/>
    <w:unhideWhenUsed/>
    <w:rsid w:val="000C1C22"/>
    <w:pPr>
      <w:tabs>
        <w:tab w:val="center" w:pos="4252"/>
        <w:tab w:val="right" w:pos="8504"/>
      </w:tabs>
    </w:pPr>
  </w:style>
  <w:style w:type="character" w:customStyle="1" w:styleId="RodapChar">
    <w:name w:val="Rodapé Char"/>
    <w:basedOn w:val="Fontepargpadro"/>
    <w:link w:val="Rodap"/>
    <w:uiPriority w:val="99"/>
    <w:rsid w:val="000C1C22"/>
    <w:rPr>
      <w:rFonts w:ascii="Arial MT" w:eastAsia="Arial MT" w:hAnsi="Arial MT" w:cs="Arial MT"/>
      <w:lang w:val="pt-PT"/>
    </w:rPr>
  </w:style>
  <w:style w:type="character" w:styleId="Hyperlink">
    <w:name w:val="Hyperlink"/>
    <w:basedOn w:val="Fontepargpadro"/>
    <w:uiPriority w:val="99"/>
    <w:unhideWhenUsed/>
    <w:rsid w:val="00314875"/>
    <w:rPr>
      <w:color w:val="0000FF" w:themeColor="hyperlink"/>
      <w:u w:val="single"/>
    </w:rPr>
  </w:style>
  <w:style w:type="character" w:customStyle="1" w:styleId="MenoPendente1">
    <w:name w:val="Menção Pendente1"/>
    <w:basedOn w:val="Fontepargpadro"/>
    <w:uiPriority w:val="99"/>
    <w:semiHidden/>
    <w:unhideWhenUsed/>
    <w:rsid w:val="00314875"/>
    <w:rPr>
      <w:color w:val="605E5C"/>
      <w:shd w:val="clear" w:color="auto" w:fill="E1DFDD"/>
    </w:rPr>
  </w:style>
  <w:style w:type="paragraph" w:styleId="NormalWeb">
    <w:name w:val="Normal (Web)"/>
    <w:basedOn w:val="Normal"/>
    <w:uiPriority w:val="99"/>
    <w:unhideWhenUsed/>
    <w:rsid w:val="00060A59"/>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table" w:styleId="Tabelacomgrade">
    <w:name w:val="Table Grid"/>
    <w:basedOn w:val="Tabelanormal"/>
    <w:rsid w:val="00FD3045"/>
    <w:pPr>
      <w:widowControl/>
      <w:autoSpaceDE/>
      <w:autoSpaceDN/>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E14380"/>
    <w:rPr>
      <w:rFonts w:ascii="Segoe UI" w:hAnsi="Segoe UI" w:cs="Segoe UI"/>
      <w:sz w:val="18"/>
      <w:szCs w:val="18"/>
    </w:rPr>
  </w:style>
  <w:style w:type="character" w:customStyle="1" w:styleId="TextodebaloChar">
    <w:name w:val="Texto de balão Char"/>
    <w:basedOn w:val="Fontepargpadro"/>
    <w:link w:val="Textodebalo"/>
    <w:uiPriority w:val="99"/>
    <w:semiHidden/>
    <w:rsid w:val="00E14380"/>
    <w:rPr>
      <w:rFonts w:ascii="Segoe UI" w:eastAsia="Arial MT" w:hAnsi="Segoe UI" w:cs="Segoe UI"/>
      <w:sz w:val="18"/>
      <w:szCs w:val="18"/>
      <w:lang w:val="pt-PT"/>
    </w:rPr>
  </w:style>
  <w:style w:type="character" w:styleId="Forte">
    <w:name w:val="Strong"/>
    <w:basedOn w:val="Fontepargpadro"/>
    <w:uiPriority w:val="22"/>
    <w:qFormat/>
    <w:rsid w:val="000C1688"/>
    <w:rPr>
      <w:b/>
      <w:bCs/>
    </w:rPr>
  </w:style>
  <w:style w:type="character" w:customStyle="1" w:styleId="Ttulo2Char">
    <w:name w:val="Título 2 Char"/>
    <w:basedOn w:val="Fontepargpadro"/>
    <w:link w:val="Ttulo2"/>
    <w:uiPriority w:val="9"/>
    <w:semiHidden/>
    <w:rsid w:val="00A112F4"/>
    <w:rPr>
      <w:rFonts w:asciiTheme="majorHAnsi" w:eastAsiaTheme="majorEastAsia" w:hAnsiTheme="majorHAnsi" w:cstheme="majorBidi"/>
      <w:color w:val="365F91" w:themeColor="accent1" w:themeShade="BF"/>
      <w:sz w:val="26"/>
      <w:szCs w:val="26"/>
      <w:lang w:val="pt-PT"/>
    </w:rPr>
  </w:style>
  <w:style w:type="character" w:customStyle="1" w:styleId="Ttulo3Char">
    <w:name w:val="Título 3 Char"/>
    <w:basedOn w:val="Fontepargpadro"/>
    <w:link w:val="Ttulo3"/>
    <w:uiPriority w:val="9"/>
    <w:semiHidden/>
    <w:rsid w:val="00A2411F"/>
    <w:rPr>
      <w:rFonts w:asciiTheme="majorHAnsi" w:eastAsiaTheme="majorEastAsia" w:hAnsiTheme="majorHAnsi" w:cstheme="majorBidi"/>
      <w:color w:val="243F60" w:themeColor="accent1" w:themeShade="7F"/>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4440">
      <w:bodyDiv w:val="1"/>
      <w:marLeft w:val="0"/>
      <w:marRight w:val="0"/>
      <w:marTop w:val="0"/>
      <w:marBottom w:val="0"/>
      <w:divBdr>
        <w:top w:val="none" w:sz="0" w:space="0" w:color="auto"/>
        <w:left w:val="none" w:sz="0" w:space="0" w:color="auto"/>
        <w:bottom w:val="none" w:sz="0" w:space="0" w:color="auto"/>
        <w:right w:val="none" w:sz="0" w:space="0" w:color="auto"/>
      </w:divBdr>
      <w:divsChild>
        <w:div w:id="1928612110">
          <w:marLeft w:val="0"/>
          <w:marRight w:val="0"/>
          <w:marTop w:val="0"/>
          <w:marBottom w:val="0"/>
          <w:divBdr>
            <w:top w:val="none" w:sz="0" w:space="0" w:color="auto"/>
            <w:left w:val="none" w:sz="0" w:space="0" w:color="auto"/>
            <w:bottom w:val="none" w:sz="0" w:space="0" w:color="auto"/>
            <w:right w:val="none" w:sz="0" w:space="0" w:color="auto"/>
          </w:divBdr>
          <w:divsChild>
            <w:div w:id="174503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8323">
      <w:bodyDiv w:val="1"/>
      <w:marLeft w:val="0"/>
      <w:marRight w:val="0"/>
      <w:marTop w:val="0"/>
      <w:marBottom w:val="0"/>
      <w:divBdr>
        <w:top w:val="none" w:sz="0" w:space="0" w:color="auto"/>
        <w:left w:val="none" w:sz="0" w:space="0" w:color="auto"/>
        <w:bottom w:val="none" w:sz="0" w:space="0" w:color="auto"/>
        <w:right w:val="none" w:sz="0" w:space="0" w:color="auto"/>
      </w:divBdr>
      <w:divsChild>
        <w:div w:id="1268195486">
          <w:marLeft w:val="0"/>
          <w:marRight w:val="0"/>
          <w:marTop w:val="0"/>
          <w:marBottom w:val="0"/>
          <w:divBdr>
            <w:top w:val="none" w:sz="0" w:space="0" w:color="auto"/>
            <w:left w:val="none" w:sz="0" w:space="0" w:color="auto"/>
            <w:bottom w:val="none" w:sz="0" w:space="0" w:color="auto"/>
            <w:right w:val="none" w:sz="0" w:space="0" w:color="auto"/>
          </w:divBdr>
          <w:divsChild>
            <w:div w:id="19019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181161">
      <w:bodyDiv w:val="1"/>
      <w:marLeft w:val="0"/>
      <w:marRight w:val="0"/>
      <w:marTop w:val="0"/>
      <w:marBottom w:val="0"/>
      <w:divBdr>
        <w:top w:val="none" w:sz="0" w:space="0" w:color="auto"/>
        <w:left w:val="none" w:sz="0" w:space="0" w:color="auto"/>
        <w:bottom w:val="none" w:sz="0" w:space="0" w:color="auto"/>
        <w:right w:val="none" w:sz="0" w:space="0" w:color="auto"/>
      </w:divBdr>
    </w:div>
    <w:div w:id="540828205">
      <w:bodyDiv w:val="1"/>
      <w:marLeft w:val="0"/>
      <w:marRight w:val="0"/>
      <w:marTop w:val="0"/>
      <w:marBottom w:val="0"/>
      <w:divBdr>
        <w:top w:val="none" w:sz="0" w:space="0" w:color="auto"/>
        <w:left w:val="none" w:sz="0" w:space="0" w:color="auto"/>
        <w:bottom w:val="none" w:sz="0" w:space="0" w:color="auto"/>
        <w:right w:val="none" w:sz="0" w:space="0" w:color="auto"/>
      </w:divBdr>
    </w:div>
    <w:div w:id="699008671">
      <w:bodyDiv w:val="1"/>
      <w:marLeft w:val="0"/>
      <w:marRight w:val="0"/>
      <w:marTop w:val="0"/>
      <w:marBottom w:val="0"/>
      <w:divBdr>
        <w:top w:val="none" w:sz="0" w:space="0" w:color="auto"/>
        <w:left w:val="none" w:sz="0" w:space="0" w:color="auto"/>
        <w:bottom w:val="none" w:sz="0" w:space="0" w:color="auto"/>
        <w:right w:val="none" w:sz="0" w:space="0" w:color="auto"/>
      </w:divBdr>
    </w:div>
    <w:div w:id="1141577325">
      <w:bodyDiv w:val="1"/>
      <w:marLeft w:val="0"/>
      <w:marRight w:val="0"/>
      <w:marTop w:val="0"/>
      <w:marBottom w:val="0"/>
      <w:divBdr>
        <w:top w:val="none" w:sz="0" w:space="0" w:color="auto"/>
        <w:left w:val="none" w:sz="0" w:space="0" w:color="auto"/>
        <w:bottom w:val="none" w:sz="0" w:space="0" w:color="auto"/>
        <w:right w:val="none" w:sz="0" w:space="0" w:color="auto"/>
      </w:divBdr>
    </w:div>
    <w:div w:id="1369986101">
      <w:bodyDiv w:val="1"/>
      <w:marLeft w:val="0"/>
      <w:marRight w:val="0"/>
      <w:marTop w:val="0"/>
      <w:marBottom w:val="0"/>
      <w:divBdr>
        <w:top w:val="none" w:sz="0" w:space="0" w:color="auto"/>
        <w:left w:val="none" w:sz="0" w:space="0" w:color="auto"/>
        <w:bottom w:val="none" w:sz="0" w:space="0" w:color="auto"/>
        <w:right w:val="none" w:sz="0" w:space="0" w:color="auto"/>
      </w:divBdr>
    </w:div>
    <w:div w:id="1579173028">
      <w:bodyDiv w:val="1"/>
      <w:marLeft w:val="0"/>
      <w:marRight w:val="0"/>
      <w:marTop w:val="0"/>
      <w:marBottom w:val="0"/>
      <w:divBdr>
        <w:top w:val="none" w:sz="0" w:space="0" w:color="auto"/>
        <w:left w:val="none" w:sz="0" w:space="0" w:color="auto"/>
        <w:bottom w:val="none" w:sz="0" w:space="0" w:color="auto"/>
        <w:right w:val="none" w:sz="0" w:space="0" w:color="auto"/>
      </w:divBdr>
    </w:div>
    <w:div w:id="19649973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401D74-0F14-4242-A69B-32ECFF141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10</Pages>
  <Words>5167</Words>
  <Characters>27907</Characters>
  <Application>Microsoft Office Word</Application>
  <DocSecurity>0</DocSecurity>
  <Lines>232</Lines>
  <Paragraphs>66</Paragraphs>
  <ScaleCrop>false</ScaleCrop>
  <HeadingPairs>
    <vt:vector size="2" baseType="variant">
      <vt:variant>
        <vt:lpstr>Título</vt:lpstr>
      </vt:variant>
      <vt:variant>
        <vt:i4>1</vt:i4>
      </vt:variant>
    </vt:vector>
  </HeadingPairs>
  <TitlesOfParts>
    <vt:vector size="1" baseType="lpstr">
      <vt:lpstr>Edital de Credenciamento</vt:lpstr>
    </vt:vector>
  </TitlesOfParts>
  <Company/>
  <LinksUpToDate>false</LinksUpToDate>
  <CharactersWithSpaces>33008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Credenciamento</dc:title>
  <dc:creator>Eric Pettenan</dc:creator>
  <cp:lastModifiedBy>COMPRAS 02</cp:lastModifiedBy>
  <cp:revision>25</cp:revision>
  <cp:lastPrinted>2024-10-09T19:14:00Z</cp:lastPrinted>
  <dcterms:created xsi:type="dcterms:W3CDTF">2024-10-09T18:29:00Z</dcterms:created>
  <dcterms:modified xsi:type="dcterms:W3CDTF">2026-11-04T17:07:00Z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2022-02-25T00:00:00Z</vt:filetime>
  </property>
  <property fmtid="{D5CDD505-2E9C-101B-9397-08002B2CF9AE}" pid="3" name="Creator">
    <vt:lpwstr>Microsoft® Word 2013</vt:lpwstr>
  </property>
  <property fmtid="{D5CDD505-2E9C-101B-9397-08002B2CF9AE}" pid="4" name="LastSaved">
    <vt:filetime>2024-01-17T00:00:00Z</vt:filetime>
  </property>
</Properties>
</file>