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1770728" w14:textId="72AF4D86" w:rsidR="00946011" w:rsidRPr="00392004" w:rsidRDefault="0028692C" w:rsidP="00BB22CE">
      <w:pPr>
        <w:tabs>
          <w:tab w:val="left" w:pos="288"/>
          <w:tab w:val="left" w:pos="1008"/>
          <w:tab w:val="left" w:pos="1728"/>
          <w:tab w:val="left" w:pos="2448"/>
          <w:tab w:val="left" w:pos="3168"/>
          <w:tab w:val="left" w:pos="3888"/>
          <w:tab w:val="left" w:pos="4608"/>
          <w:tab w:val="left" w:pos="5328"/>
          <w:tab w:val="left" w:pos="6048"/>
          <w:tab w:val="left" w:pos="6768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392004">
        <w:rPr>
          <w:rFonts w:ascii="Times New Roman" w:hAnsi="Times New Roman" w:cs="Times New Roman"/>
          <w:b/>
          <w:sz w:val="28"/>
          <w:szCs w:val="28"/>
        </w:rPr>
        <w:t>ESTUDO TÉCNICO PRELIMINAR</w:t>
      </w:r>
    </w:p>
    <w:p w14:paraId="1E5A35F7" w14:textId="2E4C8819" w:rsidR="00946011" w:rsidRPr="00392004" w:rsidRDefault="00946011" w:rsidP="00BB22CE">
      <w:pPr>
        <w:tabs>
          <w:tab w:val="left" w:pos="288"/>
          <w:tab w:val="left" w:pos="1008"/>
          <w:tab w:val="left" w:pos="1728"/>
          <w:tab w:val="left" w:pos="2448"/>
          <w:tab w:val="left" w:pos="3168"/>
          <w:tab w:val="left" w:pos="3888"/>
          <w:tab w:val="left" w:pos="4608"/>
          <w:tab w:val="left" w:pos="5328"/>
          <w:tab w:val="left" w:pos="6048"/>
          <w:tab w:val="left" w:pos="6768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2BD1339" w14:textId="4DA4F7F9" w:rsidR="00357F2C" w:rsidRPr="00392004" w:rsidRDefault="00357F2C" w:rsidP="00BB22C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2004">
        <w:rPr>
          <w:rFonts w:ascii="Times New Roman" w:hAnsi="Times New Roman" w:cs="Times New Roman"/>
          <w:sz w:val="24"/>
          <w:szCs w:val="24"/>
        </w:rPr>
        <w:t xml:space="preserve">Município de </w:t>
      </w:r>
      <w:r w:rsidR="00392004" w:rsidRPr="00392004">
        <w:rPr>
          <w:rFonts w:ascii="Times New Roman" w:hAnsi="Times New Roman" w:cs="Times New Roman"/>
          <w:sz w:val="24"/>
          <w:szCs w:val="24"/>
        </w:rPr>
        <w:t>Porto Xavier/RS</w:t>
      </w:r>
    </w:p>
    <w:p w14:paraId="6E016256" w14:textId="5F7C6E65" w:rsidR="002664D0" w:rsidRPr="00392004" w:rsidRDefault="00357F2C" w:rsidP="00BB22C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2004">
        <w:rPr>
          <w:rFonts w:ascii="Times New Roman" w:hAnsi="Times New Roman" w:cs="Times New Roman"/>
          <w:sz w:val="24"/>
          <w:szCs w:val="24"/>
        </w:rPr>
        <w:t>Secretaria Municipal de</w:t>
      </w:r>
      <w:r w:rsidR="002664D0" w:rsidRPr="00392004">
        <w:rPr>
          <w:rFonts w:ascii="Times New Roman" w:hAnsi="Times New Roman" w:cs="Times New Roman"/>
          <w:sz w:val="24"/>
          <w:szCs w:val="24"/>
        </w:rPr>
        <w:t xml:space="preserve"> </w:t>
      </w:r>
      <w:r w:rsidR="00392004" w:rsidRPr="00392004">
        <w:rPr>
          <w:rFonts w:ascii="Times New Roman" w:hAnsi="Times New Roman" w:cs="Times New Roman"/>
          <w:sz w:val="24"/>
          <w:szCs w:val="24"/>
        </w:rPr>
        <w:t>Coordenação e Planejamento</w:t>
      </w:r>
    </w:p>
    <w:p w14:paraId="274572A9" w14:textId="36E77A93" w:rsidR="00D008B8" w:rsidRPr="00392004" w:rsidRDefault="00AF43CC" w:rsidP="00BB22C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2004">
        <w:rPr>
          <w:rFonts w:ascii="Times New Roman" w:hAnsi="Times New Roman" w:cs="Times New Roman"/>
          <w:sz w:val="24"/>
          <w:szCs w:val="24"/>
        </w:rPr>
        <w:t>Necessidade da Administração: aquisição</w:t>
      </w:r>
      <w:r w:rsidR="00392004" w:rsidRPr="00392004">
        <w:rPr>
          <w:rFonts w:ascii="Times New Roman" w:hAnsi="Times New Roman" w:cs="Times New Roman"/>
          <w:sz w:val="24"/>
          <w:szCs w:val="24"/>
        </w:rPr>
        <w:t xml:space="preserve"> de telhas</w:t>
      </w:r>
      <w:r w:rsidR="005F497E">
        <w:rPr>
          <w:rFonts w:ascii="Times New Roman" w:hAnsi="Times New Roman" w:cs="Times New Roman"/>
          <w:sz w:val="24"/>
          <w:szCs w:val="24"/>
        </w:rPr>
        <w:t xml:space="preserve"> e cumeeiras</w:t>
      </w:r>
      <w:r w:rsidR="00392004" w:rsidRPr="00392004">
        <w:rPr>
          <w:rFonts w:ascii="Times New Roman" w:hAnsi="Times New Roman" w:cs="Times New Roman"/>
          <w:sz w:val="24"/>
          <w:szCs w:val="24"/>
        </w:rPr>
        <w:t xml:space="preserve"> de fibrocimento</w:t>
      </w:r>
      <w:r w:rsidR="005F497E">
        <w:rPr>
          <w:rFonts w:ascii="Times New Roman" w:hAnsi="Times New Roman" w:cs="Times New Roman"/>
          <w:sz w:val="24"/>
          <w:szCs w:val="24"/>
        </w:rPr>
        <w:t xml:space="preserve"> </w:t>
      </w:r>
      <w:r w:rsidR="00392004" w:rsidRPr="00392004">
        <w:rPr>
          <w:rFonts w:ascii="Times New Roman" w:hAnsi="Times New Roman" w:cs="Times New Roman"/>
          <w:sz w:val="24"/>
          <w:szCs w:val="24"/>
        </w:rPr>
        <w:t>(sem amianto)</w:t>
      </w:r>
      <w:r w:rsidR="005F497E">
        <w:rPr>
          <w:rFonts w:ascii="Times New Roman" w:hAnsi="Times New Roman" w:cs="Times New Roman"/>
          <w:sz w:val="24"/>
          <w:szCs w:val="24"/>
        </w:rPr>
        <w:t>, espessura de 6,0 mm</w:t>
      </w:r>
      <w:r w:rsidR="00392004" w:rsidRPr="00392004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5970B3C" w14:textId="01E14BCB" w:rsidR="00F62C01" w:rsidRPr="00392004" w:rsidRDefault="00D008B8" w:rsidP="00BB22CE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92004">
        <w:rPr>
          <w:rFonts w:ascii="Times New Roman" w:hAnsi="Times New Roman" w:cs="Times New Roman"/>
          <w:b/>
          <w:bCs/>
          <w:sz w:val="24"/>
          <w:szCs w:val="24"/>
        </w:rPr>
        <w:t>1. DESCRIÇÃO DA NECESSIDADE</w:t>
      </w:r>
    </w:p>
    <w:p w14:paraId="5A9D3893" w14:textId="139B7217" w:rsidR="00825E47" w:rsidRPr="00392004" w:rsidRDefault="00825E47" w:rsidP="005F497E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2004">
        <w:rPr>
          <w:rFonts w:ascii="Times New Roman" w:hAnsi="Times New Roman" w:cs="Times New Roman"/>
          <w:sz w:val="24"/>
          <w:szCs w:val="24"/>
        </w:rPr>
        <w:t>O objeto da presente licitação é a aquisição</w:t>
      </w:r>
      <w:r w:rsidR="00392004">
        <w:rPr>
          <w:rFonts w:ascii="Times New Roman" w:hAnsi="Times New Roman" w:cs="Times New Roman"/>
          <w:sz w:val="24"/>
          <w:szCs w:val="24"/>
        </w:rPr>
        <w:t xml:space="preserve"> </w:t>
      </w:r>
      <w:r w:rsidR="00392004" w:rsidRPr="00392004">
        <w:rPr>
          <w:rFonts w:ascii="Times New Roman" w:hAnsi="Times New Roman" w:cs="Times New Roman"/>
          <w:sz w:val="24"/>
          <w:szCs w:val="24"/>
        </w:rPr>
        <w:t>de</w:t>
      </w:r>
      <w:r w:rsidR="000270CA">
        <w:rPr>
          <w:rFonts w:ascii="Times New Roman" w:hAnsi="Times New Roman" w:cs="Times New Roman"/>
          <w:sz w:val="24"/>
          <w:szCs w:val="24"/>
        </w:rPr>
        <w:t xml:space="preserve"> parafusos, </w:t>
      </w:r>
      <w:r w:rsidR="00392004" w:rsidRPr="00392004">
        <w:rPr>
          <w:rFonts w:ascii="Times New Roman" w:hAnsi="Times New Roman" w:cs="Times New Roman"/>
          <w:sz w:val="24"/>
          <w:szCs w:val="24"/>
        </w:rPr>
        <w:t xml:space="preserve">telhas </w:t>
      </w:r>
      <w:r w:rsidR="005F497E">
        <w:rPr>
          <w:rFonts w:ascii="Times New Roman" w:hAnsi="Times New Roman" w:cs="Times New Roman"/>
          <w:sz w:val="24"/>
          <w:szCs w:val="24"/>
        </w:rPr>
        <w:t>e cumeeiras</w:t>
      </w:r>
      <w:r w:rsidR="000270CA">
        <w:rPr>
          <w:rFonts w:ascii="Times New Roman" w:hAnsi="Times New Roman" w:cs="Times New Roman"/>
          <w:sz w:val="24"/>
          <w:szCs w:val="24"/>
        </w:rPr>
        <w:t>,</w:t>
      </w:r>
      <w:r w:rsidR="005F497E">
        <w:rPr>
          <w:rFonts w:ascii="Times New Roman" w:hAnsi="Times New Roman" w:cs="Times New Roman"/>
          <w:sz w:val="24"/>
          <w:szCs w:val="24"/>
        </w:rPr>
        <w:t xml:space="preserve"> </w:t>
      </w:r>
      <w:r w:rsidR="00392004" w:rsidRPr="00392004">
        <w:rPr>
          <w:rFonts w:ascii="Times New Roman" w:hAnsi="Times New Roman" w:cs="Times New Roman"/>
          <w:sz w:val="24"/>
          <w:szCs w:val="24"/>
        </w:rPr>
        <w:t>de fibrocimento (sem amianto)</w:t>
      </w:r>
      <w:r w:rsidR="005F497E">
        <w:rPr>
          <w:rFonts w:ascii="Times New Roman" w:hAnsi="Times New Roman" w:cs="Times New Roman"/>
          <w:sz w:val="24"/>
          <w:szCs w:val="24"/>
        </w:rPr>
        <w:t>, espessura de 6,0mm,</w:t>
      </w:r>
      <w:r w:rsidR="00392004" w:rsidRPr="00392004">
        <w:rPr>
          <w:rFonts w:ascii="Times New Roman" w:hAnsi="Times New Roman" w:cs="Times New Roman"/>
          <w:sz w:val="24"/>
          <w:szCs w:val="24"/>
        </w:rPr>
        <w:t xml:space="preserve"> para distribuição </w:t>
      </w:r>
      <w:r w:rsidR="00392004">
        <w:rPr>
          <w:rFonts w:ascii="Times New Roman" w:hAnsi="Times New Roman" w:cs="Times New Roman"/>
          <w:sz w:val="24"/>
          <w:szCs w:val="24"/>
        </w:rPr>
        <w:t xml:space="preserve">gratuita </w:t>
      </w:r>
      <w:r w:rsidR="00392004" w:rsidRPr="00392004">
        <w:rPr>
          <w:rFonts w:ascii="Times New Roman" w:hAnsi="Times New Roman" w:cs="Times New Roman"/>
          <w:sz w:val="24"/>
          <w:szCs w:val="24"/>
        </w:rPr>
        <w:t>aos atingidos pelo vendaval e/ou tempestade ocorridos no dia 29/12/2023</w:t>
      </w:r>
      <w:r w:rsidRPr="00392004">
        <w:rPr>
          <w:rFonts w:ascii="Times New Roman" w:hAnsi="Times New Roman" w:cs="Times New Roman"/>
          <w:sz w:val="24"/>
          <w:szCs w:val="24"/>
        </w:rPr>
        <w:t>.</w:t>
      </w:r>
      <w:r w:rsidR="00392004">
        <w:rPr>
          <w:rFonts w:ascii="Times New Roman" w:hAnsi="Times New Roman" w:cs="Times New Roman"/>
          <w:sz w:val="24"/>
          <w:szCs w:val="24"/>
        </w:rPr>
        <w:t xml:space="preserve"> As telhas </w:t>
      </w:r>
      <w:r w:rsidR="005F497E">
        <w:rPr>
          <w:rFonts w:ascii="Times New Roman" w:hAnsi="Times New Roman" w:cs="Times New Roman"/>
          <w:sz w:val="24"/>
          <w:szCs w:val="24"/>
        </w:rPr>
        <w:t>devem possuir largura útil mínima de 0,98 m e comprimento de</w:t>
      </w:r>
      <w:r w:rsidR="000270CA">
        <w:rPr>
          <w:rFonts w:ascii="Times New Roman" w:hAnsi="Times New Roman" w:cs="Times New Roman"/>
          <w:sz w:val="24"/>
          <w:szCs w:val="24"/>
        </w:rPr>
        <w:t xml:space="preserve"> 1,83m,</w:t>
      </w:r>
      <w:r w:rsidR="005F497E">
        <w:rPr>
          <w:rFonts w:ascii="Times New Roman" w:hAnsi="Times New Roman" w:cs="Times New Roman"/>
          <w:sz w:val="24"/>
          <w:szCs w:val="24"/>
        </w:rPr>
        <w:t xml:space="preserve"> 2,44m ou 3,05m, conforme necessidade de cada residência atingida. Já as cumeeiras devem ter largura útil de 0,98m e inclinação conforme necessidade de cada residência atingida.</w:t>
      </w:r>
    </w:p>
    <w:p w14:paraId="42D242D3" w14:textId="45EA1314" w:rsidR="00D008B8" w:rsidRDefault="00825E47" w:rsidP="005F497E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2004">
        <w:rPr>
          <w:rFonts w:ascii="Times New Roman" w:hAnsi="Times New Roman" w:cs="Times New Roman"/>
          <w:sz w:val="24"/>
          <w:szCs w:val="24"/>
        </w:rPr>
        <w:t xml:space="preserve">A </w:t>
      </w:r>
      <w:r w:rsidR="005F497E">
        <w:rPr>
          <w:rFonts w:ascii="Times New Roman" w:hAnsi="Times New Roman" w:cs="Times New Roman"/>
          <w:sz w:val="24"/>
          <w:szCs w:val="24"/>
        </w:rPr>
        <w:t>aquisição, de caráter emergencial, é</w:t>
      </w:r>
      <w:r w:rsidRPr="00392004">
        <w:rPr>
          <w:rFonts w:ascii="Times New Roman" w:hAnsi="Times New Roman" w:cs="Times New Roman"/>
          <w:sz w:val="24"/>
          <w:szCs w:val="24"/>
        </w:rPr>
        <w:t xml:space="preserve"> necessária para</w:t>
      </w:r>
      <w:r w:rsidR="002664D0" w:rsidRPr="00392004">
        <w:rPr>
          <w:rFonts w:ascii="Times New Roman" w:hAnsi="Times New Roman" w:cs="Times New Roman"/>
          <w:sz w:val="24"/>
          <w:szCs w:val="24"/>
        </w:rPr>
        <w:t xml:space="preserve"> </w:t>
      </w:r>
      <w:r w:rsidR="005F497E">
        <w:rPr>
          <w:rFonts w:ascii="Times New Roman" w:hAnsi="Times New Roman" w:cs="Times New Roman"/>
          <w:sz w:val="24"/>
          <w:szCs w:val="24"/>
        </w:rPr>
        <w:t>a recuperação dos telhados das residências atingidas pelo severo vendaval/temporal ocorrido na madrugada do dia 29 de dezembro de 2023, que atingiu boa parte do município de Porto Xavier/RS e causou estragos nos telhados de inúmeras residenciais, galpões e pavilhões</w:t>
      </w:r>
      <w:r w:rsidR="006D6A9D">
        <w:rPr>
          <w:rFonts w:ascii="Times New Roman" w:hAnsi="Times New Roman" w:cs="Times New Roman"/>
          <w:sz w:val="24"/>
          <w:szCs w:val="24"/>
        </w:rPr>
        <w:t>.</w:t>
      </w:r>
    </w:p>
    <w:p w14:paraId="10DF83BC" w14:textId="6E76247C" w:rsidR="00D008B8" w:rsidRDefault="006D6A9D" w:rsidP="006009AF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Dado ao destelhamento outros estragos foram causados pela água da chuva que adentrou as residências, danificando forros, pisos, instalações elétricas, móveis, equipamentos eletrônicos e outros bens. Assim, para evitar ainda maiores prejuízos aos atingidos, se faz necessária a aquisição imediata de telhas e cumeeiras para a restauração dos telhados antes que novas chuvas ocorram.</w:t>
      </w:r>
    </w:p>
    <w:p w14:paraId="4562A667" w14:textId="34BD13F5" w:rsidR="00824C90" w:rsidRDefault="005D6A81" w:rsidP="005D6A8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54B371B3" wp14:editId="0941CA24">
            <wp:extent cx="6000750" cy="3333750"/>
            <wp:effectExtent l="0" t="0" r="0" b="0"/>
            <wp:docPr id="181913495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13495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ED826" w14:textId="7622F771" w:rsidR="00824C90" w:rsidRDefault="005D6A81" w:rsidP="005D6A8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D6A81">
        <w:rPr>
          <w:noProof/>
          <w:lang w:eastAsia="pt-BR"/>
        </w:rPr>
        <w:lastRenderedPageBreak/>
        <w:drawing>
          <wp:inline distT="0" distB="0" distL="0" distR="0" wp14:anchorId="367B9BA5" wp14:editId="39BB49B2">
            <wp:extent cx="6029960" cy="2981325"/>
            <wp:effectExtent l="0" t="0" r="8890" b="9525"/>
            <wp:docPr id="35242667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42667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59421" w14:textId="178C7D8E" w:rsidR="00824C90" w:rsidRDefault="00986C40" w:rsidP="005D6A8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03B97B71" wp14:editId="33E89567">
            <wp:extent cx="6029960" cy="2809875"/>
            <wp:effectExtent l="0" t="0" r="8890" b="9525"/>
            <wp:docPr id="114086175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86175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B4C89" w14:textId="4D7EB057" w:rsidR="00824C90" w:rsidRDefault="00986C40" w:rsidP="00986C4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103FE9DA" wp14:editId="07351E39">
            <wp:extent cx="6029960" cy="2619375"/>
            <wp:effectExtent l="0" t="0" r="8890" b="9525"/>
            <wp:docPr id="78462166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62166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E7488" w14:textId="77777777" w:rsidR="00986C40" w:rsidRDefault="00986C40" w:rsidP="00986C4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8FF0C55" w14:textId="0C239C43" w:rsidR="00824C90" w:rsidRDefault="00986C40" w:rsidP="00986C4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 wp14:anchorId="62A09B4B" wp14:editId="0CD004B5">
            <wp:extent cx="6029960" cy="2190750"/>
            <wp:effectExtent l="0" t="0" r="8890" b="0"/>
            <wp:docPr id="38695552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95552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5897E" w14:textId="23515252" w:rsidR="00824C90" w:rsidRDefault="00986C40" w:rsidP="00986C4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44B15240" wp14:editId="51F64689">
            <wp:extent cx="6029960" cy="2505075"/>
            <wp:effectExtent l="0" t="0" r="8890" b="9525"/>
            <wp:docPr id="31532590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32590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FE0F8" w14:textId="3B30675D" w:rsidR="00986C40" w:rsidRDefault="00986C40" w:rsidP="00986C4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4AFA323A" wp14:editId="6FD0CFC1">
            <wp:extent cx="6029960" cy="2943225"/>
            <wp:effectExtent l="0" t="0" r="8890" b="9525"/>
            <wp:docPr id="138696217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962173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2DCBB" w14:textId="794ADEA7" w:rsidR="00824C90" w:rsidRDefault="00824C90" w:rsidP="006009AF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484C9C03" w14:textId="3E09F5EF" w:rsidR="00824C90" w:rsidRDefault="00824C90" w:rsidP="006009AF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1F2C994F" w14:textId="0D022A1E" w:rsidR="00824C90" w:rsidRDefault="00824C90" w:rsidP="006009AF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27168024" w14:textId="253EA43F" w:rsidR="00824C90" w:rsidRDefault="00824C90" w:rsidP="006009AF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6F2FBD15" w14:textId="6E0CFFC4" w:rsidR="00824C90" w:rsidRDefault="00986C40" w:rsidP="00986C4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 wp14:anchorId="03BCE470" wp14:editId="26B8EDBF">
            <wp:extent cx="6029960" cy="2581275"/>
            <wp:effectExtent l="0" t="0" r="8890" b="9525"/>
            <wp:docPr id="10126913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6913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00614" w14:textId="62EAA2A4" w:rsidR="00824C90" w:rsidRDefault="00986C40" w:rsidP="00986C4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456A3D42" wp14:editId="489BDBCF">
            <wp:extent cx="6029960" cy="2638425"/>
            <wp:effectExtent l="0" t="0" r="8890" b="9525"/>
            <wp:docPr id="205768723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68723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E5F65" w14:textId="7A3DBDF1" w:rsidR="00986C40" w:rsidRDefault="00986C40" w:rsidP="00986C4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2DACB8E5" wp14:editId="40AE2951">
            <wp:extent cx="6029960" cy="3369310"/>
            <wp:effectExtent l="0" t="0" r="8890" b="2540"/>
            <wp:docPr id="46152158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521586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336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2A7C3" w14:textId="57611481" w:rsidR="00824C90" w:rsidRDefault="00986C40" w:rsidP="00986C4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 wp14:anchorId="425C6DAF" wp14:editId="541B0720">
            <wp:extent cx="6029960" cy="2105025"/>
            <wp:effectExtent l="0" t="0" r="8890" b="9525"/>
            <wp:docPr id="94036005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360059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4BA6E" w14:textId="23AEE7C4" w:rsidR="00824C90" w:rsidRDefault="00986C40" w:rsidP="00986C4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07FE0207" wp14:editId="4F07F1B0">
            <wp:extent cx="6029960" cy="2238375"/>
            <wp:effectExtent l="0" t="0" r="8890" b="9525"/>
            <wp:docPr id="16620021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002189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01986" w14:textId="2032D666" w:rsidR="00824C90" w:rsidRDefault="00986C40" w:rsidP="00986C4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5957CD90" wp14:editId="22C80FF5">
            <wp:extent cx="6029960" cy="3372485"/>
            <wp:effectExtent l="0" t="0" r="8890" b="0"/>
            <wp:docPr id="83212367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123672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337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08F8B" w14:textId="63CFA9F3" w:rsidR="00824C90" w:rsidRDefault="00824C90" w:rsidP="006009AF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30B7C30B" w14:textId="14C248D4" w:rsidR="00824C90" w:rsidRDefault="00824C90" w:rsidP="006009AF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7C709998" w14:textId="06C15F59" w:rsidR="00824C90" w:rsidRDefault="00824C90" w:rsidP="006009AF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43738803" w14:textId="4235BB26" w:rsidR="00824C90" w:rsidRDefault="00824C90" w:rsidP="006009AF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22597567" w14:textId="61FB5E52" w:rsidR="00824C90" w:rsidRDefault="00986C40" w:rsidP="00986C4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 wp14:anchorId="035E57F2" wp14:editId="4B2C16DB">
            <wp:extent cx="6029960" cy="2447925"/>
            <wp:effectExtent l="0" t="0" r="8890" b="9525"/>
            <wp:docPr id="33057878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578786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BB513" w14:textId="4B5D08AF" w:rsidR="00824C90" w:rsidRDefault="00986C40" w:rsidP="00986C4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4B22ECCD" wp14:editId="489CA194">
            <wp:extent cx="6029960" cy="2219325"/>
            <wp:effectExtent l="0" t="0" r="8890" b="9525"/>
            <wp:docPr id="4957612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7612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EEEB9" w14:textId="59F19C38" w:rsidR="00824C90" w:rsidRDefault="00986C40" w:rsidP="00986C4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2502FDBE" wp14:editId="2C33DBA6">
            <wp:extent cx="6029960" cy="3375025"/>
            <wp:effectExtent l="0" t="0" r="8890" b="0"/>
            <wp:docPr id="20816394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63948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F5B7B" w14:textId="07F53F79" w:rsidR="00824C90" w:rsidRDefault="00824C90" w:rsidP="006009AF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6690CADD" w14:textId="5BC36C2E" w:rsidR="00824C90" w:rsidRDefault="00824C90" w:rsidP="006009AF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731A1020" w14:textId="4690FB67" w:rsidR="00824C90" w:rsidRDefault="009C6786" w:rsidP="00986C4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 wp14:anchorId="43096646" wp14:editId="14D79BE3">
            <wp:extent cx="6029960" cy="2152650"/>
            <wp:effectExtent l="0" t="0" r="8890" b="0"/>
            <wp:docPr id="53902083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020838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E7F3E" w14:textId="298AD54A" w:rsidR="00824C90" w:rsidRDefault="009C6786" w:rsidP="009C678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4E25522C" wp14:editId="339C4E12">
            <wp:extent cx="6029960" cy="2152650"/>
            <wp:effectExtent l="0" t="0" r="8890" b="0"/>
            <wp:docPr id="176670609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706093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9EB3D" w14:textId="0F97DCAD" w:rsidR="00824C90" w:rsidRDefault="009C6786" w:rsidP="009C678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4FF9850E" wp14:editId="55DA1E51">
            <wp:extent cx="6029960" cy="3388360"/>
            <wp:effectExtent l="0" t="0" r="8890" b="2540"/>
            <wp:docPr id="93536871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368714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338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9552F" w14:textId="4EC5C64A" w:rsidR="00824C90" w:rsidRDefault="00824C90" w:rsidP="006009AF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1454D309" w14:textId="1530C50F" w:rsidR="00824C90" w:rsidRDefault="00824C90" w:rsidP="006009AF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0B047A30" w14:textId="45D03D95" w:rsidR="00824C90" w:rsidRDefault="00824C90" w:rsidP="006009AF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3E8B0038" w14:textId="75942993" w:rsidR="00824C90" w:rsidRDefault="00824C90" w:rsidP="009C678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2825F43" w14:textId="31F3EA1D" w:rsidR="009C6786" w:rsidRDefault="009C6786" w:rsidP="00BB22CE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 wp14:anchorId="75692CF4" wp14:editId="6CC121A5">
            <wp:extent cx="6010275" cy="2638425"/>
            <wp:effectExtent l="0" t="0" r="9525" b="9525"/>
            <wp:docPr id="166291723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917238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8FF72" w14:textId="2BE93BAD" w:rsidR="009C6786" w:rsidRDefault="009C6786" w:rsidP="00BB22CE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2DA31399" wp14:editId="6DE5B364">
            <wp:extent cx="5962650" cy="2819400"/>
            <wp:effectExtent l="0" t="0" r="0" b="0"/>
            <wp:docPr id="210244403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444039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71AE5" w14:textId="16ACBA07" w:rsidR="009C6786" w:rsidRDefault="009C6786" w:rsidP="00BB22CE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7B695C48" wp14:editId="5F0A9525">
            <wp:extent cx="6010275" cy="2895600"/>
            <wp:effectExtent l="0" t="0" r="9525" b="0"/>
            <wp:docPr id="104622911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229119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F7E86" w14:textId="77777777" w:rsidR="009C6786" w:rsidRDefault="009C6786" w:rsidP="00BB22CE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DD76210" w14:textId="5A9B9829" w:rsidR="009C6786" w:rsidRDefault="009C6786" w:rsidP="00BB22CE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 wp14:anchorId="1E293CCF" wp14:editId="1AD7B5F1">
            <wp:extent cx="5981700" cy="2828925"/>
            <wp:effectExtent l="0" t="0" r="0" b="9525"/>
            <wp:docPr id="82843414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434148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008B0" w14:textId="337EEF98" w:rsidR="009C6786" w:rsidRDefault="00280AA0" w:rsidP="00BB22CE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27BA7988" wp14:editId="7DC59D6B">
            <wp:extent cx="6029960" cy="3364230"/>
            <wp:effectExtent l="0" t="0" r="8890" b="7620"/>
            <wp:docPr id="64917702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177027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336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2F2F1" w14:textId="7AD9EEEE" w:rsidR="00D008B8" w:rsidRPr="00392004" w:rsidRDefault="00825E47" w:rsidP="00BB22CE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92004">
        <w:rPr>
          <w:rFonts w:ascii="Times New Roman" w:hAnsi="Times New Roman" w:cs="Times New Roman"/>
          <w:b/>
          <w:bCs/>
          <w:sz w:val="24"/>
          <w:szCs w:val="24"/>
        </w:rPr>
        <w:t xml:space="preserve">2. </w:t>
      </w:r>
      <w:r w:rsidR="00F10A7D" w:rsidRPr="00392004">
        <w:rPr>
          <w:rFonts w:ascii="Times New Roman" w:hAnsi="Times New Roman" w:cs="Times New Roman"/>
          <w:b/>
          <w:bCs/>
          <w:sz w:val="24"/>
          <w:szCs w:val="24"/>
        </w:rPr>
        <w:t>ALINHAMENTO ENTRE A CONTRATAÇÃO E O PLANEJAMENTO</w:t>
      </w:r>
    </w:p>
    <w:p w14:paraId="5EE4F1DF" w14:textId="01151BC7" w:rsidR="00D31BAD" w:rsidRPr="0061570E" w:rsidRDefault="00825E47" w:rsidP="00BB22CE">
      <w:pPr>
        <w:spacing w:line="36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6009AF">
        <w:rPr>
          <w:rFonts w:ascii="Times New Roman" w:hAnsi="Times New Roman" w:cs="Times New Roman"/>
          <w:color w:val="000000" w:themeColor="text1"/>
          <w:sz w:val="24"/>
          <w:szCs w:val="24"/>
        </w:rPr>
        <w:t>A contratação pretendida</w:t>
      </w:r>
      <w:r w:rsidR="006009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não</w:t>
      </w:r>
      <w:r w:rsidRPr="006009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31BAD" w:rsidRPr="006009AF">
        <w:rPr>
          <w:rFonts w:ascii="Times New Roman" w:hAnsi="Times New Roman" w:cs="Times New Roman"/>
          <w:color w:val="000000" w:themeColor="text1"/>
          <w:sz w:val="24"/>
          <w:szCs w:val="24"/>
        </w:rPr>
        <w:t>está prevista no Plano de Contratações Anual do Município</w:t>
      </w:r>
      <w:r w:rsidR="006009A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31FE7DC5" w14:textId="3E603F87" w:rsidR="00D31BAD" w:rsidRPr="00392004" w:rsidRDefault="00D31BAD" w:rsidP="00BB22CE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92004">
        <w:rPr>
          <w:rFonts w:ascii="Times New Roman" w:hAnsi="Times New Roman" w:cs="Times New Roman"/>
          <w:b/>
          <w:bCs/>
          <w:sz w:val="24"/>
          <w:szCs w:val="24"/>
        </w:rPr>
        <w:t>3. DESCRIÇÃO DOS REQUISITOS DA CONTRATAÇÃO</w:t>
      </w:r>
    </w:p>
    <w:p w14:paraId="0BE6067E" w14:textId="0E0A4F8A" w:rsidR="001C3A0F" w:rsidRDefault="00D31BAD" w:rsidP="004C02BB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2004">
        <w:rPr>
          <w:rFonts w:ascii="Times New Roman" w:hAnsi="Times New Roman" w:cs="Times New Roman"/>
          <w:sz w:val="24"/>
          <w:szCs w:val="24"/>
        </w:rPr>
        <w:t xml:space="preserve">Os bens têm natureza de bens comuns, </w:t>
      </w:r>
      <w:r w:rsidR="001C3A0F" w:rsidRPr="00392004">
        <w:rPr>
          <w:rFonts w:ascii="Times New Roman" w:hAnsi="Times New Roman" w:cs="Times New Roman"/>
          <w:sz w:val="24"/>
          <w:szCs w:val="24"/>
        </w:rPr>
        <w:t xml:space="preserve">tendo em vista que seus </w:t>
      </w:r>
      <w:r w:rsidR="001C3A0F" w:rsidRPr="00392004">
        <w:rPr>
          <w:rFonts w:ascii="Times New Roman" w:hAnsi="Times New Roman" w:cs="Times New Roman"/>
          <w:color w:val="000000"/>
          <w:sz w:val="24"/>
          <w:szCs w:val="24"/>
        </w:rPr>
        <w:t xml:space="preserve">padrões de desempenho e qualidade podem ser objetivamente definidos pelo edital, por meio de especificações usuais de mercado, </w:t>
      </w:r>
      <w:r w:rsidR="001C3A0F" w:rsidRPr="00392004">
        <w:rPr>
          <w:rFonts w:ascii="Times New Roman" w:hAnsi="Times New Roman" w:cs="Times New Roman"/>
          <w:sz w:val="24"/>
          <w:szCs w:val="24"/>
        </w:rPr>
        <w:t xml:space="preserve">nos termos do art. 6º, inciso XIII, da Lei </w:t>
      </w:r>
      <w:r w:rsidR="002664D0" w:rsidRPr="00392004">
        <w:rPr>
          <w:rFonts w:ascii="Times New Roman" w:hAnsi="Times New Roman" w:cs="Times New Roman"/>
          <w:sz w:val="24"/>
          <w:szCs w:val="24"/>
        </w:rPr>
        <w:t xml:space="preserve">Federal </w:t>
      </w:r>
      <w:r w:rsidR="001C3A0F" w:rsidRPr="00392004">
        <w:rPr>
          <w:rFonts w:ascii="Times New Roman" w:hAnsi="Times New Roman" w:cs="Times New Roman"/>
          <w:sz w:val="24"/>
          <w:szCs w:val="24"/>
        </w:rPr>
        <w:t>nº 14.133/2021.</w:t>
      </w:r>
    </w:p>
    <w:p w14:paraId="3C9A2398" w14:textId="6DF14C8D" w:rsidR="0013743D" w:rsidRDefault="0013743D" w:rsidP="004C02BB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As telhas devem ser do tipo onduladas, fabricadas em fibrocimento, sem amianto na sua composição, serem estruturais, com espessura de 6,0mm, largura</w:t>
      </w:r>
      <w:r w:rsidR="005B6B1C">
        <w:rPr>
          <w:rFonts w:ascii="Times New Roman" w:hAnsi="Times New Roman" w:cs="Times New Roman"/>
          <w:sz w:val="24"/>
          <w:szCs w:val="24"/>
        </w:rPr>
        <w:t xml:space="preserve"> total de 1,10m e largura</w:t>
      </w:r>
      <w:r>
        <w:rPr>
          <w:rFonts w:ascii="Times New Roman" w:hAnsi="Times New Roman" w:cs="Times New Roman"/>
          <w:sz w:val="24"/>
          <w:szCs w:val="24"/>
        </w:rPr>
        <w:t xml:space="preserve"> útil de 0,98m</w:t>
      </w:r>
      <w:r w:rsidR="005B6B1C">
        <w:rPr>
          <w:rFonts w:ascii="Times New Roman" w:hAnsi="Times New Roman" w:cs="Times New Roman"/>
          <w:sz w:val="24"/>
          <w:szCs w:val="24"/>
        </w:rPr>
        <w:t>, comprimento de</w:t>
      </w:r>
      <w:r w:rsidR="00821711">
        <w:rPr>
          <w:rFonts w:ascii="Times New Roman" w:hAnsi="Times New Roman" w:cs="Times New Roman"/>
          <w:sz w:val="24"/>
          <w:szCs w:val="24"/>
        </w:rPr>
        <w:t xml:space="preserve"> 1,83m,</w:t>
      </w:r>
      <w:r w:rsidR="005B6B1C">
        <w:rPr>
          <w:rFonts w:ascii="Times New Roman" w:hAnsi="Times New Roman" w:cs="Times New Roman"/>
          <w:sz w:val="24"/>
          <w:szCs w:val="24"/>
        </w:rPr>
        <w:t xml:space="preserve"> 2,44m ou 3,05m</w:t>
      </w:r>
      <w:r w:rsidR="005472FF">
        <w:rPr>
          <w:rFonts w:ascii="Times New Roman" w:hAnsi="Times New Roman" w:cs="Times New Roman"/>
          <w:sz w:val="24"/>
          <w:szCs w:val="24"/>
        </w:rPr>
        <w:t>.</w:t>
      </w:r>
    </w:p>
    <w:p w14:paraId="584BBFE8" w14:textId="709E53D1" w:rsidR="005472FF" w:rsidRDefault="005472FF" w:rsidP="004C02BB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As cumeeiras devem ser do tipo onduladas, fabricadas em fibrocimento, sem amianto na sua composição, serem estruturais, com espessura de 6,0mm, largura total de 1,10m e largura útil de 0,98m.</w:t>
      </w:r>
    </w:p>
    <w:p w14:paraId="3DADCDCA" w14:textId="083281B3" w:rsidR="002345E1" w:rsidRPr="00392004" w:rsidRDefault="0013743D" w:rsidP="006009AF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Os bens deverão ser entregues no prazo máximo de 5 dias, corridos, no depósito da contratada para serem retirados pela prefeitura municipal ou pelos próprios atingidos sob autorização formal escrita da prefeitura municipal</w:t>
      </w:r>
      <w:r w:rsidR="005472FF">
        <w:rPr>
          <w:rFonts w:ascii="Times New Roman" w:hAnsi="Times New Roman" w:cs="Times New Roman"/>
          <w:sz w:val="24"/>
          <w:szCs w:val="24"/>
        </w:rPr>
        <w:t>.</w:t>
      </w:r>
    </w:p>
    <w:p w14:paraId="7DE3530C" w14:textId="40B18525" w:rsidR="00EB0EA8" w:rsidRPr="000270CA" w:rsidRDefault="00EB0EA8" w:rsidP="00BB22CE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270CA">
        <w:rPr>
          <w:rFonts w:ascii="Times New Roman" w:hAnsi="Times New Roman" w:cs="Times New Roman"/>
          <w:b/>
          <w:bCs/>
          <w:sz w:val="24"/>
          <w:szCs w:val="24"/>
        </w:rPr>
        <w:t>4. ESTIMATIVA DAS QUANTIDADES</w:t>
      </w:r>
    </w:p>
    <w:p w14:paraId="6FB18E6B" w14:textId="6A2E41B0" w:rsidR="002F26B5" w:rsidRPr="000270CA" w:rsidRDefault="002F26B5" w:rsidP="004C02BB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270CA">
        <w:rPr>
          <w:rFonts w:ascii="Times New Roman" w:hAnsi="Times New Roman" w:cs="Times New Roman"/>
          <w:sz w:val="24"/>
          <w:szCs w:val="24"/>
        </w:rPr>
        <w:t>O</w:t>
      </w:r>
      <w:r w:rsidR="009D1080" w:rsidRPr="000270CA">
        <w:rPr>
          <w:rFonts w:ascii="Times New Roman" w:hAnsi="Times New Roman" w:cs="Times New Roman"/>
          <w:sz w:val="24"/>
          <w:szCs w:val="24"/>
        </w:rPr>
        <w:t>s</w:t>
      </w:r>
      <w:r w:rsidR="00EB0EA8" w:rsidRPr="000270CA">
        <w:rPr>
          <w:rFonts w:ascii="Times New Roman" w:hAnsi="Times New Roman" w:cs="Times New Roman"/>
          <w:sz w:val="24"/>
          <w:szCs w:val="24"/>
        </w:rPr>
        <w:t xml:space="preserve"> quantitativo</w:t>
      </w:r>
      <w:r w:rsidR="009D1080" w:rsidRPr="000270CA">
        <w:rPr>
          <w:rFonts w:ascii="Times New Roman" w:hAnsi="Times New Roman" w:cs="Times New Roman"/>
          <w:sz w:val="24"/>
          <w:szCs w:val="24"/>
        </w:rPr>
        <w:t>s</w:t>
      </w:r>
      <w:r w:rsidR="00EB0EA8" w:rsidRPr="000270CA">
        <w:rPr>
          <w:rFonts w:ascii="Times New Roman" w:hAnsi="Times New Roman" w:cs="Times New Roman"/>
          <w:sz w:val="24"/>
          <w:szCs w:val="24"/>
        </w:rPr>
        <w:t xml:space="preserve"> es</w:t>
      </w:r>
      <w:r w:rsidRPr="000270CA">
        <w:rPr>
          <w:rFonts w:ascii="Times New Roman" w:hAnsi="Times New Roman" w:cs="Times New Roman"/>
          <w:sz w:val="24"/>
          <w:szCs w:val="24"/>
        </w:rPr>
        <w:t>timado</w:t>
      </w:r>
      <w:r w:rsidR="009D1080" w:rsidRPr="000270CA">
        <w:rPr>
          <w:rFonts w:ascii="Times New Roman" w:hAnsi="Times New Roman" w:cs="Times New Roman"/>
          <w:sz w:val="24"/>
          <w:szCs w:val="24"/>
        </w:rPr>
        <w:t>s</w:t>
      </w:r>
      <w:r w:rsidRPr="000270CA">
        <w:rPr>
          <w:rFonts w:ascii="Times New Roman" w:hAnsi="Times New Roman" w:cs="Times New Roman"/>
          <w:sz w:val="24"/>
          <w:szCs w:val="24"/>
        </w:rPr>
        <w:t xml:space="preserve"> para a contratação pretendida t</w:t>
      </w:r>
      <w:r w:rsidR="009D1080" w:rsidRPr="000270CA">
        <w:rPr>
          <w:rFonts w:ascii="Times New Roman" w:hAnsi="Times New Roman" w:cs="Times New Roman"/>
          <w:sz w:val="24"/>
          <w:szCs w:val="24"/>
        </w:rPr>
        <w:t>ê</w:t>
      </w:r>
      <w:r w:rsidRPr="000270CA">
        <w:rPr>
          <w:rFonts w:ascii="Times New Roman" w:hAnsi="Times New Roman" w:cs="Times New Roman"/>
          <w:sz w:val="24"/>
          <w:szCs w:val="24"/>
        </w:rPr>
        <w:t>m como parâmetro</w:t>
      </w:r>
      <w:r w:rsidR="000270CA">
        <w:rPr>
          <w:rFonts w:ascii="Times New Roman" w:hAnsi="Times New Roman" w:cs="Times New Roman"/>
          <w:sz w:val="24"/>
          <w:szCs w:val="24"/>
        </w:rPr>
        <w:t xml:space="preserve"> o levantamento feito pelas secretarias de Planejamento e secretaria de Agricultura, em visitas in loco nas comunidades atingidas</w:t>
      </w:r>
      <w:r w:rsidR="00821711">
        <w:rPr>
          <w:rFonts w:ascii="Times New Roman" w:hAnsi="Times New Roman" w:cs="Times New Roman"/>
          <w:sz w:val="24"/>
          <w:szCs w:val="24"/>
        </w:rPr>
        <w:t xml:space="preserve"> conforme listas em anexo</w:t>
      </w:r>
      <w:r w:rsidRPr="000270CA">
        <w:rPr>
          <w:rFonts w:ascii="Times New Roman" w:hAnsi="Times New Roman" w:cs="Times New Roman"/>
          <w:sz w:val="24"/>
          <w:szCs w:val="24"/>
        </w:rPr>
        <w:t>.</w:t>
      </w:r>
      <w:r w:rsidR="00A7152C" w:rsidRPr="000270CA">
        <w:rPr>
          <w:rFonts w:ascii="Times New Roman" w:hAnsi="Times New Roman" w:cs="Times New Roman"/>
          <w:sz w:val="24"/>
          <w:szCs w:val="24"/>
        </w:rPr>
        <w:t xml:space="preserve"> </w:t>
      </w:r>
      <w:r w:rsidRPr="000270CA">
        <w:rPr>
          <w:rFonts w:ascii="Times New Roman" w:hAnsi="Times New Roman" w:cs="Times New Roman"/>
          <w:sz w:val="24"/>
          <w:szCs w:val="24"/>
        </w:rPr>
        <w:t>Neste sentido, se</w:t>
      </w:r>
      <w:r w:rsidR="00715C28" w:rsidRPr="000270CA">
        <w:rPr>
          <w:rFonts w:ascii="Times New Roman" w:hAnsi="Times New Roman" w:cs="Times New Roman"/>
          <w:sz w:val="24"/>
          <w:szCs w:val="24"/>
        </w:rPr>
        <w:t>g</w:t>
      </w:r>
      <w:r w:rsidRPr="000270CA">
        <w:rPr>
          <w:rFonts w:ascii="Times New Roman" w:hAnsi="Times New Roman" w:cs="Times New Roman"/>
          <w:sz w:val="24"/>
          <w:szCs w:val="24"/>
        </w:rPr>
        <w:t>ue memória de cálculo:</w:t>
      </w:r>
    </w:p>
    <w:p w14:paraId="29D726C3" w14:textId="77777777" w:rsidR="00A7152C" w:rsidRPr="000270CA" w:rsidRDefault="00A7152C" w:rsidP="00BB22C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1621"/>
        <w:gridCol w:w="2390"/>
        <w:gridCol w:w="1936"/>
      </w:tblGrid>
      <w:tr w:rsidR="000270CA" w:rsidRPr="000270CA" w14:paraId="2D471596" w14:textId="187E8132" w:rsidTr="000270CA">
        <w:trPr>
          <w:jc w:val="center"/>
        </w:trPr>
        <w:tc>
          <w:tcPr>
            <w:tcW w:w="3539" w:type="dxa"/>
          </w:tcPr>
          <w:p w14:paraId="373A2F46" w14:textId="2927B882" w:rsidR="000270CA" w:rsidRPr="000270CA" w:rsidRDefault="000270CA" w:rsidP="000270C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270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OBJETO</w:t>
            </w:r>
          </w:p>
        </w:tc>
        <w:tc>
          <w:tcPr>
            <w:tcW w:w="1621" w:type="dxa"/>
          </w:tcPr>
          <w:p w14:paraId="5E6667E9" w14:textId="77777777" w:rsidR="000270CA" w:rsidRPr="000270CA" w:rsidRDefault="000270CA" w:rsidP="000270C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270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CONSUMO</w:t>
            </w:r>
          </w:p>
          <w:p w14:paraId="4E3472CF" w14:textId="054EF1EA" w:rsidR="000270CA" w:rsidRPr="000270CA" w:rsidRDefault="000270CA" w:rsidP="000270C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70CA">
              <w:rPr>
                <w:rFonts w:ascii="Times New Roman" w:hAnsi="Times New Roman" w:cs="Times New Roman"/>
                <w:sz w:val="24"/>
                <w:szCs w:val="24"/>
              </w:rPr>
              <w:t>(quantidade)</w:t>
            </w:r>
          </w:p>
        </w:tc>
        <w:tc>
          <w:tcPr>
            <w:tcW w:w="2390" w:type="dxa"/>
          </w:tcPr>
          <w:p w14:paraId="4D255BFF" w14:textId="507B34DC" w:rsidR="000270CA" w:rsidRPr="000270CA" w:rsidRDefault="000270CA" w:rsidP="00D8116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70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VALOR UNIT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36" w:type="dxa"/>
          </w:tcPr>
          <w:p w14:paraId="482F2378" w14:textId="3A8B38F2" w:rsidR="000270CA" w:rsidRPr="000270CA" w:rsidRDefault="000270CA" w:rsidP="00BB22C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VALOR TOTAL</w:t>
            </w:r>
          </w:p>
        </w:tc>
      </w:tr>
      <w:tr w:rsidR="000270CA" w:rsidRPr="000270CA" w14:paraId="4B21B62C" w14:textId="5370974C" w:rsidTr="000270CA">
        <w:trPr>
          <w:jc w:val="center"/>
        </w:trPr>
        <w:tc>
          <w:tcPr>
            <w:tcW w:w="3539" w:type="dxa"/>
          </w:tcPr>
          <w:p w14:paraId="43B831E0" w14:textId="519864CB" w:rsidR="000270CA" w:rsidRPr="000270CA" w:rsidRDefault="000270CA" w:rsidP="00BB22C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TELHA DE FIBROCIMENTO 3,05M</w:t>
            </w:r>
          </w:p>
        </w:tc>
        <w:tc>
          <w:tcPr>
            <w:tcW w:w="1621" w:type="dxa"/>
          </w:tcPr>
          <w:p w14:paraId="0C5E25A3" w14:textId="6E149D81" w:rsidR="000270CA" w:rsidRPr="000270CA" w:rsidRDefault="000270CA" w:rsidP="000270C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1202</w:t>
            </w:r>
          </w:p>
        </w:tc>
        <w:tc>
          <w:tcPr>
            <w:tcW w:w="2390" w:type="dxa"/>
          </w:tcPr>
          <w:p w14:paraId="12D687BA" w14:textId="6D37467B" w:rsidR="000270CA" w:rsidRPr="000270CA" w:rsidRDefault="000270CA" w:rsidP="00BB22C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R$ 59,90</w:t>
            </w:r>
          </w:p>
        </w:tc>
        <w:tc>
          <w:tcPr>
            <w:tcW w:w="1936" w:type="dxa"/>
          </w:tcPr>
          <w:p w14:paraId="21691D3F" w14:textId="6C2E422E" w:rsidR="000270CA" w:rsidRPr="000270CA" w:rsidRDefault="000270CA" w:rsidP="00BB22C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R$ 71.999,80</w:t>
            </w:r>
          </w:p>
        </w:tc>
      </w:tr>
      <w:tr w:rsidR="000270CA" w:rsidRPr="000270CA" w14:paraId="51C23D36" w14:textId="5893BD2C" w:rsidTr="000270CA">
        <w:trPr>
          <w:jc w:val="center"/>
        </w:trPr>
        <w:tc>
          <w:tcPr>
            <w:tcW w:w="3539" w:type="dxa"/>
          </w:tcPr>
          <w:p w14:paraId="5B31FCE1" w14:textId="77217668" w:rsidR="000270CA" w:rsidRPr="000270CA" w:rsidRDefault="000270CA" w:rsidP="00BB22C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TELHA DE FIBROCIMENTO 2,44M</w:t>
            </w:r>
          </w:p>
        </w:tc>
        <w:tc>
          <w:tcPr>
            <w:tcW w:w="1621" w:type="dxa"/>
          </w:tcPr>
          <w:p w14:paraId="27BF315C" w14:textId="62227B0C" w:rsidR="000270CA" w:rsidRPr="000270CA" w:rsidRDefault="000270CA" w:rsidP="000270C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579</w:t>
            </w:r>
          </w:p>
        </w:tc>
        <w:tc>
          <w:tcPr>
            <w:tcW w:w="2390" w:type="dxa"/>
          </w:tcPr>
          <w:p w14:paraId="6CD5664B" w14:textId="429185D4" w:rsidR="000270CA" w:rsidRPr="000270CA" w:rsidRDefault="000270CA" w:rsidP="00BB22C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R$ 52,00</w:t>
            </w:r>
          </w:p>
        </w:tc>
        <w:tc>
          <w:tcPr>
            <w:tcW w:w="1936" w:type="dxa"/>
          </w:tcPr>
          <w:p w14:paraId="36CD1F2C" w14:textId="23D5178D" w:rsidR="000270CA" w:rsidRPr="000270CA" w:rsidRDefault="000270CA" w:rsidP="00BB22C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R$ 30.108,00</w:t>
            </w:r>
          </w:p>
        </w:tc>
      </w:tr>
      <w:tr w:rsidR="000270CA" w:rsidRPr="000270CA" w14:paraId="7321799A" w14:textId="76319AD2" w:rsidTr="000270CA">
        <w:trPr>
          <w:jc w:val="center"/>
        </w:trPr>
        <w:tc>
          <w:tcPr>
            <w:tcW w:w="3539" w:type="dxa"/>
          </w:tcPr>
          <w:p w14:paraId="5C7EAD13" w14:textId="783B282D" w:rsidR="000270CA" w:rsidRPr="000270CA" w:rsidRDefault="000270CA" w:rsidP="00BB22C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TELHA FIBROCIIMENTO 1,83M</w:t>
            </w:r>
          </w:p>
        </w:tc>
        <w:tc>
          <w:tcPr>
            <w:tcW w:w="1621" w:type="dxa"/>
          </w:tcPr>
          <w:p w14:paraId="02C28B5F" w14:textId="64F77FA9" w:rsidR="000270CA" w:rsidRPr="000270CA" w:rsidRDefault="000270CA" w:rsidP="000270C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390" w:type="dxa"/>
          </w:tcPr>
          <w:p w14:paraId="7C696A57" w14:textId="7D8EE175" w:rsidR="000270CA" w:rsidRPr="000270CA" w:rsidRDefault="000270CA" w:rsidP="00BB22C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R$ 48,80</w:t>
            </w:r>
          </w:p>
        </w:tc>
        <w:tc>
          <w:tcPr>
            <w:tcW w:w="1936" w:type="dxa"/>
          </w:tcPr>
          <w:p w14:paraId="680D6133" w14:textId="0D9FA8DD" w:rsidR="000270CA" w:rsidRPr="000270CA" w:rsidRDefault="000270CA" w:rsidP="00BB22C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R$ 488,00</w:t>
            </w:r>
          </w:p>
        </w:tc>
      </w:tr>
      <w:tr w:rsidR="000270CA" w:rsidRPr="000270CA" w14:paraId="501B3C3E" w14:textId="6456C58E" w:rsidTr="000270CA">
        <w:trPr>
          <w:jc w:val="center"/>
        </w:trPr>
        <w:tc>
          <w:tcPr>
            <w:tcW w:w="3539" w:type="dxa"/>
          </w:tcPr>
          <w:p w14:paraId="6D55148E" w14:textId="036E8FD0" w:rsidR="000270CA" w:rsidRDefault="000270CA" w:rsidP="00BB22C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PARAFUSO 110MM</w:t>
            </w:r>
          </w:p>
        </w:tc>
        <w:tc>
          <w:tcPr>
            <w:tcW w:w="1621" w:type="dxa"/>
          </w:tcPr>
          <w:p w14:paraId="74027A2D" w14:textId="40A17F7E" w:rsidR="000270CA" w:rsidRPr="000270CA" w:rsidRDefault="000270CA" w:rsidP="000270C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2390" w:type="dxa"/>
          </w:tcPr>
          <w:p w14:paraId="1E161473" w14:textId="5BE81116" w:rsidR="000270CA" w:rsidRPr="000270CA" w:rsidRDefault="000270CA" w:rsidP="00BB22C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R$ 1,15</w:t>
            </w:r>
          </w:p>
        </w:tc>
        <w:tc>
          <w:tcPr>
            <w:tcW w:w="1936" w:type="dxa"/>
          </w:tcPr>
          <w:p w14:paraId="6FE5C53B" w14:textId="61B320D9" w:rsidR="000270CA" w:rsidRPr="000270CA" w:rsidRDefault="000270CA" w:rsidP="00BB22C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R$ 126,50</w:t>
            </w:r>
          </w:p>
        </w:tc>
      </w:tr>
      <w:tr w:rsidR="000270CA" w:rsidRPr="000270CA" w14:paraId="43366305" w14:textId="5CCC50CF" w:rsidTr="000270CA">
        <w:trPr>
          <w:jc w:val="center"/>
        </w:trPr>
        <w:tc>
          <w:tcPr>
            <w:tcW w:w="3539" w:type="dxa"/>
          </w:tcPr>
          <w:p w14:paraId="1138A5D6" w14:textId="0B896C87" w:rsidR="000270CA" w:rsidRDefault="000270CA" w:rsidP="00BB22C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CUMEEIRA </w:t>
            </w:r>
          </w:p>
        </w:tc>
        <w:tc>
          <w:tcPr>
            <w:tcW w:w="1621" w:type="dxa"/>
          </w:tcPr>
          <w:p w14:paraId="453EC26E" w14:textId="4B89D798" w:rsidR="000270CA" w:rsidRPr="000270CA" w:rsidRDefault="000270CA" w:rsidP="000270C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698</w:t>
            </w:r>
          </w:p>
        </w:tc>
        <w:tc>
          <w:tcPr>
            <w:tcW w:w="2390" w:type="dxa"/>
          </w:tcPr>
          <w:p w14:paraId="13B5DEF0" w14:textId="3A9CEF9B" w:rsidR="000270CA" w:rsidRPr="000270CA" w:rsidRDefault="000270CA" w:rsidP="00BB22C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R$ 39,00</w:t>
            </w:r>
          </w:p>
        </w:tc>
        <w:tc>
          <w:tcPr>
            <w:tcW w:w="1936" w:type="dxa"/>
          </w:tcPr>
          <w:p w14:paraId="2544F017" w14:textId="0057DA0B" w:rsidR="000270CA" w:rsidRPr="000270CA" w:rsidRDefault="000270CA" w:rsidP="00BB22C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R$ 27.222,00</w:t>
            </w:r>
          </w:p>
        </w:tc>
      </w:tr>
    </w:tbl>
    <w:p w14:paraId="064C693B" w14:textId="05298F27" w:rsidR="009D1080" w:rsidRPr="00392004" w:rsidRDefault="000270CA" w:rsidP="00BB22C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VALOR TOTAL= R$ 129.944,30</w:t>
      </w:r>
    </w:p>
    <w:p w14:paraId="166E5E56" w14:textId="6C13CE73" w:rsidR="002F26B5" w:rsidRPr="00392004" w:rsidRDefault="00E40AD7" w:rsidP="00BB22CE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92004">
        <w:rPr>
          <w:rFonts w:ascii="Times New Roman" w:hAnsi="Times New Roman" w:cs="Times New Roman"/>
          <w:b/>
          <w:bCs/>
          <w:sz w:val="24"/>
          <w:szCs w:val="24"/>
        </w:rPr>
        <w:t>5. ALTERNATIVAS DISPONÍVEIS NO MERCADO</w:t>
      </w:r>
    </w:p>
    <w:p w14:paraId="6778DCD2" w14:textId="4D544614" w:rsidR="0083187F" w:rsidRPr="006009AF" w:rsidRDefault="0083187F" w:rsidP="004C02BB">
      <w:pPr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9AF">
        <w:rPr>
          <w:rFonts w:ascii="Times New Roman" w:hAnsi="Times New Roman" w:cs="Times New Roman"/>
          <w:color w:val="000000" w:themeColor="text1"/>
          <w:sz w:val="24"/>
          <w:szCs w:val="24"/>
        </w:rPr>
        <w:t>Conforme pesquisa de mercado realizada, p</w:t>
      </w:r>
      <w:r w:rsidR="00E40AD7" w:rsidRPr="006009AF">
        <w:rPr>
          <w:rFonts w:ascii="Times New Roman" w:hAnsi="Times New Roman" w:cs="Times New Roman"/>
          <w:color w:val="000000" w:themeColor="text1"/>
          <w:sz w:val="24"/>
          <w:szCs w:val="24"/>
        </w:rPr>
        <w:t>ara solução da necessidade administrativa, objeto do presente Estudo Técnico Preliminar, vislumbra-se possível</w:t>
      </w:r>
      <w:r w:rsidRPr="006009AF">
        <w:rPr>
          <w:rFonts w:ascii="Times New Roman" w:hAnsi="Times New Roman" w:cs="Times New Roman"/>
          <w:color w:val="000000" w:themeColor="text1"/>
          <w:sz w:val="24"/>
          <w:szCs w:val="24"/>
        </w:rPr>
        <w:t>, sob o aspecto técnico e econômico</w:t>
      </w:r>
      <w:r w:rsidR="006009AF" w:rsidRPr="006009A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2463F56E" w14:textId="1DD19E43" w:rsidR="00E40AD7" w:rsidRDefault="0083187F" w:rsidP="004C02BB">
      <w:pPr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9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Neste sentido, segue indicação de potenciais fornecedores/prestadores de serviços: </w:t>
      </w:r>
    </w:p>
    <w:p w14:paraId="0DB1349A" w14:textId="02269595" w:rsidR="006009AF" w:rsidRDefault="006009AF" w:rsidP="006009AF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Lojas Quero Quero, de Porto Xavier</w:t>
      </w:r>
    </w:p>
    <w:p w14:paraId="1D45368B" w14:textId="09B8D44A" w:rsidR="006009AF" w:rsidRDefault="006009AF" w:rsidP="006009AF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Lojas Becker, de Porto Xavier</w:t>
      </w:r>
    </w:p>
    <w:p w14:paraId="270897A1" w14:textId="7DDCD4FD" w:rsidR="00D31BAD" w:rsidRPr="006009AF" w:rsidRDefault="006009AF" w:rsidP="00BB22CE">
      <w:pPr>
        <w:spacing w:line="36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Calisto Staudt Dill, Campinas das Missões</w:t>
      </w:r>
    </w:p>
    <w:p w14:paraId="041EECBE" w14:textId="549106FD" w:rsidR="00E40AD7" w:rsidRPr="00392004" w:rsidRDefault="00E40AD7" w:rsidP="00BB22CE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92004">
        <w:rPr>
          <w:rFonts w:ascii="Times New Roman" w:hAnsi="Times New Roman" w:cs="Times New Roman"/>
          <w:b/>
          <w:bCs/>
          <w:sz w:val="24"/>
          <w:szCs w:val="24"/>
        </w:rPr>
        <w:t>6. ESTIMATIVA DO VALOR DA CONTRATAÇÃO</w:t>
      </w:r>
    </w:p>
    <w:p w14:paraId="54B9E59B" w14:textId="389A1B64" w:rsidR="00A10C77" w:rsidRDefault="00A10C77" w:rsidP="004C02BB">
      <w:pPr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1570E">
        <w:rPr>
          <w:rFonts w:ascii="Times New Roman" w:hAnsi="Times New Roman" w:cs="Times New Roman"/>
          <w:color w:val="000000" w:themeColor="text1"/>
          <w:sz w:val="24"/>
          <w:szCs w:val="24"/>
        </w:rPr>
        <w:t>Estima-se para a contratação almejada o valor total de R$</w:t>
      </w:r>
      <w:r w:rsidR="002504F1" w:rsidRPr="006157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21711">
        <w:rPr>
          <w:rFonts w:ascii="Times New Roman" w:hAnsi="Times New Roman" w:cs="Times New Roman"/>
          <w:color w:val="000000" w:themeColor="text1"/>
          <w:sz w:val="24"/>
          <w:szCs w:val="24"/>
        </w:rPr>
        <w:t>129.944</w:t>
      </w:r>
      <w:r w:rsidR="006009AF" w:rsidRPr="0061570E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821711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="006009AF" w:rsidRPr="0061570E">
        <w:rPr>
          <w:rFonts w:ascii="Times New Roman" w:hAnsi="Times New Roman" w:cs="Times New Roman"/>
          <w:color w:val="000000" w:themeColor="text1"/>
          <w:sz w:val="24"/>
          <w:szCs w:val="24"/>
        </w:rPr>
        <w:t>0</w:t>
      </w:r>
      <w:r w:rsidRPr="0061570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021E96D7" w14:textId="51196689" w:rsidR="00581217" w:rsidRPr="006009AF" w:rsidRDefault="00A10C77" w:rsidP="006009AF">
      <w:pPr>
        <w:spacing w:line="360" w:lineRule="auto"/>
        <w:ind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61570E">
        <w:rPr>
          <w:rFonts w:ascii="Times New Roman" w:hAnsi="Times New Roman" w:cs="Times New Roman"/>
          <w:color w:val="000000" w:themeColor="text1"/>
          <w:sz w:val="24"/>
          <w:szCs w:val="24"/>
        </w:rPr>
        <w:t>Vislumbra-se que tal valor é compatível com o praticado pelo mercado correspondente</w:t>
      </w:r>
      <w:r w:rsidR="006009AF">
        <w:rPr>
          <w:rFonts w:ascii="Times New Roman" w:hAnsi="Times New Roman" w:cs="Times New Roman"/>
          <w:color w:val="FF0000"/>
          <w:sz w:val="24"/>
          <w:szCs w:val="24"/>
        </w:rPr>
        <w:t>.</w:t>
      </w:r>
      <w:r w:rsidR="00886A7A" w:rsidRPr="00715C28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14:paraId="6A8D6994" w14:textId="1DC17435" w:rsidR="00581217" w:rsidRPr="00392004" w:rsidRDefault="00581217" w:rsidP="00BB22CE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92004">
        <w:rPr>
          <w:rFonts w:ascii="Times New Roman" w:hAnsi="Times New Roman" w:cs="Times New Roman"/>
          <w:b/>
          <w:bCs/>
          <w:sz w:val="24"/>
          <w:szCs w:val="24"/>
        </w:rPr>
        <w:t>7. DESCRIÇÃO DA SOLUÇÃO COMO UM TODO</w:t>
      </w:r>
    </w:p>
    <w:p w14:paraId="5CF5DEA8" w14:textId="6A5AA4DF" w:rsidR="00581217" w:rsidRDefault="00581217" w:rsidP="00605D30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05D30">
        <w:rPr>
          <w:rFonts w:ascii="Times New Roman" w:hAnsi="Times New Roman" w:cs="Times New Roman"/>
          <w:sz w:val="24"/>
          <w:szCs w:val="24"/>
        </w:rPr>
        <w:lastRenderedPageBreak/>
        <w:t xml:space="preserve">A solução proposta </w:t>
      </w:r>
      <w:r w:rsidR="00605D30" w:rsidRPr="00392004">
        <w:rPr>
          <w:rFonts w:ascii="Times New Roman" w:hAnsi="Times New Roman" w:cs="Times New Roman"/>
          <w:sz w:val="24"/>
          <w:szCs w:val="24"/>
        </w:rPr>
        <w:t>é a aquisição</w:t>
      </w:r>
      <w:r w:rsidR="00605D30">
        <w:rPr>
          <w:rFonts w:ascii="Times New Roman" w:hAnsi="Times New Roman" w:cs="Times New Roman"/>
          <w:sz w:val="24"/>
          <w:szCs w:val="24"/>
        </w:rPr>
        <w:t xml:space="preserve"> </w:t>
      </w:r>
      <w:r w:rsidR="00605D30" w:rsidRPr="00392004">
        <w:rPr>
          <w:rFonts w:ascii="Times New Roman" w:hAnsi="Times New Roman" w:cs="Times New Roman"/>
          <w:sz w:val="24"/>
          <w:szCs w:val="24"/>
        </w:rPr>
        <w:t xml:space="preserve">de telhas </w:t>
      </w:r>
      <w:r w:rsidR="00605D30">
        <w:rPr>
          <w:rFonts w:ascii="Times New Roman" w:hAnsi="Times New Roman" w:cs="Times New Roman"/>
          <w:sz w:val="24"/>
          <w:szCs w:val="24"/>
        </w:rPr>
        <w:t xml:space="preserve">e cumeeiras </w:t>
      </w:r>
      <w:r w:rsidR="00605D30" w:rsidRPr="00392004">
        <w:rPr>
          <w:rFonts w:ascii="Times New Roman" w:hAnsi="Times New Roman" w:cs="Times New Roman"/>
          <w:sz w:val="24"/>
          <w:szCs w:val="24"/>
        </w:rPr>
        <w:t>de fibrocimento (sem amianto)</w:t>
      </w:r>
      <w:r w:rsidR="00605D30">
        <w:rPr>
          <w:rFonts w:ascii="Times New Roman" w:hAnsi="Times New Roman" w:cs="Times New Roman"/>
          <w:sz w:val="24"/>
          <w:szCs w:val="24"/>
        </w:rPr>
        <w:t>, espessura de 6,0mm</w:t>
      </w:r>
      <w:r w:rsidR="00821711">
        <w:rPr>
          <w:rFonts w:ascii="Times New Roman" w:hAnsi="Times New Roman" w:cs="Times New Roman"/>
          <w:sz w:val="24"/>
          <w:szCs w:val="24"/>
        </w:rPr>
        <w:t xml:space="preserve"> e parafusos </w:t>
      </w:r>
      <w:r w:rsidR="00605D30" w:rsidRPr="00392004">
        <w:rPr>
          <w:rFonts w:ascii="Times New Roman" w:hAnsi="Times New Roman" w:cs="Times New Roman"/>
          <w:sz w:val="24"/>
          <w:szCs w:val="24"/>
        </w:rPr>
        <w:t xml:space="preserve">para distribuição </w:t>
      </w:r>
      <w:r w:rsidR="00605D30">
        <w:rPr>
          <w:rFonts w:ascii="Times New Roman" w:hAnsi="Times New Roman" w:cs="Times New Roman"/>
          <w:sz w:val="24"/>
          <w:szCs w:val="24"/>
        </w:rPr>
        <w:t xml:space="preserve">gratuita </w:t>
      </w:r>
      <w:r w:rsidR="00605D30" w:rsidRPr="00392004">
        <w:rPr>
          <w:rFonts w:ascii="Times New Roman" w:hAnsi="Times New Roman" w:cs="Times New Roman"/>
          <w:sz w:val="24"/>
          <w:szCs w:val="24"/>
        </w:rPr>
        <w:t>aos atingidos pelo vendaval e/ou tempestade ocorridos no dia 29/12/2023</w:t>
      </w:r>
      <w:r w:rsidR="00605D30">
        <w:rPr>
          <w:rFonts w:ascii="Times New Roman" w:hAnsi="Times New Roman" w:cs="Times New Roman"/>
          <w:sz w:val="24"/>
          <w:szCs w:val="24"/>
        </w:rPr>
        <w:t xml:space="preserve"> a fim de recuperar a cobertura das residências, proporcionando novamente habitabilidade as mesmas.</w:t>
      </w:r>
    </w:p>
    <w:p w14:paraId="11BD3158" w14:textId="46FEA18A" w:rsidR="004A5831" w:rsidRPr="009C6786" w:rsidRDefault="00605D30" w:rsidP="009C6786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As telhas e cumeeiras devem ser cobertas </w:t>
      </w:r>
      <w:r w:rsidR="00E32851">
        <w:rPr>
          <w:rFonts w:ascii="Times New Roman" w:hAnsi="Times New Roman" w:cs="Times New Roman"/>
          <w:sz w:val="24"/>
          <w:szCs w:val="24"/>
        </w:rPr>
        <w:t xml:space="preserve">por garantia de </w:t>
      </w:r>
      <w:r w:rsidR="00453F27">
        <w:rPr>
          <w:rFonts w:ascii="Times New Roman" w:hAnsi="Times New Roman" w:cs="Times New Roman"/>
          <w:sz w:val="24"/>
          <w:szCs w:val="24"/>
        </w:rPr>
        <w:t>5 anos contra defeitos de fabricação</w:t>
      </w:r>
      <w:r w:rsidR="00E32851">
        <w:rPr>
          <w:rFonts w:ascii="Times New Roman" w:hAnsi="Times New Roman" w:cs="Times New Roman"/>
          <w:sz w:val="24"/>
          <w:szCs w:val="24"/>
        </w:rPr>
        <w:t>.</w:t>
      </w:r>
    </w:p>
    <w:p w14:paraId="1D1856F2" w14:textId="4C4A3E13" w:rsidR="004A5831" w:rsidRPr="00392004" w:rsidRDefault="009C6786" w:rsidP="00BB22CE">
      <w:pPr>
        <w:pStyle w:val="NormalWeb"/>
        <w:spacing w:before="0" w:beforeAutospacing="0" w:after="0" w:afterAutospacing="0" w:line="360" w:lineRule="auto"/>
        <w:jc w:val="both"/>
        <w:rPr>
          <w:color w:val="000000"/>
        </w:rPr>
      </w:pPr>
      <w:r>
        <w:rPr>
          <w:b/>
          <w:bCs/>
        </w:rPr>
        <w:t>8</w:t>
      </w:r>
      <w:r w:rsidR="004A5831" w:rsidRPr="00392004">
        <w:rPr>
          <w:b/>
          <w:bCs/>
        </w:rPr>
        <w:t xml:space="preserve">. RESULTADOS PRETENDIDOS </w:t>
      </w:r>
    </w:p>
    <w:p w14:paraId="066DF38B" w14:textId="1A8B1BF6" w:rsidR="00686EA3" w:rsidRPr="006009AF" w:rsidRDefault="00686EA3" w:rsidP="004C02BB">
      <w:pPr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9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Pretende-se, com o presente processo licitatório, assegurar a seleção da proposta apta a gerar </w:t>
      </w:r>
      <w:r w:rsidR="00744451" w:rsidRPr="006009AF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Pr="006009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contratação mais vantajosa para </w:t>
      </w:r>
      <w:r w:rsidR="00832920" w:rsidRPr="006009AF">
        <w:rPr>
          <w:rFonts w:ascii="Times New Roman" w:hAnsi="Times New Roman" w:cs="Times New Roman"/>
          <w:color w:val="000000" w:themeColor="text1"/>
          <w:sz w:val="24"/>
          <w:szCs w:val="24"/>
        </w:rPr>
        <w:t>o Município</w:t>
      </w:r>
      <w:r w:rsidRPr="006009A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68ECEE50" w14:textId="72C67EFD" w:rsidR="00686EA3" w:rsidRPr="006009AF" w:rsidRDefault="00686EA3" w:rsidP="004C02BB">
      <w:pPr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9AF">
        <w:rPr>
          <w:rFonts w:ascii="Times New Roman" w:hAnsi="Times New Roman" w:cs="Times New Roman"/>
          <w:color w:val="000000" w:themeColor="text1"/>
          <w:sz w:val="24"/>
          <w:szCs w:val="24"/>
        </w:rPr>
        <w:t>Almeja-se, igualmente, assegurar tratamento isonômico entre os licitantes, bem como a justa competição, bem como evitar contratação com sobrepreço ou com preço manifestamente inexequível e superfaturamento na execução do contrato.</w:t>
      </w:r>
    </w:p>
    <w:p w14:paraId="3CF1C4B4" w14:textId="567F6E7C" w:rsidR="00E55CB8" w:rsidRPr="006009AF" w:rsidRDefault="004A5831" w:rsidP="006009AF">
      <w:pPr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09AF">
        <w:rPr>
          <w:rFonts w:ascii="Times New Roman" w:hAnsi="Times New Roman" w:cs="Times New Roman"/>
          <w:color w:val="000000" w:themeColor="text1"/>
          <w:sz w:val="24"/>
          <w:szCs w:val="24"/>
        </w:rPr>
        <w:t>A contratação</w:t>
      </w:r>
      <w:r w:rsidR="00686EA3" w:rsidRPr="006009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decorrente do presente processo licitatório</w:t>
      </w:r>
      <w:r w:rsidRPr="006009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exigirá da contratada o cumprimento das boas práticas de sustentabilidade, contribuindo para a racionalização e otimização do uso dos recursos, bem como para a redução dos impactos ambientais. </w:t>
      </w:r>
    </w:p>
    <w:p w14:paraId="4690B0C0" w14:textId="0EDD079F" w:rsidR="00F62C01" w:rsidRPr="00392004" w:rsidRDefault="009C6786" w:rsidP="00BB22CE">
      <w:pPr>
        <w:pStyle w:val="NormalWeb"/>
        <w:spacing w:before="0" w:beforeAutospacing="0" w:after="0" w:afterAutospacing="0" w:line="360" w:lineRule="auto"/>
        <w:jc w:val="both"/>
        <w:rPr>
          <w:b/>
          <w:bCs/>
          <w:color w:val="000000"/>
        </w:rPr>
      </w:pPr>
      <w:bookmarkStart w:id="1" w:name="art18§1ii"/>
      <w:bookmarkStart w:id="2" w:name="art18§1iii"/>
      <w:bookmarkStart w:id="3" w:name="art18§1v"/>
      <w:bookmarkStart w:id="4" w:name="art18§1vi"/>
      <w:bookmarkStart w:id="5" w:name="art18§1vii"/>
      <w:bookmarkStart w:id="6" w:name="art18§1viii"/>
      <w:bookmarkStart w:id="7" w:name="art18§1ix"/>
      <w:bookmarkStart w:id="8" w:name="art18§1x"/>
      <w:bookmarkEnd w:id="1"/>
      <w:bookmarkEnd w:id="2"/>
      <w:bookmarkEnd w:id="3"/>
      <w:bookmarkEnd w:id="4"/>
      <w:bookmarkEnd w:id="5"/>
      <w:bookmarkEnd w:id="6"/>
      <w:bookmarkEnd w:id="7"/>
      <w:bookmarkEnd w:id="8"/>
      <w:r>
        <w:rPr>
          <w:b/>
          <w:bCs/>
          <w:color w:val="000000"/>
        </w:rPr>
        <w:t>9</w:t>
      </w:r>
      <w:r w:rsidR="00C4112F" w:rsidRPr="00392004">
        <w:rPr>
          <w:b/>
          <w:bCs/>
          <w:color w:val="000000"/>
        </w:rPr>
        <w:t xml:space="preserve">. </w:t>
      </w:r>
      <w:r w:rsidR="0020551E" w:rsidRPr="00392004">
        <w:rPr>
          <w:b/>
          <w:bCs/>
          <w:color w:val="000000"/>
        </w:rPr>
        <w:t>PROVIDÊNCIAS PRÉVIAS AO CONTRATO</w:t>
      </w:r>
    </w:p>
    <w:p w14:paraId="4858DA5D" w14:textId="31F796C2" w:rsidR="00F50A45" w:rsidRPr="00392004" w:rsidRDefault="00F50A45" w:rsidP="004C02BB">
      <w:pPr>
        <w:pStyle w:val="NormalWeb"/>
        <w:spacing w:before="0" w:beforeAutospacing="0" w:after="0" w:afterAutospacing="0" w:line="360" w:lineRule="auto"/>
        <w:ind w:firstLine="708"/>
        <w:jc w:val="both"/>
        <w:rPr>
          <w:color w:val="000000"/>
        </w:rPr>
      </w:pPr>
      <w:bookmarkStart w:id="9" w:name="art18§1xi"/>
      <w:bookmarkEnd w:id="9"/>
      <w:r w:rsidRPr="00392004">
        <w:rPr>
          <w:color w:val="000000"/>
        </w:rPr>
        <w:t>Para a contratação pretendida não haverá necessidade de providências prévias</w:t>
      </w:r>
      <w:r w:rsidR="00E60B44" w:rsidRPr="00392004">
        <w:rPr>
          <w:color w:val="000000"/>
        </w:rPr>
        <w:t xml:space="preserve"> no âmbito da Administração</w:t>
      </w:r>
      <w:r w:rsidR="006009AF">
        <w:rPr>
          <w:color w:val="000000"/>
        </w:rPr>
        <w:t>.</w:t>
      </w:r>
    </w:p>
    <w:p w14:paraId="4A0A03BB" w14:textId="7304F3B4" w:rsidR="00F50A45" w:rsidRPr="00392004" w:rsidRDefault="006009AF" w:rsidP="004C02BB">
      <w:pPr>
        <w:pStyle w:val="NormalWeb"/>
        <w:spacing w:before="0" w:beforeAutospacing="0" w:after="0" w:afterAutospacing="0" w:line="360" w:lineRule="auto"/>
        <w:ind w:firstLine="708"/>
        <w:jc w:val="both"/>
        <w:rPr>
          <w:color w:val="000000"/>
        </w:rPr>
      </w:pPr>
      <w:r>
        <w:rPr>
          <w:color w:val="000000"/>
        </w:rPr>
        <w:t>O Gabinete do Prefeito</w:t>
      </w:r>
      <w:r w:rsidR="00832920" w:rsidRPr="00392004">
        <w:rPr>
          <w:color w:val="000000"/>
        </w:rPr>
        <w:t xml:space="preserve"> </w:t>
      </w:r>
      <w:r w:rsidR="00F50A45" w:rsidRPr="00392004">
        <w:rPr>
          <w:color w:val="000000"/>
        </w:rPr>
        <w:t>indicará servidores para atuarem como gestor e fiscal do contrato.</w:t>
      </w:r>
    </w:p>
    <w:p w14:paraId="47E1BAFD" w14:textId="48559C0D" w:rsidR="00EB3014" w:rsidRPr="00392004" w:rsidRDefault="00EB3014" w:rsidP="004C02BB">
      <w:pPr>
        <w:pStyle w:val="NormalWeb"/>
        <w:spacing w:before="0" w:beforeAutospacing="0" w:after="0" w:afterAutospacing="0" w:line="360" w:lineRule="auto"/>
        <w:ind w:firstLine="708"/>
        <w:jc w:val="both"/>
      </w:pPr>
      <w:r w:rsidRPr="00392004">
        <w:t xml:space="preserve">Ademais, para que a pretendida contratação tenha sucesso, é preciso que outras etapas sejam concluídas, </w:t>
      </w:r>
      <w:r w:rsidR="00774485" w:rsidRPr="00392004">
        <w:t>quais sejam</w:t>
      </w:r>
      <w:r w:rsidRPr="00392004">
        <w:t xml:space="preserve">: </w:t>
      </w:r>
    </w:p>
    <w:p w14:paraId="5FF0BE8F" w14:textId="670CEBC4" w:rsidR="00EB3014" w:rsidRPr="00392004" w:rsidRDefault="00EB3014" w:rsidP="00BB22CE">
      <w:pPr>
        <w:pStyle w:val="NormalWeb"/>
        <w:spacing w:before="0" w:beforeAutospacing="0" w:after="0" w:afterAutospacing="0" w:line="360" w:lineRule="auto"/>
        <w:jc w:val="both"/>
      </w:pPr>
      <w:r w:rsidRPr="00392004">
        <w:rPr>
          <w:b/>
          <w:bCs/>
        </w:rPr>
        <w:t>a)</w:t>
      </w:r>
      <w:r w:rsidRPr="00392004">
        <w:t xml:space="preserve"> </w:t>
      </w:r>
      <w:r w:rsidR="00832920" w:rsidRPr="00392004">
        <w:t>e</w:t>
      </w:r>
      <w:r w:rsidRPr="00392004">
        <w:t xml:space="preserve">laboração de </w:t>
      </w:r>
      <w:r w:rsidR="00832920" w:rsidRPr="00392004">
        <w:t>m</w:t>
      </w:r>
      <w:r w:rsidRPr="00392004">
        <w:t xml:space="preserve">inuta do </w:t>
      </w:r>
      <w:r w:rsidR="00832920" w:rsidRPr="00392004">
        <w:t>edital</w:t>
      </w:r>
      <w:r w:rsidRPr="00392004">
        <w:t xml:space="preserve">; </w:t>
      </w:r>
    </w:p>
    <w:p w14:paraId="5BC2903C" w14:textId="79EFB6DA" w:rsidR="00EB3014" w:rsidRPr="00392004" w:rsidRDefault="00EB3014" w:rsidP="00BB22CE">
      <w:pPr>
        <w:pStyle w:val="NormalWeb"/>
        <w:spacing w:before="0" w:beforeAutospacing="0" w:after="0" w:afterAutospacing="0" w:line="360" w:lineRule="auto"/>
        <w:jc w:val="both"/>
      </w:pPr>
      <w:r w:rsidRPr="00392004">
        <w:rPr>
          <w:b/>
          <w:bCs/>
        </w:rPr>
        <w:t xml:space="preserve">b) </w:t>
      </w:r>
      <w:r w:rsidR="00832920" w:rsidRPr="00392004">
        <w:t>r</w:t>
      </w:r>
      <w:r w:rsidRPr="00392004">
        <w:t xml:space="preserve">ealização de </w:t>
      </w:r>
      <w:r w:rsidR="00832920" w:rsidRPr="00392004">
        <w:t>c</w:t>
      </w:r>
      <w:r w:rsidRPr="00392004">
        <w:t xml:space="preserve">ertificação </w:t>
      </w:r>
      <w:r w:rsidR="00832920" w:rsidRPr="00392004">
        <w:t>de disponibilidade o</w:t>
      </w:r>
      <w:r w:rsidRPr="00392004">
        <w:t xml:space="preserve">rçamentária; </w:t>
      </w:r>
    </w:p>
    <w:p w14:paraId="3AE26FF0" w14:textId="66207DB8" w:rsidR="00EB3014" w:rsidRPr="00392004" w:rsidRDefault="009C6786" w:rsidP="00BB22CE">
      <w:pPr>
        <w:pStyle w:val="NormalWeb"/>
        <w:spacing w:before="0" w:beforeAutospacing="0" w:after="0" w:afterAutospacing="0" w:line="360" w:lineRule="auto"/>
        <w:jc w:val="both"/>
      </w:pPr>
      <w:r>
        <w:rPr>
          <w:b/>
          <w:bCs/>
        </w:rPr>
        <w:t>c</w:t>
      </w:r>
      <w:r w:rsidR="00EB3014" w:rsidRPr="00392004">
        <w:rPr>
          <w:b/>
          <w:bCs/>
        </w:rPr>
        <w:t>)</w:t>
      </w:r>
      <w:r w:rsidR="00EB3014" w:rsidRPr="00392004">
        <w:t xml:space="preserve"> </w:t>
      </w:r>
      <w:r w:rsidR="00832920" w:rsidRPr="00392004">
        <w:t>e</w:t>
      </w:r>
      <w:r w:rsidR="00EB3014" w:rsidRPr="00392004">
        <w:t xml:space="preserve">laboração de </w:t>
      </w:r>
      <w:r w:rsidR="00832920" w:rsidRPr="00392004">
        <w:t>minuta do contrato</w:t>
      </w:r>
      <w:r w:rsidR="00EB3014" w:rsidRPr="00392004">
        <w:t xml:space="preserve">; </w:t>
      </w:r>
    </w:p>
    <w:p w14:paraId="13969DD1" w14:textId="6975578D" w:rsidR="00EB3014" w:rsidRPr="00392004" w:rsidRDefault="009C6786" w:rsidP="00BB22CE">
      <w:pPr>
        <w:pStyle w:val="NormalWeb"/>
        <w:spacing w:before="0" w:beforeAutospacing="0" w:after="0" w:afterAutospacing="0" w:line="360" w:lineRule="auto"/>
        <w:jc w:val="both"/>
      </w:pPr>
      <w:r>
        <w:rPr>
          <w:b/>
          <w:bCs/>
        </w:rPr>
        <w:t>d</w:t>
      </w:r>
      <w:r w:rsidR="00EB3014" w:rsidRPr="00392004">
        <w:rPr>
          <w:b/>
          <w:bCs/>
        </w:rPr>
        <w:t>)</w:t>
      </w:r>
      <w:r w:rsidR="00EB3014" w:rsidRPr="00392004">
        <w:t xml:space="preserve"> </w:t>
      </w:r>
      <w:r w:rsidR="00832920" w:rsidRPr="00392004">
        <w:t>e</w:t>
      </w:r>
      <w:r w:rsidR="00EB3014" w:rsidRPr="00392004">
        <w:t xml:space="preserve">ncaminhamento do processo para análise jurídica; </w:t>
      </w:r>
    </w:p>
    <w:p w14:paraId="0EEB9177" w14:textId="5DA04076" w:rsidR="00135D0E" w:rsidRPr="00392004" w:rsidRDefault="009C6786" w:rsidP="00BB22CE">
      <w:pPr>
        <w:pStyle w:val="NormalWeb"/>
        <w:spacing w:before="0" w:beforeAutospacing="0" w:after="0" w:afterAutospacing="0" w:line="360" w:lineRule="auto"/>
        <w:jc w:val="both"/>
      </w:pPr>
      <w:r>
        <w:rPr>
          <w:b/>
          <w:bCs/>
        </w:rPr>
        <w:t>e</w:t>
      </w:r>
      <w:r w:rsidR="00EB3014" w:rsidRPr="00392004">
        <w:rPr>
          <w:b/>
          <w:bCs/>
        </w:rPr>
        <w:t>)</w:t>
      </w:r>
      <w:r w:rsidR="00EB3014" w:rsidRPr="00392004">
        <w:t xml:space="preserve"> análise da manifestação jurídica e atendimento aos apontamentos constantes no </w:t>
      </w:r>
      <w:r w:rsidR="00832920" w:rsidRPr="00392004">
        <w:t>p</w:t>
      </w:r>
      <w:r w:rsidR="00EB3014" w:rsidRPr="00392004">
        <w:t xml:space="preserve">arecer, mediante Nota Técnica com os ajustes indicados; </w:t>
      </w:r>
    </w:p>
    <w:p w14:paraId="10A7EA6E" w14:textId="0F311D0D" w:rsidR="009C6786" w:rsidRDefault="009C6786" w:rsidP="00BB22CE">
      <w:pPr>
        <w:pStyle w:val="NormalWeb"/>
        <w:spacing w:before="0" w:beforeAutospacing="0" w:after="0" w:afterAutospacing="0" w:line="360" w:lineRule="auto"/>
        <w:jc w:val="both"/>
      </w:pPr>
      <w:r>
        <w:rPr>
          <w:b/>
          <w:bCs/>
        </w:rPr>
        <w:t>f</w:t>
      </w:r>
      <w:r w:rsidR="00135D0E" w:rsidRPr="00392004">
        <w:rPr>
          <w:b/>
          <w:bCs/>
        </w:rPr>
        <w:t>)</w:t>
      </w:r>
      <w:r w:rsidR="00EB3014" w:rsidRPr="00392004">
        <w:t xml:space="preserve"> </w:t>
      </w:r>
      <w:r w:rsidR="00832920" w:rsidRPr="00392004">
        <w:t>p</w:t>
      </w:r>
      <w:r w:rsidR="00EB3014" w:rsidRPr="00392004">
        <w:t xml:space="preserve">ublicação e divulgação do </w:t>
      </w:r>
      <w:r w:rsidR="00832920" w:rsidRPr="00392004">
        <w:t>e</w:t>
      </w:r>
      <w:r w:rsidR="00EB3014" w:rsidRPr="00392004">
        <w:t>dital</w:t>
      </w:r>
      <w:r w:rsidR="00832920" w:rsidRPr="00392004">
        <w:t xml:space="preserve"> e anexos</w:t>
      </w:r>
      <w:r w:rsidR="00EB3014" w:rsidRPr="00392004">
        <w:t>;</w:t>
      </w:r>
    </w:p>
    <w:p w14:paraId="6EC0BC2E" w14:textId="6EFDC975" w:rsidR="00135D0E" w:rsidRPr="009C6786" w:rsidRDefault="009C6786" w:rsidP="00BB22CE">
      <w:pPr>
        <w:pStyle w:val="NormalWeb"/>
        <w:spacing w:before="0" w:beforeAutospacing="0" w:after="0" w:afterAutospacing="0" w:line="360" w:lineRule="auto"/>
        <w:jc w:val="both"/>
        <w:rPr>
          <w:color w:val="000000"/>
        </w:rPr>
      </w:pPr>
      <w:r>
        <w:rPr>
          <w:b/>
          <w:bCs/>
        </w:rPr>
        <w:t>g</w:t>
      </w:r>
      <w:r w:rsidRPr="00392004">
        <w:rPr>
          <w:b/>
          <w:bCs/>
        </w:rPr>
        <w:t>)</w:t>
      </w:r>
      <w:r w:rsidRPr="00392004">
        <w:t xml:space="preserve"> assinatura e publicação do contrato.  </w:t>
      </w:r>
      <w:r w:rsidR="00EB3014" w:rsidRPr="00392004">
        <w:t xml:space="preserve"> </w:t>
      </w:r>
    </w:p>
    <w:p w14:paraId="7F7668E5" w14:textId="165B0695" w:rsidR="00135D0E" w:rsidRPr="00392004" w:rsidRDefault="009C6786" w:rsidP="00BB22CE">
      <w:pPr>
        <w:pStyle w:val="NormalWeb"/>
        <w:spacing w:before="0" w:beforeAutospacing="0" w:after="0" w:afterAutospacing="0" w:line="360" w:lineRule="auto"/>
        <w:jc w:val="both"/>
      </w:pPr>
      <w:r>
        <w:rPr>
          <w:b/>
          <w:bCs/>
        </w:rPr>
        <w:t>i</w:t>
      </w:r>
      <w:r w:rsidR="00135D0E" w:rsidRPr="00392004">
        <w:rPr>
          <w:b/>
          <w:bCs/>
        </w:rPr>
        <w:t>)</w:t>
      </w:r>
      <w:r w:rsidR="00135D0E" w:rsidRPr="00392004">
        <w:t xml:space="preserve"> </w:t>
      </w:r>
      <w:r w:rsidR="00832920" w:rsidRPr="00392004">
        <w:t>r</w:t>
      </w:r>
      <w:r w:rsidR="00EB3014" w:rsidRPr="00392004">
        <w:t xml:space="preserve">ealização de </w:t>
      </w:r>
      <w:r w:rsidR="00832920" w:rsidRPr="00392004">
        <w:t>e</w:t>
      </w:r>
      <w:r w:rsidR="00EB3014" w:rsidRPr="00392004">
        <w:t xml:space="preserve">mpenho; e </w:t>
      </w:r>
    </w:p>
    <w:p w14:paraId="37D98BB2" w14:textId="20DF5B9B" w:rsidR="00F62C01" w:rsidRPr="00392004" w:rsidRDefault="00F10A7D" w:rsidP="00BB22CE">
      <w:pPr>
        <w:pStyle w:val="NormalWeb"/>
        <w:spacing w:before="0" w:beforeAutospacing="0" w:after="0" w:afterAutospacing="0" w:line="360" w:lineRule="auto"/>
        <w:jc w:val="both"/>
        <w:rPr>
          <w:b/>
          <w:bCs/>
          <w:color w:val="000000"/>
        </w:rPr>
      </w:pPr>
      <w:r w:rsidRPr="00392004">
        <w:rPr>
          <w:b/>
          <w:bCs/>
          <w:color w:val="000000"/>
        </w:rPr>
        <w:t>11. CONTRATAÇÕES CORRELATAS E/OU INTERDEPENDENTES</w:t>
      </w:r>
    </w:p>
    <w:p w14:paraId="27747AED" w14:textId="28B55DBB" w:rsidR="00F10A7D" w:rsidRPr="00392004" w:rsidRDefault="00F10A7D" w:rsidP="004C02BB">
      <w:pPr>
        <w:pStyle w:val="NormalWeb"/>
        <w:spacing w:before="0" w:beforeAutospacing="0" w:after="0" w:afterAutospacing="0" w:line="360" w:lineRule="auto"/>
        <w:ind w:firstLine="708"/>
        <w:jc w:val="both"/>
      </w:pPr>
      <w:r w:rsidRPr="00392004">
        <w:t>Este estudo não identificou a necessidade de realizar contratações acessórias para a perfeita execução do objeto, uma vez que todos os meios necessários para a aquisição/operacionalização dos serviços podem ser supridos apenas com a contratação ora proposta.</w:t>
      </w:r>
    </w:p>
    <w:p w14:paraId="266DC9C3" w14:textId="507A081F" w:rsidR="00F10A7D" w:rsidRPr="009C6786" w:rsidRDefault="00F10A7D" w:rsidP="009C6786">
      <w:pPr>
        <w:pStyle w:val="NormalWeb"/>
        <w:spacing w:before="0" w:beforeAutospacing="0" w:after="0" w:afterAutospacing="0" w:line="360" w:lineRule="auto"/>
        <w:ind w:firstLine="708"/>
        <w:jc w:val="both"/>
      </w:pPr>
      <w:r w:rsidRPr="00392004">
        <w:lastRenderedPageBreak/>
        <w:t xml:space="preserve">Os </w:t>
      </w:r>
      <w:r w:rsidR="00135D0E" w:rsidRPr="00392004">
        <w:t>bens</w:t>
      </w:r>
      <w:r w:rsidRPr="00392004">
        <w:t xml:space="preserve"> que se pretende, portanto, são autônomos e prescindem de contratações correlatas ou interdependentes</w:t>
      </w:r>
      <w:bookmarkStart w:id="10" w:name="art18§1xii"/>
      <w:bookmarkEnd w:id="10"/>
    </w:p>
    <w:p w14:paraId="2FD0EC41" w14:textId="281E1DE6" w:rsidR="00F62C01" w:rsidRPr="00392004" w:rsidRDefault="00AA1058" w:rsidP="00BB22CE">
      <w:pPr>
        <w:pStyle w:val="NormalWeb"/>
        <w:spacing w:before="0" w:beforeAutospacing="0" w:after="0" w:afterAutospacing="0" w:line="360" w:lineRule="auto"/>
        <w:jc w:val="both"/>
        <w:rPr>
          <w:b/>
          <w:bCs/>
          <w:color w:val="000000"/>
        </w:rPr>
      </w:pPr>
      <w:r w:rsidRPr="00392004">
        <w:rPr>
          <w:b/>
          <w:bCs/>
          <w:color w:val="000000"/>
        </w:rPr>
        <w:t xml:space="preserve">12. POSSÍVEIS IMPACTOS AMBIENTAIS </w:t>
      </w:r>
    </w:p>
    <w:p w14:paraId="5BC30AB6" w14:textId="03348CE3" w:rsidR="00590B3B" w:rsidRPr="00020F4B" w:rsidRDefault="00B3410C" w:rsidP="00020F4B">
      <w:pPr>
        <w:pStyle w:val="NormalWeb"/>
        <w:spacing w:before="0" w:beforeAutospacing="0" w:after="0" w:afterAutospacing="0" w:line="360" w:lineRule="auto"/>
        <w:ind w:firstLine="708"/>
        <w:jc w:val="both"/>
      </w:pPr>
      <w:r w:rsidRPr="00453F27">
        <w:t>Não se vislumbram</w:t>
      </w:r>
      <w:r w:rsidR="00AA1058" w:rsidRPr="00453F27">
        <w:t xml:space="preserve"> impactos ambientais provenientes desta contratação</w:t>
      </w:r>
      <w:r w:rsidRPr="00453F27">
        <w:t>.</w:t>
      </w:r>
    </w:p>
    <w:p w14:paraId="7D04431D" w14:textId="647ED18B" w:rsidR="00F62C01" w:rsidRPr="00392004" w:rsidRDefault="00590B3B" w:rsidP="00BB22CE">
      <w:pPr>
        <w:pStyle w:val="NormalWeb"/>
        <w:spacing w:before="0" w:beforeAutospacing="0" w:after="0" w:afterAutospacing="0" w:line="360" w:lineRule="auto"/>
        <w:jc w:val="both"/>
        <w:rPr>
          <w:b/>
          <w:bCs/>
          <w:color w:val="000000"/>
        </w:rPr>
      </w:pPr>
      <w:bookmarkStart w:id="11" w:name="art18§1xiii"/>
      <w:bookmarkEnd w:id="11"/>
      <w:r w:rsidRPr="00392004">
        <w:rPr>
          <w:b/>
          <w:bCs/>
          <w:color w:val="000000"/>
        </w:rPr>
        <w:t xml:space="preserve">13. DECLARAÇÃO DE VIABILIDADE </w:t>
      </w:r>
    </w:p>
    <w:p w14:paraId="28A19EE5" w14:textId="64688F6D" w:rsidR="00590B3B" w:rsidRPr="00392004" w:rsidRDefault="00590B3B" w:rsidP="004C02BB">
      <w:pPr>
        <w:pStyle w:val="NormalWeb"/>
        <w:spacing w:before="0" w:beforeAutospacing="0" w:after="0" w:afterAutospacing="0" w:line="360" w:lineRule="auto"/>
        <w:ind w:firstLine="708"/>
        <w:jc w:val="both"/>
        <w:rPr>
          <w:b/>
          <w:bCs/>
          <w:color w:val="000000"/>
        </w:rPr>
      </w:pPr>
      <w:r w:rsidRPr="00392004">
        <w:t>Com base na justificativa e nas especificações técnicas constantes neste Estudo Técnico Preliminar e seus anexos, e na existência de planejamento orçamentário para subsidiar esta contratação, declaramos que a contratação é viável, atendendo aos padrões e preços de mercado.</w:t>
      </w:r>
    </w:p>
    <w:p w14:paraId="0F1AEB7C" w14:textId="77777777" w:rsidR="0047583C" w:rsidRPr="00392004" w:rsidRDefault="0047583C" w:rsidP="00BB22CE">
      <w:pPr>
        <w:tabs>
          <w:tab w:val="left" w:pos="1134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55E4CF" w14:textId="15B68B7F" w:rsidR="00AF43CC" w:rsidRDefault="004C02BB" w:rsidP="004C02BB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Porto Xavier/RS, 03 de janeiro de 2024.</w:t>
      </w:r>
    </w:p>
    <w:p w14:paraId="17124781" w14:textId="334DD477" w:rsidR="004C02BB" w:rsidRDefault="004C02BB" w:rsidP="004C02BB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13F85E56" w14:textId="77777777" w:rsidR="004C02BB" w:rsidRPr="00392004" w:rsidRDefault="004C02BB" w:rsidP="009C678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8B711E3" w14:textId="0D58B19D" w:rsidR="00C41DBE" w:rsidRPr="00392004" w:rsidRDefault="004C02BB" w:rsidP="00824C9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</w:t>
      </w:r>
    </w:p>
    <w:p w14:paraId="7F842225" w14:textId="77777777" w:rsidR="004C02BB" w:rsidRDefault="004C02BB" w:rsidP="00824C9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Alessandro O. Taube Xavier</w:t>
      </w:r>
    </w:p>
    <w:p w14:paraId="7E1813FB" w14:textId="77777777" w:rsidR="004C02BB" w:rsidRDefault="004C02BB" w:rsidP="00824C9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Eng. Civil – CREA RS233428</w:t>
      </w:r>
    </w:p>
    <w:p w14:paraId="717D39CC" w14:textId="21F32562" w:rsidR="004C02BB" w:rsidRDefault="004C02BB" w:rsidP="00824C9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Matrícula nº 1871</w:t>
      </w:r>
    </w:p>
    <w:p w14:paraId="07EDE264" w14:textId="4C12DC3C" w:rsidR="00B3410C" w:rsidRDefault="00B3410C" w:rsidP="004C02BB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27E82C0" w14:textId="5A6AD5FE" w:rsidR="00B3410C" w:rsidRDefault="00B3410C" w:rsidP="00824C90">
      <w:pPr>
        <w:rPr>
          <w:rFonts w:ascii="Times New Roman" w:hAnsi="Times New Roman" w:cs="Times New Roman"/>
          <w:sz w:val="24"/>
          <w:szCs w:val="24"/>
        </w:rPr>
      </w:pPr>
    </w:p>
    <w:p w14:paraId="4FA04DBC" w14:textId="77777777" w:rsidR="00B3410C" w:rsidRDefault="00B3410C" w:rsidP="004C02BB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8532E82" w14:textId="13442643" w:rsidR="00B3410C" w:rsidRDefault="00B3410C" w:rsidP="00824C9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</w:t>
      </w:r>
    </w:p>
    <w:p w14:paraId="1DE26931" w14:textId="41F7F50E" w:rsidR="00B3410C" w:rsidRDefault="00B3410C" w:rsidP="00824C9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Nome</w:t>
      </w:r>
    </w:p>
    <w:p w14:paraId="11EA3AEB" w14:textId="3ED67279" w:rsidR="00B3410C" w:rsidRDefault="00B3410C" w:rsidP="00824C9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Cargo</w:t>
      </w:r>
    </w:p>
    <w:p w14:paraId="61E31319" w14:textId="387CA478" w:rsidR="00B3410C" w:rsidRDefault="00B3410C" w:rsidP="00824C9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Matrícula nº </w:t>
      </w:r>
    </w:p>
    <w:p w14:paraId="21421B72" w14:textId="77777777" w:rsidR="00B3410C" w:rsidRDefault="00B3410C" w:rsidP="004C02BB">
      <w:pPr>
        <w:jc w:val="center"/>
        <w:rPr>
          <w:rFonts w:ascii="Times New Roman" w:hAnsi="Times New Roman" w:cs="Times New Roman"/>
          <w:sz w:val="24"/>
          <w:szCs w:val="24"/>
        </w:rPr>
      </w:pPr>
    </w:p>
    <w:sectPr w:rsidR="00B3410C" w:rsidSect="00A7152C">
      <w:footerReference w:type="default" r:id="rId32"/>
      <w:pgSz w:w="11906" w:h="16838"/>
      <w:pgMar w:top="1418" w:right="1134" w:bottom="1134" w:left="1276" w:header="1701" w:footer="73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95F1C68" w14:textId="77777777" w:rsidR="009C2A6A" w:rsidRDefault="009C2A6A">
      <w:r>
        <w:separator/>
      </w:r>
    </w:p>
  </w:endnote>
  <w:endnote w:type="continuationSeparator" w:id="0">
    <w:p w14:paraId="2F3E6EA2" w14:textId="77777777" w:rsidR="009C2A6A" w:rsidRDefault="009C2A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Liberation Sans">
    <w:altName w:val="Arial"/>
    <w:charset w:val="00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otype Sorts">
    <w:charset w:val="02"/>
    <w:family w:val="auto"/>
    <w:pitch w:val="variable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716052721"/>
      <w:docPartObj>
        <w:docPartGallery w:val="Page Numbers (Bottom of Page)"/>
        <w:docPartUnique/>
      </w:docPartObj>
    </w:sdtPr>
    <w:sdtEndPr/>
    <w:sdtContent>
      <w:p w14:paraId="17B1D5B3" w14:textId="410549E6" w:rsidR="009927AC" w:rsidRDefault="009927AC" w:rsidP="00A7152C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27091">
          <w:rPr>
            <w:noProof/>
          </w:rPr>
          <w:t>11</w:t>
        </w:r>
        <w:r>
          <w:fldChar w:fldCharType="end"/>
        </w:r>
      </w:p>
    </w:sdtContent>
  </w:sdt>
  <w:p w14:paraId="543CF7EE" w14:textId="77777777" w:rsidR="00181FE2" w:rsidRPr="00502E0D" w:rsidRDefault="00181FE2" w:rsidP="00502E0D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3406D1E" w14:textId="77777777" w:rsidR="009C2A6A" w:rsidRDefault="009C2A6A">
      <w:r>
        <w:separator/>
      </w:r>
    </w:p>
  </w:footnote>
  <w:footnote w:type="continuationSeparator" w:id="0">
    <w:p w14:paraId="59E73408" w14:textId="77777777" w:rsidR="009C2A6A" w:rsidRDefault="009C2A6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pStyle w:val="Ttulo7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0000002"/>
    <w:multiLevelType w:val="multilevel"/>
    <w:tmpl w:val="00000002"/>
    <w:name w:val="WW8Num1"/>
    <w:lvl w:ilvl="0">
      <w:start w:val="1"/>
      <w:numFmt w:val="none"/>
      <w:pStyle w:val="Ttulo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 w15:restartNumberingAfterBreak="0">
    <w:nsid w:val="000C002A"/>
    <w:multiLevelType w:val="hybridMultilevel"/>
    <w:tmpl w:val="1696CCD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3682E71"/>
    <w:multiLevelType w:val="hybridMultilevel"/>
    <w:tmpl w:val="CDE449EE"/>
    <w:lvl w:ilvl="0" w:tplc="D088A14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88" w:hanging="360"/>
      </w:pPr>
    </w:lvl>
    <w:lvl w:ilvl="2" w:tplc="0416001B" w:tentative="1">
      <w:start w:val="1"/>
      <w:numFmt w:val="lowerRoman"/>
      <w:lvlText w:val="%3."/>
      <w:lvlJc w:val="right"/>
      <w:pPr>
        <w:ind w:left="2508" w:hanging="180"/>
      </w:pPr>
    </w:lvl>
    <w:lvl w:ilvl="3" w:tplc="0416000F" w:tentative="1">
      <w:start w:val="1"/>
      <w:numFmt w:val="decimal"/>
      <w:lvlText w:val="%4."/>
      <w:lvlJc w:val="left"/>
      <w:pPr>
        <w:ind w:left="3228" w:hanging="360"/>
      </w:pPr>
    </w:lvl>
    <w:lvl w:ilvl="4" w:tplc="04160019" w:tentative="1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hyphenationZone w:val="425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2E0D"/>
    <w:rsid w:val="00020F4B"/>
    <w:rsid w:val="000270CA"/>
    <w:rsid w:val="0002783F"/>
    <w:rsid w:val="00034C98"/>
    <w:rsid w:val="00053E01"/>
    <w:rsid w:val="00054D2D"/>
    <w:rsid w:val="00071ED4"/>
    <w:rsid w:val="00076E4E"/>
    <w:rsid w:val="00092A81"/>
    <w:rsid w:val="000A79CF"/>
    <w:rsid w:val="000E417E"/>
    <w:rsid w:val="00112C7B"/>
    <w:rsid w:val="00120E0C"/>
    <w:rsid w:val="00123E80"/>
    <w:rsid w:val="00127091"/>
    <w:rsid w:val="00135D0E"/>
    <w:rsid w:val="0013743D"/>
    <w:rsid w:val="0016054F"/>
    <w:rsid w:val="0018150E"/>
    <w:rsid w:val="00181FE2"/>
    <w:rsid w:val="0019568D"/>
    <w:rsid w:val="001B124B"/>
    <w:rsid w:val="001C3A0F"/>
    <w:rsid w:val="001D16D4"/>
    <w:rsid w:val="001D4F88"/>
    <w:rsid w:val="00203C09"/>
    <w:rsid w:val="0020551E"/>
    <w:rsid w:val="00215FBF"/>
    <w:rsid w:val="00231F44"/>
    <w:rsid w:val="002345E1"/>
    <w:rsid w:val="0024029F"/>
    <w:rsid w:val="00241818"/>
    <w:rsid w:val="0024323B"/>
    <w:rsid w:val="00247EDE"/>
    <w:rsid w:val="002504F1"/>
    <w:rsid w:val="00257E37"/>
    <w:rsid w:val="002664D0"/>
    <w:rsid w:val="00280AA0"/>
    <w:rsid w:val="00282F97"/>
    <w:rsid w:val="0028692C"/>
    <w:rsid w:val="002B1997"/>
    <w:rsid w:val="002B3B55"/>
    <w:rsid w:val="002D163D"/>
    <w:rsid w:val="002F26B5"/>
    <w:rsid w:val="00304421"/>
    <w:rsid w:val="00316778"/>
    <w:rsid w:val="00322D62"/>
    <w:rsid w:val="003323D2"/>
    <w:rsid w:val="0033619B"/>
    <w:rsid w:val="00357F2C"/>
    <w:rsid w:val="00360953"/>
    <w:rsid w:val="003765E4"/>
    <w:rsid w:val="0037799F"/>
    <w:rsid w:val="00387AA6"/>
    <w:rsid w:val="00392004"/>
    <w:rsid w:val="003A159C"/>
    <w:rsid w:val="003B677C"/>
    <w:rsid w:val="003D4B43"/>
    <w:rsid w:val="00401BA4"/>
    <w:rsid w:val="00401C3A"/>
    <w:rsid w:val="00410ADF"/>
    <w:rsid w:val="004417A7"/>
    <w:rsid w:val="004469DB"/>
    <w:rsid w:val="004511A1"/>
    <w:rsid w:val="00452171"/>
    <w:rsid w:val="00453F27"/>
    <w:rsid w:val="0046538C"/>
    <w:rsid w:val="0047583C"/>
    <w:rsid w:val="0049267E"/>
    <w:rsid w:val="004A0242"/>
    <w:rsid w:val="004A4B5F"/>
    <w:rsid w:val="004A57E1"/>
    <w:rsid w:val="004A5831"/>
    <w:rsid w:val="004B37C4"/>
    <w:rsid w:val="004C02BB"/>
    <w:rsid w:val="004C072E"/>
    <w:rsid w:val="004D14A5"/>
    <w:rsid w:val="004D675A"/>
    <w:rsid w:val="004D72FC"/>
    <w:rsid w:val="00502E0D"/>
    <w:rsid w:val="00520F9B"/>
    <w:rsid w:val="005337F0"/>
    <w:rsid w:val="00533B87"/>
    <w:rsid w:val="00535E75"/>
    <w:rsid w:val="005472FF"/>
    <w:rsid w:val="00552C61"/>
    <w:rsid w:val="005643B5"/>
    <w:rsid w:val="00581217"/>
    <w:rsid w:val="00590B3B"/>
    <w:rsid w:val="00592EA8"/>
    <w:rsid w:val="005A1890"/>
    <w:rsid w:val="005A2613"/>
    <w:rsid w:val="005B1006"/>
    <w:rsid w:val="005B6B1C"/>
    <w:rsid w:val="005D0A15"/>
    <w:rsid w:val="005D1434"/>
    <w:rsid w:val="005D6A81"/>
    <w:rsid w:val="005E4757"/>
    <w:rsid w:val="005F497E"/>
    <w:rsid w:val="005F4B9E"/>
    <w:rsid w:val="006009AF"/>
    <w:rsid w:val="00605D30"/>
    <w:rsid w:val="0061570E"/>
    <w:rsid w:val="006212C8"/>
    <w:rsid w:val="00627A6A"/>
    <w:rsid w:val="00635162"/>
    <w:rsid w:val="00645DCB"/>
    <w:rsid w:val="006632EC"/>
    <w:rsid w:val="00667C07"/>
    <w:rsid w:val="00686EA3"/>
    <w:rsid w:val="006C3941"/>
    <w:rsid w:val="006D6A9D"/>
    <w:rsid w:val="006D7DB5"/>
    <w:rsid w:val="006E29C6"/>
    <w:rsid w:val="006F13FA"/>
    <w:rsid w:val="006F7A58"/>
    <w:rsid w:val="0070045A"/>
    <w:rsid w:val="00712342"/>
    <w:rsid w:val="00715C28"/>
    <w:rsid w:val="00720D03"/>
    <w:rsid w:val="00720FDF"/>
    <w:rsid w:val="00726AAE"/>
    <w:rsid w:val="00736BB3"/>
    <w:rsid w:val="0074088D"/>
    <w:rsid w:val="00744451"/>
    <w:rsid w:val="00757551"/>
    <w:rsid w:val="00770CB0"/>
    <w:rsid w:val="00774485"/>
    <w:rsid w:val="007A019D"/>
    <w:rsid w:val="007A5E07"/>
    <w:rsid w:val="007C0E10"/>
    <w:rsid w:val="007D1EC9"/>
    <w:rsid w:val="007D3A9D"/>
    <w:rsid w:val="007E7737"/>
    <w:rsid w:val="00813C3A"/>
    <w:rsid w:val="0081748B"/>
    <w:rsid w:val="00821711"/>
    <w:rsid w:val="00824C90"/>
    <w:rsid w:val="00825E47"/>
    <w:rsid w:val="0083187F"/>
    <w:rsid w:val="00832920"/>
    <w:rsid w:val="00833D8E"/>
    <w:rsid w:val="00847840"/>
    <w:rsid w:val="00855A5B"/>
    <w:rsid w:val="008709B2"/>
    <w:rsid w:val="00881C74"/>
    <w:rsid w:val="0088253E"/>
    <w:rsid w:val="00886A7A"/>
    <w:rsid w:val="0089125B"/>
    <w:rsid w:val="00896676"/>
    <w:rsid w:val="0089786B"/>
    <w:rsid w:val="008D3A67"/>
    <w:rsid w:val="008F3C7B"/>
    <w:rsid w:val="008F4385"/>
    <w:rsid w:val="00901B56"/>
    <w:rsid w:val="009057D3"/>
    <w:rsid w:val="00917447"/>
    <w:rsid w:val="00933A18"/>
    <w:rsid w:val="00934C46"/>
    <w:rsid w:val="00946011"/>
    <w:rsid w:val="009538DB"/>
    <w:rsid w:val="009600DD"/>
    <w:rsid w:val="0096624A"/>
    <w:rsid w:val="009721AC"/>
    <w:rsid w:val="00986C40"/>
    <w:rsid w:val="009927AC"/>
    <w:rsid w:val="009966BE"/>
    <w:rsid w:val="009C2A6A"/>
    <w:rsid w:val="009C3170"/>
    <w:rsid w:val="009C5BC6"/>
    <w:rsid w:val="009C6786"/>
    <w:rsid w:val="009D0FC5"/>
    <w:rsid w:val="009D1080"/>
    <w:rsid w:val="009D48B5"/>
    <w:rsid w:val="009F5767"/>
    <w:rsid w:val="00A04BBC"/>
    <w:rsid w:val="00A10C77"/>
    <w:rsid w:val="00A14341"/>
    <w:rsid w:val="00A17AB4"/>
    <w:rsid w:val="00A21CB3"/>
    <w:rsid w:val="00A41F1E"/>
    <w:rsid w:val="00A7152C"/>
    <w:rsid w:val="00A82DB3"/>
    <w:rsid w:val="00A94C95"/>
    <w:rsid w:val="00A96191"/>
    <w:rsid w:val="00AA1058"/>
    <w:rsid w:val="00AA7C51"/>
    <w:rsid w:val="00AC4E37"/>
    <w:rsid w:val="00AC69E9"/>
    <w:rsid w:val="00AC6DE8"/>
    <w:rsid w:val="00AE66AB"/>
    <w:rsid w:val="00AF10A7"/>
    <w:rsid w:val="00AF43CC"/>
    <w:rsid w:val="00B04BBE"/>
    <w:rsid w:val="00B10B17"/>
    <w:rsid w:val="00B1151E"/>
    <w:rsid w:val="00B158A8"/>
    <w:rsid w:val="00B33E44"/>
    <w:rsid w:val="00B3410C"/>
    <w:rsid w:val="00B41026"/>
    <w:rsid w:val="00B44F41"/>
    <w:rsid w:val="00B82CB8"/>
    <w:rsid w:val="00B96321"/>
    <w:rsid w:val="00B96D5C"/>
    <w:rsid w:val="00BA7EC0"/>
    <w:rsid w:val="00BB22CE"/>
    <w:rsid w:val="00BC6F52"/>
    <w:rsid w:val="00BF288C"/>
    <w:rsid w:val="00C117BA"/>
    <w:rsid w:val="00C13492"/>
    <w:rsid w:val="00C1565E"/>
    <w:rsid w:val="00C17098"/>
    <w:rsid w:val="00C238D7"/>
    <w:rsid w:val="00C31B32"/>
    <w:rsid w:val="00C4070D"/>
    <w:rsid w:val="00C4112F"/>
    <w:rsid w:val="00C41DBE"/>
    <w:rsid w:val="00C64969"/>
    <w:rsid w:val="00C742D1"/>
    <w:rsid w:val="00C829DF"/>
    <w:rsid w:val="00C90F73"/>
    <w:rsid w:val="00C949F0"/>
    <w:rsid w:val="00C94E71"/>
    <w:rsid w:val="00CA1144"/>
    <w:rsid w:val="00CC16CF"/>
    <w:rsid w:val="00CC37BB"/>
    <w:rsid w:val="00CC6C90"/>
    <w:rsid w:val="00CD02AD"/>
    <w:rsid w:val="00CD1323"/>
    <w:rsid w:val="00CD642D"/>
    <w:rsid w:val="00CD6C54"/>
    <w:rsid w:val="00CD7855"/>
    <w:rsid w:val="00CE2C30"/>
    <w:rsid w:val="00D008B8"/>
    <w:rsid w:val="00D16074"/>
    <w:rsid w:val="00D31BAD"/>
    <w:rsid w:val="00D452AD"/>
    <w:rsid w:val="00D50ACD"/>
    <w:rsid w:val="00D616B6"/>
    <w:rsid w:val="00D66959"/>
    <w:rsid w:val="00D7410F"/>
    <w:rsid w:val="00D77493"/>
    <w:rsid w:val="00D81169"/>
    <w:rsid w:val="00DA1885"/>
    <w:rsid w:val="00DA63B7"/>
    <w:rsid w:val="00DA7412"/>
    <w:rsid w:val="00DC018A"/>
    <w:rsid w:val="00DD01B8"/>
    <w:rsid w:val="00DE0B44"/>
    <w:rsid w:val="00DE34B5"/>
    <w:rsid w:val="00DE3DC8"/>
    <w:rsid w:val="00DF17E5"/>
    <w:rsid w:val="00DF7B37"/>
    <w:rsid w:val="00E07291"/>
    <w:rsid w:val="00E23A28"/>
    <w:rsid w:val="00E32851"/>
    <w:rsid w:val="00E40AD7"/>
    <w:rsid w:val="00E55CB8"/>
    <w:rsid w:val="00E569FF"/>
    <w:rsid w:val="00E56A69"/>
    <w:rsid w:val="00E60B44"/>
    <w:rsid w:val="00E63DFF"/>
    <w:rsid w:val="00E74498"/>
    <w:rsid w:val="00E80693"/>
    <w:rsid w:val="00E8484A"/>
    <w:rsid w:val="00EA57E0"/>
    <w:rsid w:val="00EB0EA8"/>
    <w:rsid w:val="00EB3014"/>
    <w:rsid w:val="00EB5414"/>
    <w:rsid w:val="00EB721A"/>
    <w:rsid w:val="00EE774F"/>
    <w:rsid w:val="00EF2F3C"/>
    <w:rsid w:val="00EF3A01"/>
    <w:rsid w:val="00EF7DFF"/>
    <w:rsid w:val="00F10A7D"/>
    <w:rsid w:val="00F17BB8"/>
    <w:rsid w:val="00F246DD"/>
    <w:rsid w:val="00F50A45"/>
    <w:rsid w:val="00F619A0"/>
    <w:rsid w:val="00F62B2E"/>
    <w:rsid w:val="00F62C01"/>
    <w:rsid w:val="00F74086"/>
    <w:rsid w:val="00F778AA"/>
    <w:rsid w:val="00F81D43"/>
    <w:rsid w:val="00FA3D17"/>
    <w:rsid w:val="00FA4B99"/>
    <w:rsid w:val="00FC0161"/>
    <w:rsid w:val="00FC2590"/>
    <w:rsid w:val="00FE30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2D3003F4"/>
  <w15:chartTrackingRefBased/>
  <w15:docId w15:val="{6039E57E-E1AF-498A-BFB6-1F2A508B99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Arial" w:hAnsi="Arial" w:cs="Arial"/>
      <w:sz w:val="22"/>
      <w:lang w:eastAsia="zh-CN"/>
    </w:rPr>
  </w:style>
  <w:style w:type="paragraph" w:styleId="Ttulo1">
    <w:name w:val="heading 1"/>
    <w:basedOn w:val="Normal"/>
    <w:next w:val="Normal"/>
    <w:qFormat/>
    <w:pPr>
      <w:keepNext/>
      <w:numPr>
        <w:numId w:val="2"/>
      </w:numPr>
      <w:spacing w:before="240" w:after="60"/>
      <w:outlineLvl w:val="0"/>
    </w:pPr>
    <w:rPr>
      <w:b/>
      <w:kern w:val="1"/>
      <w:sz w:val="28"/>
    </w:rPr>
  </w:style>
  <w:style w:type="paragraph" w:styleId="Ttulo2">
    <w:name w:val="heading 2"/>
    <w:basedOn w:val="Normal"/>
    <w:next w:val="Normal"/>
    <w:link w:val="Ttulo2Char"/>
    <w:semiHidden/>
    <w:unhideWhenUsed/>
    <w:qFormat/>
    <w:rsid w:val="00B96D5C"/>
    <w:pPr>
      <w:keepNext/>
      <w:spacing w:before="240" w:after="60"/>
      <w:outlineLvl w:val="1"/>
    </w:pPr>
    <w:rPr>
      <w:rFonts w:ascii="Calibri Light" w:hAnsi="Calibri Light" w:cs="Times New Roman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har"/>
    <w:semiHidden/>
    <w:unhideWhenUsed/>
    <w:qFormat/>
    <w:rsid w:val="00B96D5C"/>
    <w:pPr>
      <w:keepNext/>
      <w:spacing w:before="240" w:after="60"/>
      <w:outlineLvl w:val="2"/>
    </w:pPr>
    <w:rPr>
      <w:rFonts w:ascii="Calibri Light" w:hAnsi="Calibri Light" w:cs="Times New Roman"/>
      <w:b/>
      <w:bCs/>
      <w:sz w:val="26"/>
      <w:szCs w:val="26"/>
    </w:rPr>
  </w:style>
  <w:style w:type="paragraph" w:styleId="Ttulo7">
    <w:name w:val="heading 7"/>
    <w:basedOn w:val="Normal"/>
    <w:next w:val="Normal"/>
    <w:link w:val="Ttulo7Char"/>
    <w:qFormat/>
    <w:rsid w:val="00B96D5C"/>
    <w:pPr>
      <w:keepNext/>
      <w:numPr>
        <w:ilvl w:val="6"/>
        <w:numId w:val="1"/>
      </w:numPr>
      <w:tabs>
        <w:tab w:val="left" w:pos="2835"/>
      </w:tabs>
      <w:spacing w:line="280" w:lineRule="exact"/>
      <w:ind w:left="57" w:right="57" w:hanging="57"/>
      <w:jc w:val="center"/>
      <w:outlineLvl w:val="6"/>
    </w:pPr>
    <w:rPr>
      <w:rFonts w:ascii="Times New Roman" w:hAnsi="Times New Roman" w:cs="Times New Roman"/>
      <w:b/>
      <w:spacing w:val="14"/>
      <w:sz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Fontepargpadro4">
    <w:name w:val="Fonte parág. padrão4"/>
  </w:style>
  <w:style w:type="character" w:customStyle="1" w:styleId="Absatz-Standardschriftart">
    <w:name w:val="Absatz-Standardschriftart"/>
  </w:style>
  <w:style w:type="character" w:customStyle="1" w:styleId="Fontepargpadro3">
    <w:name w:val="Fonte parág. padrão3"/>
  </w:style>
  <w:style w:type="character" w:customStyle="1" w:styleId="WW-Absatz-Standardschriftart">
    <w:name w:val="WW-Absatz-Standardschriftart"/>
  </w:style>
  <w:style w:type="character" w:customStyle="1" w:styleId="Fontepargpadro2">
    <w:name w:val="Fonte parág. padrão2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character" w:customStyle="1" w:styleId="WW-Absatz-Standardschriftart11111">
    <w:name w:val="WW-Absatz-Standardschriftart11111"/>
  </w:style>
  <w:style w:type="character" w:customStyle="1" w:styleId="Fontepargpadro1">
    <w:name w:val="Fonte parág. padrão1"/>
  </w:style>
  <w:style w:type="character" w:styleId="Nmerodepgina">
    <w:name w:val="page number"/>
    <w:basedOn w:val="Fontepargpadro1"/>
  </w:style>
  <w:style w:type="character" w:customStyle="1" w:styleId="Caracteresdenotaderodap">
    <w:name w:val="Caracteres de nota de rodapé"/>
    <w:rPr>
      <w:vertAlign w:val="superscript"/>
    </w:rPr>
  </w:style>
  <w:style w:type="character" w:customStyle="1" w:styleId="Refdenotaderodap1">
    <w:name w:val="Ref. de nota de rodapé1"/>
    <w:rPr>
      <w:vertAlign w:val="superscript"/>
    </w:rPr>
  </w:style>
  <w:style w:type="character" w:customStyle="1" w:styleId="Caracteresdenotadefim">
    <w:name w:val="Caracteres de nota de fim"/>
    <w:rPr>
      <w:vertAlign w:val="superscript"/>
    </w:rPr>
  </w:style>
  <w:style w:type="character" w:customStyle="1" w:styleId="WW-Caracteresdenotadefim">
    <w:name w:val="WW-Caracteres de nota de fim"/>
  </w:style>
  <w:style w:type="character" w:customStyle="1" w:styleId="Smbolosdenumerao">
    <w:name w:val="Símbolos de numeração"/>
  </w:style>
  <w:style w:type="character" w:customStyle="1" w:styleId="Refdenotadefim1">
    <w:name w:val="Ref. de nota de fim1"/>
    <w:rPr>
      <w:vertAlign w:val="superscript"/>
    </w:rPr>
  </w:style>
  <w:style w:type="character" w:customStyle="1" w:styleId="Refdenotaderodap2">
    <w:name w:val="Ref. de nota de rodapé2"/>
    <w:rPr>
      <w:vertAlign w:val="superscript"/>
    </w:rPr>
  </w:style>
  <w:style w:type="character" w:customStyle="1" w:styleId="Refdenotadefim2">
    <w:name w:val="Ref. de nota de fim2"/>
    <w:rPr>
      <w:vertAlign w:val="superscript"/>
    </w:rPr>
  </w:style>
  <w:style w:type="character" w:customStyle="1" w:styleId="Refdenotaderodap3">
    <w:name w:val="Ref. de nota de rodapé3"/>
    <w:rPr>
      <w:vertAlign w:val="superscript"/>
    </w:rPr>
  </w:style>
  <w:style w:type="character" w:customStyle="1" w:styleId="Refdenotadefim3">
    <w:name w:val="Ref. de nota de fim3"/>
    <w:rPr>
      <w:vertAlign w:val="superscript"/>
    </w:rPr>
  </w:style>
  <w:style w:type="character" w:styleId="Refdenotaderodap">
    <w:name w:val="footnote reference"/>
    <w:rPr>
      <w:vertAlign w:val="superscript"/>
    </w:rPr>
  </w:style>
  <w:style w:type="character" w:styleId="Refdenotadefim">
    <w:name w:val="endnote reference"/>
    <w:rPr>
      <w:vertAlign w:val="superscript"/>
    </w:rPr>
  </w:style>
  <w:style w:type="paragraph" w:customStyle="1" w:styleId="Ttulo30">
    <w:name w:val="Título3"/>
    <w:basedOn w:val="Normal"/>
    <w:next w:val="Corpodetexto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Corpodetexto">
    <w:name w:val="Body Text"/>
    <w:basedOn w:val="Normal"/>
    <w:pPr>
      <w:widowControl w:val="0"/>
      <w:suppressAutoHyphens/>
      <w:jc w:val="both"/>
    </w:pPr>
    <w:rPr>
      <w:rFonts w:ascii="Times New Roman" w:hAnsi="Times New Roman" w:cs="Times New Roman"/>
      <w:sz w:val="28"/>
    </w:rPr>
  </w:style>
  <w:style w:type="paragraph" w:styleId="Lista">
    <w:name w:val="List"/>
    <w:basedOn w:val="Corpodetexto"/>
    <w:rPr>
      <w:rFonts w:cs="Tahoma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ndice">
    <w:name w:val="Índice"/>
    <w:basedOn w:val="Normal"/>
    <w:pPr>
      <w:suppressLineNumbers/>
    </w:pPr>
    <w:rPr>
      <w:rFonts w:cs="Tahoma"/>
    </w:rPr>
  </w:style>
  <w:style w:type="paragraph" w:customStyle="1" w:styleId="Ttulo20">
    <w:name w:val="Título2"/>
    <w:basedOn w:val="Normal"/>
    <w:next w:val="Corpodetexto"/>
    <w:pPr>
      <w:keepNext/>
      <w:spacing w:before="240" w:after="120"/>
    </w:pPr>
    <w:rPr>
      <w:rFonts w:eastAsia="Lucida Sans Unicode" w:cs="Mangal"/>
      <w:sz w:val="28"/>
      <w:szCs w:val="28"/>
    </w:rPr>
  </w:style>
  <w:style w:type="paragraph" w:customStyle="1" w:styleId="Legenda3">
    <w:name w:val="Legenda3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Ttulo10">
    <w:name w:val="Título1"/>
    <w:basedOn w:val="Normal"/>
    <w:next w:val="Corpodetexto"/>
    <w:pPr>
      <w:keepNext/>
      <w:spacing w:before="240" w:after="120"/>
    </w:pPr>
    <w:rPr>
      <w:rFonts w:eastAsia="Lucida Sans Unicode" w:cs="Tahoma"/>
      <w:sz w:val="28"/>
      <w:szCs w:val="28"/>
    </w:rPr>
  </w:style>
  <w:style w:type="paragraph" w:customStyle="1" w:styleId="Legenda2">
    <w:name w:val="Legenda2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Captulo">
    <w:name w:val="Capítulo"/>
    <w:basedOn w:val="Normal"/>
    <w:next w:val="Corpodetexto"/>
    <w:pPr>
      <w:keepNext/>
      <w:spacing w:before="240" w:after="120"/>
    </w:pPr>
    <w:rPr>
      <w:rFonts w:eastAsia="Lucida Sans Unicode" w:cs="Tahoma"/>
      <w:sz w:val="28"/>
      <w:szCs w:val="28"/>
    </w:rPr>
  </w:style>
  <w:style w:type="paragraph" w:customStyle="1" w:styleId="Legenda1">
    <w:name w:val="Legenda1"/>
    <w:basedOn w:val="Normal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styleId="Subttulo">
    <w:name w:val="Subtitle"/>
    <w:basedOn w:val="Captulo"/>
    <w:next w:val="Corpodetexto"/>
    <w:qFormat/>
    <w:pPr>
      <w:jc w:val="center"/>
    </w:pPr>
    <w:rPr>
      <w:i/>
      <w:iCs/>
    </w:rPr>
  </w:style>
  <w:style w:type="paragraph" w:styleId="Rodap">
    <w:name w:val="footer"/>
    <w:basedOn w:val="Normal"/>
    <w:link w:val="RodapChar"/>
    <w:uiPriority w:val="99"/>
    <w:pPr>
      <w:tabs>
        <w:tab w:val="center" w:pos="4419"/>
        <w:tab w:val="right" w:pos="8838"/>
      </w:tabs>
    </w:pPr>
  </w:style>
  <w:style w:type="paragraph" w:styleId="Cabealho">
    <w:name w:val="header"/>
    <w:basedOn w:val="Normal"/>
    <w:pPr>
      <w:tabs>
        <w:tab w:val="center" w:pos="4419"/>
        <w:tab w:val="right" w:pos="8838"/>
      </w:tabs>
    </w:pPr>
  </w:style>
  <w:style w:type="paragraph" w:customStyle="1" w:styleId="JE1">
    <w:name w:val="JE1"/>
    <w:basedOn w:val="Ttulo1"/>
    <w:pPr>
      <w:numPr>
        <w:numId w:val="0"/>
      </w:numPr>
      <w:suppressAutoHyphens/>
      <w:jc w:val="center"/>
    </w:pPr>
  </w:style>
  <w:style w:type="paragraph" w:styleId="Recuodecorpodetexto">
    <w:name w:val="Body Text Indent"/>
    <w:basedOn w:val="Normal"/>
    <w:pPr>
      <w:suppressAutoHyphens/>
      <w:ind w:left="2410"/>
      <w:jc w:val="both"/>
    </w:pPr>
    <w:rPr>
      <w:b/>
      <w:sz w:val="24"/>
    </w:rPr>
  </w:style>
  <w:style w:type="paragraph" w:styleId="Textodenotaderodap">
    <w:name w:val="footnote text"/>
    <w:basedOn w:val="Normal"/>
    <w:pPr>
      <w:suppressAutoHyphens/>
    </w:pPr>
    <w:rPr>
      <w:rFonts w:ascii="Times New Roman" w:hAnsi="Times New Roman" w:cs="Times New Roman"/>
      <w:sz w:val="20"/>
    </w:rPr>
  </w:style>
  <w:style w:type="paragraph" w:customStyle="1" w:styleId="Corpodetexto21">
    <w:name w:val="Corpo de texto 21"/>
    <w:basedOn w:val="Normal"/>
    <w:pPr>
      <w:jc w:val="both"/>
    </w:pPr>
  </w:style>
  <w:style w:type="paragraph" w:customStyle="1" w:styleId="Contedodetabela">
    <w:name w:val="Conteúdo de tabela"/>
    <w:basedOn w:val="Normal"/>
    <w:pPr>
      <w:suppressLineNumbers/>
    </w:pPr>
  </w:style>
  <w:style w:type="paragraph" w:customStyle="1" w:styleId="Contedodatabela">
    <w:name w:val="Conteúdo da tabela"/>
    <w:basedOn w:val="Normal"/>
    <w:pPr>
      <w:suppressLineNumbers/>
    </w:pPr>
  </w:style>
  <w:style w:type="paragraph" w:customStyle="1" w:styleId="Ttulodetabela">
    <w:name w:val="Título de tabela"/>
    <w:basedOn w:val="Contedodetabela"/>
    <w:pPr>
      <w:jc w:val="center"/>
    </w:pPr>
    <w:rPr>
      <w:b/>
      <w:bCs/>
    </w:rPr>
  </w:style>
  <w:style w:type="paragraph" w:customStyle="1" w:styleId="Contedodequadro">
    <w:name w:val="Conteúdo de quadro"/>
    <w:basedOn w:val="Corpodetexto"/>
  </w:style>
  <w:style w:type="paragraph" w:customStyle="1" w:styleId="Ttulodatabela">
    <w:name w:val="Título da tabela"/>
    <w:basedOn w:val="Contedodatabela"/>
    <w:pPr>
      <w:jc w:val="center"/>
    </w:pPr>
    <w:rPr>
      <w:b/>
      <w:bCs/>
    </w:rPr>
  </w:style>
  <w:style w:type="paragraph" w:customStyle="1" w:styleId="Contedodoquadro">
    <w:name w:val="Conteúdo do quadro"/>
    <w:basedOn w:val="Corpodetexto"/>
  </w:style>
  <w:style w:type="character" w:customStyle="1" w:styleId="RodapChar">
    <w:name w:val="Rodapé Char"/>
    <w:link w:val="Rodap"/>
    <w:uiPriority w:val="99"/>
    <w:rsid w:val="00502E0D"/>
    <w:rPr>
      <w:rFonts w:ascii="Arial" w:hAnsi="Arial" w:cs="Arial"/>
      <w:sz w:val="22"/>
      <w:lang w:eastAsia="zh-CN"/>
    </w:rPr>
  </w:style>
  <w:style w:type="character" w:customStyle="1" w:styleId="Refdenotaderodap5">
    <w:name w:val="Ref. de nota de rodapé5"/>
    <w:rsid w:val="00E80693"/>
    <w:rPr>
      <w:vertAlign w:val="superscript"/>
    </w:rPr>
  </w:style>
  <w:style w:type="paragraph" w:styleId="Textodebalo">
    <w:name w:val="Balloon Text"/>
    <w:basedOn w:val="Normal"/>
    <w:link w:val="TextodebaloChar"/>
    <w:unhideWhenUsed/>
    <w:rsid w:val="00C90F73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link w:val="Textodebalo"/>
    <w:rsid w:val="00C90F73"/>
    <w:rPr>
      <w:rFonts w:ascii="Segoe UI" w:hAnsi="Segoe UI" w:cs="Segoe UI"/>
      <w:sz w:val="18"/>
      <w:szCs w:val="18"/>
      <w:lang w:eastAsia="zh-CN"/>
    </w:rPr>
  </w:style>
  <w:style w:type="character" w:styleId="Hyperlink">
    <w:name w:val="Hyperlink"/>
    <w:uiPriority w:val="99"/>
    <w:unhideWhenUsed/>
    <w:rsid w:val="0089786B"/>
    <w:rPr>
      <w:color w:val="0563C1"/>
      <w:u w:val="single"/>
    </w:rPr>
  </w:style>
  <w:style w:type="character" w:customStyle="1" w:styleId="MenoPendente1">
    <w:name w:val="Menção Pendente1"/>
    <w:uiPriority w:val="99"/>
    <w:semiHidden/>
    <w:unhideWhenUsed/>
    <w:rsid w:val="0089786B"/>
    <w:rPr>
      <w:color w:val="808080"/>
      <w:shd w:val="clear" w:color="auto" w:fill="E6E6E6"/>
    </w:rPr>
  </w:style>
  <w:style w:type="character" w:styleId="HiperlinkVisitado">
    <w:name w:val="FollowedHyperlink"/>
    <w:basedOn w:val="Fontepargpadro"/>
    <w:uiPriority w:val="99"/>
    <w:semiHidden/>
    <w:unhideWhenUsed/>
    <w:rsid w:val="00AC6DE8"/>
    <w:rPr>
      <w:color w:val="954F72" w:themeColor="followedHyperlink"/>
      <w:u w:val="single"/>
    </w:rPr>
  </w:style>
  <w:style w:type="character" w:customStyle="1" w:styleId="Ttulo2Char">
    <w:name w:val="Título 2 Char"/>
    <w:basedOn w:val="Fontepargpadro"/>
    <w:link w:val="Ttulo2"/>
    <w:semiHidden/>
    <w:rsid w:val="00B96D5C"/>
    <w:rPr>
      <w:rFonts w:ascii="Calibri Light" w:hAnsi="Calibri Light"/>
      <w:b/>
      <w:bCs/>
      <w:i/>
      <w:iCs/>
      <w:sz w:val="28"/>
      <w:szCs w:val="28"/>
    </w:rPr>
  </w:style>
  <w:style w:type="character" w:customStyle="1" w:styleId="Ttulo3Char">
    <w:name w:val="Título 3 Char"/>
    <w:basedOn w:val="Fontepargpadro"/>
    <w:link w:val="Ttulo3"/>
    <w:semiHidden/>
    <w:rsid w:val="00B96D5C"/>
    <w:rPr>
      <w:rFonts w:ascii="Calibri Light" w:hAnsi="Calibri Light"/>
      <w:b/>
      <w:bCs/>
      <w:sz w:val="26"/>
      <w:szCs w:val="26"/>
    </w:rPr>
  </w:style>
  <w:style w:type="character" w:customStyle="1" w:styleId="Ttulo7Char">
    <w:name w:val="Título 7 Char"/>
    <w:basedOn w:val="Fontepargpadro"/>
    <w:link w:val="Ttulo7"/>
    <w:rsid w:val="00B96D5C"/>
    <w:rPr>
      <w:b/>
      <w:spacing w:val="14"/>
      <w:sz w:val="24"/>
    </w:rPr>
  </w:style>
  <w:style w:type="character" w:customStyle="1" w:styleId="WW8Num2z0">
    <w:name w:val="WW8Num2z0"/>
    <w:rsid w:val="00B96D5C"/>
    <w:rPr>
      <w:rFonts w:ascii="Monotype Sorts" w:hAnsi="Monotype Sorts"/>
    </w:rPr>
  </w:style>
  <w:style w:type="character" w:customStyle="1" w:styleId="WW8Num3z0">
    <w:name w:val="WW8Num3z0"/>
    <w:rsid w:val="00B96D5C"/>
    <w:rPr>
      <w:b/>
    </w:rPr>
  </w:style>
  <w:style w:type="character" w:customStyle="1" w:styleId="WW8Num4z0">
    <w:name w:val="WW8Num4z0"/>
    <w:rsid w:val="00B96D5C"/>
    <w:rPr>
      <w:rFonts w:ascii="Times New Roman" w:eastAsia="Times New Roman" w:hAnsi="Times New Roman" w:cs="Times New Roman"/>
    </w:rPr>
  </w:style>
  <w:style w:type="character" w:customStyle="1" w:styleId="WW8Num4z1">
    <w:name w:val="WW8Num4z1"/>
    <w:rsid w:val="00B96D5C"/>
    <w:rPr>
      <w:rFonts w:ascii="Courier New" w:hAnsi="Courier New"/>
    </w:rPr>
  </w:style>
  <w:style w:type="character" w:customStyle="1" w:styleId="WW8Num4z2">
    <w:name w:val="WW8Num4z2"/>
    <w:rsid w:val="00B96D5C"/>
    <w:rPr>
      <w:rFonts w:ascii="Wingdings" w:hAnsi="Wingdings"/>
    </w:rPr>
  </w:style>
  <w:style w:type="character" w:customStyle="1" w:styleId="WW8Num4z3">
    <w:name w:val="WW8Num4z3"/>
    <w:rsid w:val="00B96D5C"/>
    <w:rPr>
      <w:rFonts w:ascii="Symbol" w:hAnsi="Symbol"/>
    </w:rPr>
  </w:style>
  <w:style w:type="character" w:customStyle="1" w:styleId="WW8Num5z0">
    <w:name w:val="WW8Num5z0"/>
    <w:rsid w:val="00B96D5C"/>
    <w:rPr>
      <w:rFonts w:ascii="Times New Roman" w:hAnsi="Times New Roman"/>
      <w:b/>
    </w:rPr>
  </w:style>
  <w:style w:type="character" w:customStyle="1" w:styleId="WW8Num6z0">
    <w:name w:val="WW8Num6z0"/>
    <w:rsid w:val="00B96D5C"/>
    <w:rPr>
      <w:b/>
    </w:rPr>
  </w:style>
  <w:style w:type="character" w:customStyle="1" w:styleId="WW8Num7z0">
    <w:name w:val="WW8Num7z0"/>
    <w:rsid w:val="00B96D5C"/>
    <w:rPr>
      <w:b/>
    </w:rPr>
  </w:style>
  <w:style w:type="paragraph" w:customStyle="1" w:styleId="Textoembloco1">
    <w:name w:val="Texto em bloco1"/>
    <w:basedOn w:val="Normal"/>
    <w:rsid w:val="00B96D5C"/>
    <w:pPr>
      <w:ind w:left="4253" w:right="57" w:firstLine="1134"/>
      <w:jc w:val="both"/>
    </w:pPr>
    <w:rPr>
      <w:rFonts w:cs="Times New Roman"/>
      <w:i/>
      <w:spacing w:val="14"/>
    </w:rPr>
  </w:style>
  <w:style w:type="table" w:styleId="Tabelacomgrade">
    <w:name w:val="Table Grid"/>
    <w:basedOn w:val="Tabelanormal"/>
    <w:rsid w:val="00B96D5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o2">
    <w:name w:val="texto2"/>
    <w:basedOn w:val="Normal"/>
    <w:rsid w:val="00B96D5C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  <w:lang w:eastAsia="pt-BR"/>
    </w:rPr>
  </w:style>
  <w:style w:type="paragraph" w:customStyle="1" w:styleId="04partenormativa">
    <w:name w:val="04partenormativa"/>
    <w:basedOn w:val="Normal"/>
    <w:rsid w:val="00B96D5C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E07291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5E4757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39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3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95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91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7A81716-25A0-4FAA-AB77-89937F5EF3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1052</Words>
  <Characters>5686</Characters>
  <Application>Microsoft Office Word</Application>
  <DocSecurity>0</DocSecurity>
  <Lines>47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6725</CharactersWithSpaces>
  <SharedDoc>false</SharedDoc>
  <HLinks>
    <vt:vector size="6" baseType="variant">
      <vt:variant>
        <vt:i4>2424898</vt:i4>
      </vt:variant>
      <vt:variant>
        <vt:i4>0</vt:i4>
      </vt:variant>
      <vt:variant>
        <vt:i4>0</vt:i4>
      </vt:variant>
      <vt:variant>
        <vt:i4>5</vt:i4>
      </vt:variant>
      <vt:variant>
        <vt:lpwstr>http://www1.tce.rs.gov.br/portal/page/portal/tcers/publicacoes/orientacoes_gestores/OT - Coleta de Res%EDduos S%F3lidos V4.pdf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Marcia Bello</dc:creator>
  <cp:keywords/>
  <dc:description/>
  <cp:lastModifiedBy>Lauro</cp:lastModifiedBy>
  <cp:revision>2</cp:revision>
  <cp:lastPrinted>2022-11-10T17:28:00Z</cp:lastPrinted>
  <dcterms:created xsi:type="dcterms:W3CDTF">2024-01-04T14:36:00Z</dcterms:created>
  <dcterms:modified xsi:type="dcterms:W3CDTF">2024-01-04T14:36:00Z</dcterms:modified>
</cp:coreProperties>
</file>