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FAB" w:rsidRPr="00C76FAB" w:rsidRDefault="00C76FAB" w:rsidP="00C76FAB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</w:pPr>
      <w:r w:rsidRPr="00C76FAB">
        <w:rPr>
          <w:rFonts w:ascii="Arial" w:eastAsia="Times New Roman" w:hAnsi="Arial" w:cs="Arial"/>
          <w:color w:val="000000"/>
          <w:spacing w:val="2"/>
          <w:sz w:val="23"/>
          <w:szCs w:val="23"/>
          <w:u w:val="single"/>
          <w:lang w:eastAsia="pt-BR"/>
        </w:rPr>
        <w:t>QUADRO DE DIÁRIAS DO MUNICÍPIO DE SÃO PAULO DAS MISSÕES – RS</w:t>
      </w:r>
    </w:p>
    <w:p w:rsidR="00C76FAB" w:rsidRPr="00C76FAB" w:rsidRDefault="00C76FAB" w:rsidP="00C76FAB">
      <w:pPr>
        <w:shd w:val="clear" w:color="auto" w:fill="FFFFFF"/>
        <w:spacing w:after="150" w:line="420" w:lineRule="atLeast"/>
        <w:jc w:val="right"/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</w:pPr>
      <w:r w:rsidRPr="00C76FAB"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  <w:t>Conforme a Lei Municipal nº. 1648/2018 de 28.08.2018.</w:t>
      </w:r>
    </w:p>
    <w:p w:rsidR="00C76FAB" w:rsidRPr="00C76FAB" w:rsidRDefault="00C76FAB" w:rsidP="00C76FAB">
      <w:pPr>
        <w:shd w:val="clear" w:color="auto" w:fill="FFFFFF"/>
        <w:spacing w:after="150" w:line="420" w:lineRule="atLeast"/>
        <w:jc w:val="right"/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</w:pPr>
      <w:r w:rsidRPr="00C76FAB"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  <w:t>Con</w:t>
      </w:r>
      <w:r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  <w:t>forme o Decreto Municipal nº. 10/2025 de 04.02.2025</w:t>
      </w:r>
      <w:r w:rsidRPr="00C76FAB"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  <w:t>.</w:t>
      </w:r>
    </w:p>
    <w:p w:rsidR="00C76FAB" w:rsidRPr="00C76FAB" w:rsidRDefault="00C76FAB" w:rsidP="00C76FAB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</w:pPr>
      <w:r w:rsidRPr="00C76FAB"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4428"/>
        <w:gridCol w:w="1399"/>
      </w:tblGrid>
      <w:tr w:rsidR="00C76FAB" w:rsidRPr="00C76FAB" w:rsidTr="00C76FAB">
        <w:tc>
          <w:tcPr>
            <w:tcW w:w="36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b/>
                <w:bCs/>
                <w:color w:val="000000"/>
                <w:spacing w:val="2"/>
                <w:sz w:val="23"/>
                <w:szCs w:val="23"/>
                <w:lang w:eastAsia="pt-BR"/>
              </w:rPr>
              <w:t>BENEFICIÁRIO</w:t>
            </w:r>
          </w:p>
        </w:tc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b/>
                <w:bCs/>
                <w:color w:val="000000"/>
                <w:spacing w:val="2"/>
                <w:sz w:val="23"/>
                <w:szCs w:val="23"/>
                <w:lang w:eastAsia="pt-BR"/>
              </w:rPr>
              <w:t>DESTINOS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b/>
                <w:bCs/>
                <w:color w:val="000000"/>
                <w:spacing w:val="2"/>
                <w:sz w:val="23"/>
                <w:szCs w:val="23"/>
                <w:lang w:eastAsia="pt-BR"/>
              </w:rPr>
              <w:t>VALOR</w:t>
            </w:r>
          </w:p>
        </w:tc>
      </w:tr>
      <w:tr w:rsidR="00C76FAB" w:rsidRPr="00C76FAB" w:rsidTr="00C76FAB">
        <w:tc>
          <w:tcPr>
            <w:tcW w:w="36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Servidores e secretários municipais</w:t>
            </w:r>
          </w:p>
        </w:tc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Região da AMM e grande Santa Rosa e que distam até 200 km da sede municipal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R$ 193</w:t>
            </w: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,00</w:t>
            </w:r>
          </w:p>
        </w:tc>
      </w:tr>
      <w:tr w:rsidR="00C76FAB" w:rsidRPr="00C76FAB" w:rsidTr="00C76FAB">
        <w:tc>
          <w:tcPr>
            <w:tcW w:w="36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Servidores e secretários municipais</w:t>
            </w:r>
          </w:p>
        </w:tc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Porto Alegre e outras cidades do RS que não se incluam no item 1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R$ 316</w:t>
            </w: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,00</w:t>
            </w:r>
          </w:p>
        </w:tc>
      </w:tr>
      <w:tr w:rsidR="00C76FAB" w:rsidRPr="00C76FAB" w:rsidTr="00C76FAB">
        <w:tc>
          <w:tcPr>
            <w:tcW w:w="36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Servidores e secretários municipais</w:t>
            </w:r>
          </w:p>
        </w:tc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Outros estados da federação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R$ 660</w:t>
            </w: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,00</w:t>
            </w:r>
          </w:p>
        </w:tc>
      </w:tr>
      <w:tr w:rsidR="00C76FAB" w:rsidRPr="00C76FAB" w:rsidTr="00C76FAB">
        <w:tc>
          <w:tcPr>
            <w:tcW w:w="36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Prefeito e vice-prefeito municipal</w:t>
            </w:r>
          </w:p>
        </w:tc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Região da AMM e grande Santa Rosa e que distam até 200 km da sede municipal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R$ 252</w:t>
            </w: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,00</w:t>
            </w:r>
          </w:p>
        </w:tc>
      </w:tr>
      <w:tr w:rsidR="00C76FAB" w:rsidRPr="00C76FAB" w:rsidTr="00C76FAB">
        <w:tc>
          <w:tcPr>
            <w:tcW w:w="36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Prefeito e vice-prefeito municipal</w:t>
            </w:r>
          </w:p>
        </w:tc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Porto Alegre e outras cidades do RS que não se incluam no item 1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R$ 466</w:t>
            </w: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,00</w:t>
            </w:r>
          </w:p>
        </w:tc>
      </w:tr>
      <w:tr w:rsidR="00C76FAB" w:rsidRPr="00C76FAB" w:rsidTr="00C76FAB">
        <w:tc>
          <w:tcPr>
            <w:tcW w:w="36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Prefeito e vice-prefeito municipal</w:t>
            </w:r>
          </w:p>
        </w:tc>
        <w:tc>
          <w:tcPr>
            <w:tcW w:w="76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Outros estados da federação</w:t>
            </w:r>
          </w:p>
        </w:tc>
        <w:tc>
          <w:tcPr>
            <w:tcW w:w="1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6FAB" w:rsidRPr="00C76FAB" w:rsidRDefault="00C76FAB" w:rsidP="00C76FAB">
            <w:pPr>
              <w:spacing w:after="150" w:line="420" w:lineRule="atLeast"/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R$ 931</w:t>
            </w:r>
            <w:r w:rsidRPr="00C76FAB">
              <w:rPr>
                <w:rFonts w:ascii="Arial" w:eastAsia="Times New Roman" w:hAnsi="Arial" w:cs="Arial"/>
                <w:color w:val="000000"/>
                <w:spacing w:val="2"/>
                <w:sz w:val="23"/>
                <w:szCs w:val="23"/>
                <w:lang w:eastAsia="pt-BR"/>
              </w:rPr>
              <w:t>,00</w:t>
            </w:r>
          </w:p>
        </w:tc>
      </w:tr>
    </w:tbl>
    <w:p w:rsidR="00C76FAB" w:rsidRPr="00C76FAB" w:rsidRDefault="00C76FAB" w:rsidP="00C76FAB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</w:pPr>
      <w:r w:rsidRPr="00C76FAB"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  <w:t> </w:t>
      </w:r>
    </w:p>
    <w:p w:rsidR="00C76FAB" w:rsidRPr="00C76FAB" w:rsidRDefault="00C76FAB" w:rsidP="00C76FAB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</w:pPr>
      <w:r w:rsidRPr="00C76FAB">
        <w:rPr>
          <w:rFonts w:ascii="Arial" w:eastAsia="Times New Roman" w:hAnsi="Arial" w:cs="Arial"/>
          <w:color w:val="000000"/>
          <w:spacing w:val="2"/>
          <w:sz w:val="23"/>
          <w:szCs w:val="23"/>
          <w:lang w:eastAsia="pt-BR"/>
        </w:rPr>
        <w:t>Observação: </w:t>
      </w:r>
      <w:r w:rsidRPr="00C76FAB">
        <w:rPr>
          <w:rFonts w:ascii="Arial" w:eastAsia="Times New Roman" w:hAnsi="Arial" w:cs="Arial"/>
          <w:i/>
          <w:iCs/>
          <w:color w:val="000000"/>
          <w:spacing w:val="2"/>
          <w:sz w:val="23"/>
          <w:szCs w:val="23"/>
          <w:u w:val="single"/>
          <w:lang w:eastAsia="pt-BR"/>
        </w:rPr>
        <w:t>Nos deslocamentos para as cidades que distam mais de 300 (trezentos) quilômetros da cidade de São Paulo das Missões, RS, não ocorrendo o pernoite, a diária será paga em 50% (cinquenta por cento).</w:t>
      </w:r>
    </w:p>
    <w:p w:rsidR="00043B5C" w:rsidRDefault="00043B5C">
      <w:bookmarkStart w:id="0" w:name="_GoBack"/>
      <w:bookmarkEnd w:id="0"/>
    </w:p>
    <w:sectPr w:rsidR="00043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FAB"/>
    <w:rsid w:val="00043B5C"/>
    <w:rsid w:val="00C7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382FE-E89B-486A-AF4F-FB3ED49A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76FAB"/>
    <w:rPr>
      <w:b/>
      <w:bCs/>
    </w:rPr>
  </w:style>
  <w:style w:type="character" w:styleId="nfase">
    <w:name w:val="Emphasis"/>
    <w:basedOn w:val="Fontepargpadro"/>
    <w:uiPriority w:val="20"/>
    <w:qFormat/>
    <w:rsid w:val="00C76F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2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</cp:revision>
  <dcterms:created xsi:type="dcterms:W3CDTF">2025-05-27T18:26:00Z</dcterms:created>
  <dcterms:modified xsi:type="dcterms:W3CDTF">2025-05-27T18:28:00Z</dcterms:modified>
</cp:coreProperties>
</file>