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4D0672" w14:textId="198A9038" w:rsidR="00576345" w:rsidRPr="00CC3C36" w:rsidRDefault="00576345" w:rsidP="00576345">
      <w:pPr>
        <w:rPr>
          <w:rFonts w:ascii="Arial" w:hAnsi="Arial" w:cs="Arial"/>
          <w:b/>
          <w:sz w:val="24"/>
          <w:szCs w:val="24"/>
        </w:rPr>
      </w:pPr>
      <w:r>
        <w:rPr>
          <w:rFonts w:ascii="Arial" w:hAnsi="Arial" w:cs="Arial"/>
          <w:b/>
          <w:sz w:val="24"/>
          <w:szCs w:val="24"/>
        </w:rPr>
        <w:t>LEI MUNICIPAL Nº. 1.598</w:t>
      </w:r>
      <w:r w:rsidRPr="00CC3C36">
        <w:rPr>
          <w:rFonts w:ascii="Arial" w:hAnsi="Arial" w:cs="Arial"/>
          <w:b/>
          <w:sz w:val="24"/>
          <w:szCs w:val="24"/>
        </w:rPr>
        <w:t>/2022</w:t>
      </w:r>
      <w:r w:rsidRPr="00CC3C36">
        <w:rPr>
          <w:rFonts w:ascii="Arial" w:hAnsi="Arial" w:cs="Arial"/>
          <w:b/>
          <w:sz w:val="24"/>
          <w:szCs w:val="24"/>
        </w:rPr>
        <w:tab/>
        <w:t xml:space="preserve">                  </w:t>
      </w:r>
      <w:r>
        <w:rPr>
          <w:rFonts w:ascii="Arial" w:hAnsi="Arial" w:cs="Arial"/>
          <w:b/>
          <w:sz w:val="24"/>
          <w:szCs w:val="24"/>
        </w:rPr>
        <w:t xml:space="preserve">                   </w:t>
      </w:r>
      <w:r w:rsidRPr="00CC3C36">
        <w:rPr>
          <w:rFonts w:ascii="Arial" w:hAnsi="Arial" w:cs="Arial"/>
          <w:b/>
          <w:sz w:val="24"/>
          <w:szCs w:val="24"/>
        </w:rPr>
        <w:t xml:space="preserve">DE </w:t>
      </w:r>
      <w:r>
        <w:rPr>
          <w:rFonts w:ascii="Arial" w:hAnsi="Arial" w:cs="Arial"/>
          <w:b/>
          <w:sz w:val="24"/>
          <w:szCs w:val="24"/>
        </w:rPr>
        <w:t xml:space="preserve">17 </w:t>
      </w:r>
      <w:r w:rsidRPr="00CC3C36">
        <w:rPr>
          <w:rFonts w:ascii="Arial" w:hAnsi="Arial" w:cs="Arial"/>
          <w:b/>
          <w:sz w:val="24"/>
          <w:szCs w:val="24"/>
        </w:rPr>
        <w:t xml:space="preserve">DE </w:t>
      </w:r>
      <w:r>
        <w:rPr>
          <w:rFonts w:ascii="Arial" w:hAnsi="Arial" w:cs="Arial"/>
          <w:b/>
          <w:sz w:val="24"/>
          <w:szCs w:val="24"/>
        </w:rPr>
        <w:t xml:space="preserve">NOVEMBRO </w:t>
      </w:r>
      <w:r w:rsidRPr="00CC3C36">
        <w:rPr>
          <w:rFonts w:ascii="Arial" w:hAnsi="Arial" w:cs="Arial"/>
          <w:b/>
          <w:sz w:val="24"/>
          <w:szCs w:val="24"/>
        </w:rPr>
        <w:t>DE 2022.</w:t>
      </w:r>
    </w:p>
    <w:p w14:paraId="3F98B98B" w14:textId="77777777" w:rsidR="00EC2BA4" w:rsidRDefault="00EC2BA4" w:rsidP="00336312">
      <w:pPr>
        <w:spacing w:line="276" w:lineRule="auto"/>
        <w:jc w:val="both"/>
        <w:rPr>
          <w:rFonts w:ascii="Arial" w:hAnsi="Arial"/>
          <w:b/>
          <w:sz w:val="24"/>
          <w:szCs w:val="24"/>
        </w:rPr>
      </w:pPr>
    </w:p>
    <w:p w14:paraId="2AF8132B" w14:textId="77777777" w:rsidR="00576345" w:rsidRDefault="00576345" w:rsidP="00576345">
      <w:pPr>
        <w:ind w:left="4956"/>
        <w:jc w:val="both"/>
        <w:rPr>
          <w:rFonts w:ascii="Arial" w:hAnsi="Arial" w:cs="Arial"/>
          <w:b/>
          <w:caps/>
          <w:sz w:val="24"/>
          <w:szCs w:val="24"/>
        </w:rPr>
      </w:pPr>
      <w:r w:rsidRPr="00F84C1C">
        <w:rPr>
          <w:rFonts w:ascii="Arial" w:hAnsi="Arial" w:cs="Arial"/>
          <w:b/>
          <w:caps/>
          <w:sz w:val="24"/>
          <w:szCs w:val="24"/>
        </w:rPr>
        <w:t>DISPÕE SOBRE AS DIRETRIZES ORÇAMENTÁRIAS PARA O EXERCÍCIO FINANCEIRO DE 2023.</w:t>
      </w:r>
    </w:p>
    <w:p w14:paraId="0A043550" w14:textId="77777777" w:rsidR="00576345" w:rsidRDefault="00576345" w:rsidP="00576345">
      <w:pPr>
        <w:ind w:left="4956"/>
        <w:jc w:val="both"/>
        <w:rPr>
          <w:rFonts w:ascii="Arial" w:hAnsi="Arial" w:cs="Arial"/>
          <w:b/>
          <w:caps/>
          <w:sz w:val="24"/>
          <w:szCs w:val="24"/>
        </w:rPr>
      </w:pPr>
    </w:p>
    <w:p w14:paraId="5E7DE5A0" w14:textId="77777777" w:rsidR="00576345" w:rsidRDefault="00576345" w:rsidP="00576345">
      <w:pPr>
        <w:ind w:left="4956"/>
        <w:jc w:val="both"/>
        <w:rPr>
          <w:rFonts w:ascii="Arial" w:hAnsi="Arial" w:cs="Arial"/>
          <w:b/>
          <w:sz w:val="24"/>
          <w:szCs w:val="24"/>
        </w:rPr>
      </w:pPr>
    </w:p>
    <w:p w14:paraId="1EDF015F" w14:textId="77777777" w:rsidR="00576345" w:rsidRDefault="00576345" w:rsidP="00576345">
      <w:pPr>
        <w:ind w:left="5670"/>
        <w:jc w:val="both"/>
        <w:rPr>
          <w:rFonts w:ascii="Arial" w:hAnsi="Arial" w:cs="Arial"/>
          <w:b/>
          <w:sz w:val="4"/>
          <w:szCs w:val="24"/>
        </w:rPr>
      </w:pPr>
    </w:p>
    <w:p w14:paraId="6C444F9C" w14:textId="77777777" w:rsidR="00576345" w:rsidRPr="00CC3C36" w:rsidRDefault="00576345" w:rsidP="00576345">
      <w:pPr>
        <w:ind w:firstLine="709"/>
        <w:jc w:val="both"/>
        <w:rPr>
          <w:rFonts w:ascii="Arial" w:hAnsi="Arial" w:cs="Arial"/>
          <w:sz w:val="24"/>
          <w:szCs w:val="24"/>
        </w:rPr>
      </w:pPr>
      <w:r>
        <w:rPr>
          <w:rFonts w:ascii="Arial" w:hAnsi="Arial" w:cs="Arial"/>
          <w:b/>
          <w:sz w:val="24"/>
          <w:szCs w:val="24"/>
        </w:rPr>
        <w:t xml:space="preserve"> </w:t>
      </w:r>
      <w:r w:rsidRPr="00CC3C36">
        <w:rPr>
          <w:rFonts w:ascii="Arial" w:hAnsi="Arial" w:cs="Arial"/>
          <w:b/>
          <w:sz w:val="24"/>
          <w:szCs w:val="24"/>
        </w:rPr>
        <w:t>ANTÔNIO LUIZ SAVELA</w:t>
      </w:r>
      <w:r w:rsidRPr="00CC3C36">
        <w:rPr>
          <w:rFonts w:ascii="Arial" w:hAnsi="Arial" w:cs="Arial"/>
          <w:sz w:val="24"/>
          <w:szCs w:val="24"/>
        </w:rPr>
        <w:t>, Prefeito Municipal de Novo Machado, Estado do Rio Grande do Sul, no uso de suas atribuições legais;</w:t>
      </w:r>
    </w:p>
    <w:p w14:paraId="2E2C3A75" w14:textId="77777777" w:rsidR="00D71BB4" w:rsidRDefault="00D71BB4" w:rsidP="00336312">
      <w:pPr>
        <w:spacing w:line="276" w:lineRule="auto"/>
        <w:jc w:val="both"/>
        <w:rPr>
          <w:rFonts w:ascii="Arial" w:hAnsi="Arial"/>
          <w:b/>
          <w:sz w:val="24"/>
          <w:szCs w:val="24"/>
        </w:rPr>
      </w:pPr>
    </w:p>
    <w:p w14:paraId="16D379CB" w14:textId="166ECFF0" w:rsidR="00576345" w:rsidRDefault="00576345" w:rsidP="00576345">
      <w:pPr>
        <w:ind w:firstLine="709"/>
        <w:jc w:val="both"/>
        <w:rPr>
          <w:rFonts w:ascii="Arial" w:hAnsi="Arial" w:cs="Arial"/>
          <w:sz w:val="24"/>
          <w:szCs w:val="24"/>
        </w:rPr>
      </w:pPr>
      <w:r w:rsidRPr="00CC3C36">
        <w:rPr>
          <w:rFonts w:ascii="Arial" w:hAnsi="Arial" w:cs="Arial"/>
          <w:sz w:val="24"/>
          <w:szCs w:val="24"/>
        </w:rPr>
        <w:t>Faço saber que a Câmara Municipal de Vereadores aprovou e eu sanciono a seguinte Lei:</w:t>
      </w:r>
    </w:p>
    <w:p w14:paraId="71CB60A2" w14:textId="77777777" w:rsidR="00A24C4C" w:rsidRPr="005E1B44" w:rsidRDefault="00A24C4C" w:rsidP="00336312">
      <w:pPr>
        <w:spacing w:line="276" w:lineRule="auto"/>
        <w:jc w:val="both"/>
        <w:rPr>
          <w:rFonts w:ascii="Arial" w:hAnsi="Arial"/>
          <w:sz w:val="24"/>
          <w:szCs w:val="24"/>
        </w:rPr>
      </w:pPr>
    </w:p>
    <w:p w14:paraId="224727A8"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CAPITULO I</w:t>
      </w:r>
    </w:p>
    <w:p w14:paraId="1EC914CD" w14:textId="77777777" w:rsidR="00627DCD" w:rsidRPr="005E1B44" w:rsidRDefault="001F24C0" w:rsidP="00D71BB4">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isposições</w:t>
      </w:r>
      <w:r w:rsidR="00627DCD" w:rsidRPr="005E1B44">
        <w:rPr>
          <w:rFonts w:ascii="Arial" w:hAnsi="Arial"/>
          <w:b/>
          <w:sz w:val="24"/>
          <w:szCs w:val="24"/>
        </w:rPr>
        <w:t xml:space="preserve"> P</w:t>
      </w:r>
      <w:r>
        <w:rPr>
          <w:rFonts w:ascii="Arial" w:hAnsi="Arial"/>
          <w:b/>
          <w:sz w:val="24"/>
          <w:szCs w:val="24"/>
        </w:rPr>
        <w:t>reliminares</w:t>
      </w:r>
    </w:p>
    <w:p w14:paraId="232FBBDD" w14:textId="77777777" w:rsidR="00627DCD" w:rsidRPr="005E1B44" w:rsidRDefault="00627DCD" w:rsidP="00D71BB4">
      <w:pPr>
        <w:pStyle w:val="Corpodetexto2"/>
        <w:spacing w:before="0" w:after="0" w:line="276" w:lineRule="auto"/>
        <w:rPr>
          <w:sz w:val="24"/>
          <w:szCs w:val="24"/>
        </w:rPr>
      </w:pPr>
      <w:r w:rsidRPr="005E1B44">
        <w:rPr>
          <w:sz w:val="24"/>
          <w:szCs w:val="24"/>
        </w:rPr>
        <w:tab/>
      </w:r>
    </w:p>
    <w:p w14:paraId="7946DA62" w14:textId="5F6694FC" w:rsidR="00627DCD" w:rsidRPr="005E1B44" w:rsidRDefault="00627DCD" w:rsidP="00D71BB4">
      <w:pPr>
        <w:pStyle w:val="Corpodetexto2"/>
        <w:spacing w:before="0" w:after="0" w:line="276" w:lineRule="auto"/>
        <w:ind w:firstLine="708"/>
        <w:rPr>
          <w:sz w:val="24"/>
          <w:szCs w:val="24"/>
        </w:rPr>
      </w:pPr>
      <w:r w:rsidRPr="005E1B44">
        <w:rPr>
          <w:b/>
          <w:sz w:val="24"/>
          <w:szCs w:val="24"/>
        </w:rPr>
        <w:t>Art. 1</w:t>
      </w:r>
      <w:r w:rsidRPr="005E1B44">
        <w:rPr>
          <w:rFonts w:cs="Arial"/>
          <w:b/>
          <w:color w:val="000000"/>
          <w:sz w:val="24"/>
          <w:szCs w:val="24"/>
          <w:u w:val="single"/>
          <w:vertAlign w:val="superscript"/>
        </w:rPr>
        <w:t>o</w:t>
      </w:r>
      <w:r w:rsidRPr="005E1B44">
        <w:rPr>
          <w:rFonts w:cs="Arial"/>
          <w:color w:val="000000"/>
          <w:sz w:val="24"/>
          <w:szCs w:val="24"/>
        </w:rPr>
        <w:t xml:space="preserve"> </w:t>
      </w:r>
      <w:r w:rsidR="005E1B44">
        <w:rPr>
          <w:sz w:val="24"/>
          <w:szCs w:val="24"/>
        </w:rPr>
        <w:t>Ficam estabelecidas, em cumprimento ao disposto no art. 165,</w:t>
      </w:r>
      <w:r w:rsidRPr="005E1B44">
        <w:rPr>
          <w:sz w:val="24"/>
          <w:szCs w:val="24"/>
        </w:rPr>
        <w:t xml:space="preserve"> § 2</w:t>
      </w:r>
      <w:r w:rsidRPr="005E1B44">
        <w:rPr>
          <w:rFonts w:cs="Arial"/>
          <w:color w:val="000000"/>
          <w:sz w:val="24"/>
          <w:szCs w:val="24"/>
          <w:u w:val="single"/>
          <w:vertAlign w:val="superscript"/>
        </w:rPr>
        <w:t>o</w:t>
      </w:r>
      <w:r w:rsidR="005E1B44">
        <w:rPr>
          <w:sz w:val="24"/>
          <w:szCs w:val="24"/>
        </w:rPr>
        <w:t>,</w:t>
      </w:r>
      <w:r w:rsidRPr="005E1B44">
        <w:rPr>
          <w:sz w:val="24"/>
          <w:szCs w:val="24"/>
        </w:rPr>
        <w:t xml:space="preserve"> da Constituição Federal, no art. </w:t>
      </w:r>
      <w:r w:rsidR="00604EF9" w:rsidRPr="005E1B44">
        <w:rPr>
          <w:sz w:val="24"/>
          <w:szCs w:val="24"/>
        </w:rPr>
        <w:t>1</w:t>
      </w:r>
      <w:r w:rsidR="00A53E3F" w:rsidRPr="005E1B44">
        <w:rPr>
          <w:sz w:val="24"/>
          <w:szCs w:val="24"/>
        </w:rPr>
        <w:t>3</w:t>
      </w:r>
      <w:r w:rsidR="00604EF9" w:rsidRPr="005E1B44">
        <w:rPr>
          <w:sz w:val="24"/>
          <w:szCs w:val="24"/>
        </w:rPr>
        <w:t>4</w:t>
      </w:r>
      <w:r w:rsidRPr="005E1B44">
        <w:rPr>
          <w:sz w:val="24"/>
          <w:szCs w:val="24"/>
        </w:rPr>
        <w:t xml:space="preserve"> da Lei Orgânica do Município, e na Lei Complementar nº 101, de 04 de maio de 2000, as diretrizes gerais para elaboração do orçamento do Município</w:t>
      </w:r>
      <w:r w:rsidR="002D50AF" w:rsidRPr="005E1B44">
        <w:rPr>
          <w:sz w:val="24"/>
          <w:szCs w:val="24"/>
        </w:rPr>
        <w:t>, relativas ao exercício de 20</w:t>
      </w:r>
      <w:r w:rsidR="00C66C6C">
        <w:rPr>
          <w:sz w:val="24"/>
          <w:szCs w:val="24"/>
        </w:rPr>
        <w:t>2</w:t>
      </w:r>
      <w:r w:rsidR="00051C40">
        <w:rPr>
          <w:sz w:val="24"/>
          <w:szCs w:val="24"/>
        </w:rPr>
        <w:t>3</w:t>
      </w:r>
      <w:r w:rsidRPr="005E1B44">
        <w:rPr>
          <w:sz w:val="24"/>
          <w:szCs w:val="24"/>
        </w:rPr>
        <w:t>, compreendendo:</w:t>
      </w:r>
    </w:p>
    <w:p w14:paraId="2E34DE49"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 </w:t>
      </w:r>
      <w:r w:rsidR="00CE4B0A" w:rsidRPr="00A71109">
        <w:rPr>
          <w:rFonts w:ascii="Arial" w:hAnsi="Arial"/>
          <w:sz w:val="24"/>
          <w:szCs w:val="24"/>
        </w:rPr>
        <w:t>-</w:t>
      </w:r>
      <w:r w:rsidR="00CE4B0A" w:rsidRPr="005E1B44">
        <w:rPr>
          <w:rFonts w:ascii="Arial" w:hAnsi="Arial"/>
          <w:sz w:val="24"/>
          <w:szCs w:val="24"/>
        </w:rPr>
        <w:t xml:space="preserve"> as </w:t>
      </w:r>
      <w:r w:rsidRPr="005E1B44">
        <w:rPr>
          <w:rFonts w:ascii="Arial" w:hAnsi="Arial"/>
          <w:sz w:val="24"/>
          <w:szCs w:val="24"/>
        </w:rPr>
        <w:t xml:space="preserve">metas e </w:t>
      </w:r>
      <w:r w:rsidR="00CE4B0A">
        <w:rPr>
          <w:rFonts w:ascii="Arial" w:hAnsi="Arial"/>
          <w:sz w:val="24"/>
          <w:szCs w:val="24"/>
        </w:rPr>
        <w:t>as prioridades da administração municipal</w:t>
      </w:r>
      <w:r w:rsidRPr="005E1B44">
        <w:rPr>
          <w:rFonts w:ascii="Arial" w:hAnsi="Arial"/>
          <w:sz w:val="24"/>
          <w:szCs w:val="24"/>
        </w:rPr>
        <w:t>;</w:t>
      </w:r>
    </w:p>
    <w:p w14:paraId="3D405396" w14:textId="77777777" w:rsidR="00CE4B0A"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II </w:t>
      </w:r>
      <w:r w:rsidR="00D71BB4" w:rsidRPr="00A71109">
        <w:rPr>
          <w:rFonts w:ascii="Arial" w:hAnsi="Arial"/>
          <w:sz w:val="24"/>
          <w:szCs w:val="24"/>
        </w:rPr>
        <w:t>-</w:t>
      </w:r>
      <w:r w:rsidRPr="005E1B44">
        <w:rPr>
          <w:rFonts w:ascii="Arial" w:hAnsi="Arial"/>
          <w:sz w:val="24"/>
          <w:szCs w:val="24"/>
        </w:rPr>
        <w:t xml:space="preserve"> </w:t>
      </w:r>
      <w:r w:rsidR="00CE4B0A" w:rsidRPr="005E1B44">
        <w:rPr>
          <w:rFonts w:ascii="Arial" w:hAnsi="Arial"/>
          <w:sz w:val="24"/>
          <w:szCs w:val="24"/>
        </w:rPr>
        <w:t>a organização e estrutura do orçamento;</w:t>
      </w:r>
    </w:p>
    <w:p w14:paraId="67D37CC1"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III - </w:t>
      </w:r>
      <w:r w:rsidR="00CE4B0A" w:rsidRPr="005E1B44">
        <w:rPr>
          <w:rFonts w:ascii="Arial" w:hAnsi="Arial"/>
          <w:sz w:val="24"/>
          <w:szCs w:val="24"/>
        </w:rPr>
        <w:t>as diretrizes para elaboração e execução do orçamento e suas alterações;</w:t>
      </w:r>
    </w:p>
    <w:p w14:paraId="3765DB18"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IV - </w:t>
      </w:r>
      <w:r w:rsidR="00CE4B0A" w:rsidRPr="005E1B44">
        <w:rPr>
          <w:rFonts w:ascii="Arial" w:hAnsi="Arial"/>
          <w:sz w:val="24"/>
          <w:szCs w:val="24"/>
        </w:rPr>
        <w:t>as disposições relativas à dívida pública municipal;</w:t>
      </w:r>
    </w:p>
    <w:p w14:paraId="5992FF89"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V - as disposições relativas às despesas do Município com pessoal e encargos sociais;</w:t>
      </w:r>
    </w:p>
    <w:p w14:paraId="7762001C"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VI - as disposições sobre alterações na legislação tributária;</w:t>
      </w:r>
    </w:p>
    <w:p w14:paraId="05AB2E1B" w14:textId="77777777" w:rsidR="009E6DD8" w:rsidRDefault="00ED1EF8" w:rsidP="00D71BB4">
      <w:pPr>
        <w:spacing w:line="276" w:lineRule="auto"/>
        <w:ind w:firstLine="708"/>
        <w:jc w:val="both"/>
        <w:rPr>
          <w:rFonts w:ascii="Arial" w:hAnsi="Arial"/>
          <w:sz w:val="24"/>
          <w:szCs w:val="24"/>
        </w:rPr>
      </w:pPr>
      <w:r w:rsidRPr="005E1B44">
        <w:rPr>
          <w:rFonts w:ascii="Arial" w:hAnsi="Arial"/>
          <w:sz w:val="24"/>
          <w:szCs w:val="24"/>
        </w:rPr>
        <w:t>VII</w:t>
      </w:r>
      <w:r w:rsidR="00CE4B0A">
        <w:rPr>
          <w:rFonts w:ascii="Arial" w:hAnsi="Arial"/>
          <w:sz w:val="24"/>
          <w:szCs w:val="24"/>
        </w:rPr>
        <w:t xml:space="preserve"> </w:t>
      </w:r>
      <w:r w:rsidR="00627DCD" w:rsidRPr="005E1B44">
        <w:rPr>
          <w:rFonts w:ascii="Arial" w:hAnsi="Arial"/>
          <w:sz w:val="24"/>
          <w:szCs w:val="24"/>
        </w:rPr>
        <w:t>- as disposições gerais.</w:t>
      </w:r>
    </w:p>
    <w:p w14:paraId="13148612" w14:textId="77777777" w:rsidR="009E6DD8"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Parágrafo único. Integram esta lei os seguintes anexos:</w:t>
      </w:r>
    </w:p>
    <w:p w14:paraId="1568263A" w14:textId="77777777" w:rsidR="00CE4B0A" w:rsidRPr="00CE4B0A" w:rsidRDefault="00CE4B0A" w:rsidP="00CE4B0A">
      <w:pPr>
        <w:spacing w:line="276" w:lineRule="auto"/>
        <w:ind w:firstLine="708"/>
        <w:jc w:val="both"/>
        <w:rPr>
          <w:rFonts w:ascii="Arial" w:hAnsi="Arial"/>
          <w:sz w:val="24"/>
          <w:szCs w:val="24"/>
        </w:rPr>
      </w:pPr>
      <w:r w:rsidRPr="005F4C6C">
        <w:rPr>
          <w:rFonts w:ascii="Arial" w:hAnsi="Arial"/>
          <w:b/>
          <w:bCs/>
          <w:sz w:val="24"/>
          <w:szCs w:val="24"/>
        </w:rPr>
        <w:t>I – Anexo I</w:t>
      </w:r>
      <w:r w:rsidRPr="00CE4B0A">
        <w:rPr>
          <w:rFonts w:ascii="Arial" w:hAnsi="Arial"/>
          <w:sz w:val="24"/>
          <w:szCs w:val="24"/>
        </w:rPr>
        <w:t>, de metas fiscais, composto dos demonstrativos:</w:t>
      </w:r>
    </w:p>
    <w:p w14:paraId="578F2FB3"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a) das metas fiscais anuais de acordo com o art. 4</w:t>
      </w:r>
      <w:r w:rsidR="009E6DD8">
        <w:rPr>
          <w:rFonts w:ascii="Arial" w:hAnsi="Arial"/>
          <w:sz w:val="24"/>
          <w:szCs w:val="24"/>
        </w:rPr>
        <w:t>º</w:t>
      </w:r>
      <w:r w:rsidRPr="00CE4B0A">
        <w:rPr>
          <w:rFonts w:ascii="Arial" w:hAnsi="Arial"/>
          <w:sz w:val="24"/>
          <w:szCs w:val="24"/>
        </w:rPr>
        <w:t>, § 1</w:t>
      </w:r>
      <w:r w:rsidR="009E6DD8">
        <w:rPr>
          <w:rFonts w:ascii="Arial" w:hAnsi="Arial"/>
          <w:sz w:val="24"/>
          <w:szCs w:val="24"/>
        </w:rPr>
        <w:t>º</w:t>
      </w:r>
      <w:r w:rsidRPr="00CE4B0A">
        <w:rPr>
          <w:rFonts w:ascii="Arial" w:hAnsi="Arial"/>
          <w:sz w:val="24"/>
          <w:szCs w:val="24"/>
        </w:rPr>
        <w:t>, da Lei Complementar nº 101/2000, acompanhado da memória e metodologia de cálculo;</w:t>
      </w:r>
    </w:p>
    <w:p w14:paraId="2B25BB72" w14:textId="77509238"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b) da avaliação do cumprimento das metas fiscais relativas ao ano de 20</w:t>
      </w:r>
      <w:r w:rsidR="005F4C6C">
        <w:rPr>
          <w:rFonts w:ascii="Arial" w:hAnsi="Arial"/>
          <w:sz w:val="24"/>
          <w:szCs w:val="24"/>
        </w:rPr>
        <w:t>2</w:t>
      </w:r>
      <w:r w:rsidR="00B576D6">
        <w:rPr>
          <w:rFonts w:ascii="Arial" w:hAnsi="Arial"/>
          <w:sz w:val="24"/>
          <w:szCs w:val="24"/>
        </w:rPr>
        <w:t>1</w:t>
      </w:r>
      <w:r w:rsidRPr="00CE4B0A">
        <w:rPr>
          <w:rFonts w:ascii="Arial" w:hAnsi="Arial"/>
          <w:sz w:val="24"/>
          <w:szCs w:val="24"/>
        </w:rPr>
        <w:t>;</w:t>
      </w:r>
    </w:p>
    <w:p w14:paraId="6194E0F3" w14:textId="09B88575"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c) das metas fiscais previstas para 202</w:t>
      </w:r>
      <w:r w:rsidR="00623908">
        <w:rPr>
          <w:rFonts w:ascii="Arial" w:hAnsi="Arial"/>
          <w:sz w:val="24"/>
          <w:szCs w:val="24"/>
        </w:rPr>
        <w:t>3</w:t>
      </w:r>
      <w:r w:rsidRPr="00CE4B0A">
        <w:rPr>
          <w:rFonts w:ascii="Arial" w:hAnsi="Arial"/>
          <w:sz w:val="24"/>
          <w:szCs w:val="24"/>
        </w:rPr>
        <w:t>, 202</w:t>
      </w:r>
      <w:r w:rsidR="00623908">
        <w:rPr>
          <w:rFonts w:ascii="Arial" w:hAnsi="Arial"/>
          <w:sz w:val="24"/>
          <w:szCs w:val="24"/>
        </w:rPr>
        <w:t>4</w:t>
      </w:r>
      <w:r w:rsidRPr="00CE4B0A">
        <w:rPr>
          <w:rFonts w:ascii="Arial" w:hAnsi="Arial"/>
          <w:sz w:val="24"/>
          <w:szCs w:val="24"/>
        </w:rPr>
        <w:t xml:space="preserve"> e 202</w:t>
      </w:r>
      <w:r w:rsidR="00623908">
        <w:rPr>
          <w:rFonts w:ascii="Arial" w:hAnsi="Arial"/>
          <w:sz w:val="24"/>
          <w:szCs w:val="24"/>
        </w:rPr>
        <w:t>5</w:t>
      </w:r>
      <w:r w:rsidRPr="00CE4B0A">
        <w:rPr>
          <w:rFonts w:ascii="Arial" w:hAnsi="Arial"/>
          <w:sz w:val="24"/>
          <w:szCs w:val="24"/>
        </w:rPr>
        <w:t>, comparadas com as fixadas nos exercícios de 20</w:t>
      </w:r>
      <w:r w:rsidR="00623908">
        <w:rPr>
          <w:rFonts w:ascii="Arial" w:hAnsi="Arial"/>
          <w:sz w:val="24"/>
          <w:szCs w:val="24"/>
        </w:rPr>
        <w:t>20</w:t>
      </w:r>
      <w:r w:rsidRPr="00CE4B0A">
        <w:rPr>
          <w:rFonts w:ascii="Arial" w:hAnsi="Arial"/>
          <w:sz w:val="24"/>
          <w:szCs w:val="24"/>
        </w:rPr>
        <w:t>, 20</w:t>
      </w:r>
      <w:r w:rsidR="005F4C6C">
        <w:rPr>
          <w:rFonts w:ascii="Arial" w:hAnsi="Arial"/>
          <w:sz w:val="24"/>
          <w:szCs w:val="24"/>
        </w:rPr>
        <w:t>2</w:t>
      </w:r>
      <w:r w:rsidR="00623908">
        <w:rPr>
          <w:rFonts w:ascii="Arial" w:hAnsi="Arial"/>
          <w:sz w:val="24"/>
          <w:szCs w:val="24"/>
        </w:rPr>
        <w:t>1</w:t>
      </w:r>
      <w:r w:rsidRPr="00CE4B0A">
        <w:rPr>
          <w:rFonts w:ascii="Arial" w:hAnsi="Arial"/>
          <w:sz w:val="24"/>
          <w:szCs w:val="24"/>
        </w:rPr>
        <w:t xml:space="preserve"> e 20</w:t>
      </w:r>
      <w:r w:rsidR="00D32126">
        <w:rPr>
          <w:rFonts w:ascii="Arial" w:hAnsi="Arial"/>
          <w:sz w:val="24"/>
          <w:szCs w:val="24"/>
        </w:rPr>
        <w:t>2</w:t>
      </w:r>
      <w:r w:rsidR="00623908">
        <w:rPr>
          <w:rFonts w:ascii="Arial" w:hAnsi="Arial"/>
          <w:sz w:val="24"/>
          <w:szCs w:val="24"/>
        </w:rPr>
        <w:t>2</w:t>
      </w:r>
      <w:r w:rsidRPr="00CE4B0A">
        <w:rPr>
          <w:rFonts w:ascii="Arial" w:hAnsi="Arial"/>
          <w:sz w:val="24"/>
          <w:szCs w:val="24"/>
        </w:rPr>
        <w:t>;</w:t>
      </w:r>
    </w:p>
    <w:p w14:paraId="2786B0A2"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d) da evolução do patrimônio líquido, conforme o art. 4</w:t>
      </w:r>
      <w:r w:rsidR="009E6DD8">
        <w:rPr>
          <w:rFonts w:ascii="Arial" w:hAnsi="Arial"/>
          <w:sz w:val="24"/>
          <w:szCs w:val="24"/>
        </w:rPr>
        <w:t>°</w:t>
      </w:r>
      <w:r w:rsidRPr="00CE4B0A">
        <w:rPr>
          <w:rFonts w:ascii="Arial" w:hAnsi="Arial"/>
          <w:sz w:val="24"/>
          <w:szCs w:val="24"/>
        </w:rPr>
        <w:t>, § 2</w:t>
      </w:r>
      <w:r w:rsidR="009E6DD8">
        <w:rPr>
          <w:rFonts w:ascii="Arial" w:hAnsi="Arial"/>
          <w:sz w:val="24"/>
          <w:szCs w:val="24"/>
        </w:rPr>
        <w:t>°</w:t>
      </w:r>
      <w:r w:rsidRPr="00CE4B0A">
        <w:rPr>
          <w:rFonts w:ascii="Arial" w:hAnsi="Arial"/>
          <w:sz w:val="24"/>
          <w:szCs w:val="24"/>
        </w:rPr>
        <w:t>, inciso III, da Lei Complementar nº 101/2000;</w:t>
      </w:r>
    </w:p>
    <w:p w14:paraId="7532EEF8"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e) da origem e aplicação dos recursos obtidos com a alienação de ativos, em cumprimento ao disposto no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III, da Lei Complementar nº 101/2000;</w:t>
      </w:r>
    </w:p>
    <w:p w14:paraId="3E06A22B"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lastRenderedPageBreak/>
        <w:t>f) da avaliação da situação financeira e atuarial do Regime Próprio de Previdência dos Servidores Públicos Municipais, de acordo com o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IV, da Lei Complementar nº 101/2000;</w:t>
      </w:r>
    </w:p>
    <w:p w14:paraId="1F88320D"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g) da estimativa e compensação da renúncia de receita, conforme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V, da Lei Complementar nº 101/2000;</w:t>
      </w:r>
    </w:p>
    <w:p w14:paraId="46F4DBD0" w14:textId="69902B75" w:rsidR="00CE4B0A" w:rsidRPr="00CE4B0A" w:rsidRDefault="00CE4B0A" w:rsidP="00624894">
      <w:pPr>
        <w:spacing w:line="276" w:lineRule="auto"/>
        <w:ind w:firstLine="708"/>
        <w:jc w:val="both"/>
        <w:rPr>
          <w:rFonts w:ascii="Arial" w:hAnsi="Arial"/>
          <w:sz w:val="24"/>
          <w:szCs w:val="24"/>
        </w:rPr>
      </w:pPr>
      <w:r w:rsidRPr="00CE4B0A">
        <w:rPr>
          <w:rFonts w:ascii="Arial" w:hAnsi="Arial"/>
          <w:sz w:val="24"/>
          <w:szCs w:val="24"/>
        </w:rPr>
        <w:t>h) da margem de expansão das despesas obrigatórias de caráter continuado</w:t>
      </w:r>
      <w:r w:rsidR="00AC1F25">
        <w:rPr>
          <w:rFonts w:ascii="Arial" w:hAnsi="Arial"/>
          <w:sz w:val="24"/>
          <w:szCs w:val="24"/>
        </w:rPr>
        <w:t xml:space="preserve"> (DOCC)</w:t>
      </w:r>
      <w:r w:rsidRPr="00CE4B0A">
        <w:rPr>
          <w:rFonts w:ascii="Arial" w:hAnsi="Arial"/>
          <w:sz w:val="24"/>
          <w:szCs w:val="24"/>
        </w:rPr>
        <w:t>, conforme art. 4</w:t>
      </w:r>
      <w:r w:rsidR="00D44A11">
        <w:rPr>
          <w:rFonts w:ascii="Arial" w:hAnsi="Arial"/>
          <w:sz w:val="24"/>
          <w:szCs w:val="24"/>
        </w:rPr>
        <w:t>º</w:t>
      </w:r>
      <w:r w:rsidRPr="00CE4B0A">
        <w:rPr>
          <w:rFonts w:ascii="Arial" w:hAnsi="Arial"/>
          <w:sz w:val="24"/>
          <w:szCs w:val="24"/>
        </w:rPr>
        <w:t>, § 2</w:t>
      </w:r>
      <w:r w:rsidR="00D44A11">
        <w:rPr>
          <w:rFonts w:ascii="Arial" w:hAnsi="Arial"/>
          <w:sz w:val="24"/>
          <w:szCs w:val="24"/>
        </w:rPr>
        <w:t>º</w:t>
      </w:r>
      <w:r w:rsidRPr="00CE4B0A">
        <w:rPr>
          <w:rFonts w:ascii="Arial" w:hAnsi="Arial"/>
          <w:sz w:val="24"/>
          <w:szCs w:val="24"/>
        </w:rPr>
        <w:t>, inciso V, da Lei Complementar nº 101/2000</w:t>
      </w:r>
      <w:r w:rsidR="00AC1F25">
        <w:rPr>
          <w:rFonts w:ascii="Arial" w:hAnsi="Arial"/>
          <w:sz w:val="24"/>
          <w:szCs w:val="24"/>
        </w:rPr>
        <w:t>, cujo resultado</w:t>
      </w:r>
      <w:r w:rsidR="00A124DA" w:rsidRPr="00624894">
        <w:rPr>
          <w:rFonts w:ascii="Arial" w:hAnsi="Arial"/>
          <w:sz w:val="24"/>
          <w:szCs w:val="24"/>
        </w:rPr>
        <w:t xml:space="preserve">, </w:t>
      </w:r>
      <w:r w:rsidR="00A124DA" w:rsidRPr="00A124DA">
        <w:rPr>
          <w:rFonts w:ascii="Arial" w:hAnsi="Arial"/>
          <w:sz w:val="24"/>
          <w:szCs w:val="24"/>
        </w:rPr>
        <w:t>caso negativo, é meramente indicativo de alerta para a criação de novas DOCC, ou, se positivo, de espaço para a criação de novas DOCC.</w:t>
      </w:r>
    </w:p>
    <w:p w14:paraId="3AA19228"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II – Anexo II, de Riscos Fiscais e providências, contendo a avaliação dos riscos orçamentários e os passivos contingentes capazes de afetar as contas públicas, em cumprimento ao art. 4</w:t>
      </w:r>
      <w:r w:rsidR="00D44A11">
        <w:rPr>
          <w:rFonts w:ascii="Arial" w:hAnsi="Arial"/>
          <w:sz w:val="24"/>
          <w:szCs w:val="24"/>
        </w:rPr>
        <w:t>º</w:t>
      </w:r>
      <w:r w:rsidRPr="00CE4B0A">
        <w:rPr>
          <w:rFonts w:ascii="Arial" w:hAnsi="Arial"/>
          <w:sz w:val="24"/>
          <w:szCs w:val="24"/>
        </w:rPr>
        <w:t>, § 3</w:t>
      </w:r>
      <w:r w:rsidR="00D44A11">
        <w:rPr>
          <w:rFonts w:ascii="Arial" w:hAnsi="Arial"/>
          <w:sz w:val="24"/>
          <w:szCs w:val="24"/>
        </w:rPr>
        <w:t>º</w:t>
      </w:r>
      <w:r w:rsidRPr="00CE4B0A">
        <w:rPr>
          <w:rFonts w:ascii="Arial" w:hAnsi="Arial"/>
          <w:sz w:val="24"/>
          <w:szCs w:val="24"/>
        </w:rPr>
        <w:t>, da Lei Complementar nº 101/2000.</w:t>
      </w:r>
    </w:p>
    <w:p w14:paraId="1158EFE0" w14:textId="77777777" w:rsidR="00330898" w:rsidRPr="00330898" w:rsidRDefault="00CE4B0A" w:rsidP="00330898">
      <w:pPr>
        <w:spacing w:line="276" w:lineRule="auto"/>
        <w:ind w:firstLine="708"/>
        <w:jc w:val="both"/>
        <w:rPr>
          <w:rFonts w:ascii="Arial" w:hAnsi="Arial"/>
          <w:sz w:val="24"/>
          <w:szCs w:val="24"/>
        </w:rPr>
      </w:pPr>
      <w:r w:rsidRPr="00D44A11">
        <w:rPr>
          <w:rFonts w:ascii="Arial" w:hAnsi="Arial"/>
          <w:sz w:val="24"/>
          <w:szCs w:val="24"/>
        </w:rPr>
        <w:t xml:space="preserve">III – Anexo III, de caráter informativo e não normativo, contemplando o detalhamento dos Programas e Ações </w:t>
      </w:r>
      <w:r w:rsidR="00330898" w:rsidRPr="00330898">
        <w:rPr>
          <w:rFonts w:ascii="Arial" w:hAnsi="Arial"/>
          <w:sz w:val="24"/>
          <w:szCs w:val="24"/>
        </w:rPr>
        <w:t>previstas no Plano Plurianual, com execução prevista para próximo exercício, o qual deverá servir de referência para o planejamento, podendo ser atualizado pela lei orçamentária ou através de créditos adicionais.</w:t>
      </w:r>
    </w:p>
    <w:p w14:paraId="78DAB406" w14:textId="1BF71E86" w:rsidR="00CE4B0A" w:rsidRPr="00D44A11" w:rsidRDefault="00CE4B0A" w:rsidP="00D44A11">
      <w:pPr>
        <w:spacing w:line="276" w:lineRule="auto"/>
        <w:ind w:firstLine="708"/>
        <w:jc w:val="both"/>
        <w:rPr>
          <w:rFonts w:ascii="Arial" w:hAnsi="Arial"/>
          <w:sz w:val="24"/>
          <w:szCs w:val="24"/>
        </w:rPr>
      </w:pPr>
      <w:r w:rsidRPr="00D44A11">
        <w:rPr>
          <w:rFonts w:ascii="Arial" w:hAnsi="Arial"/>
          <w:sz w:val="24"/>
          <w:szCs w:val="24"/>
        </w:rPr>
        <w:t>IV – Anexo IV, informando as despesas para conservação do patrimônio público e para os projetos em andamento, em cumprimento ao disposto no art. 45 da Lei Complementar nº 101, de 2000.</w:t>
      </w:r>
    </w:p>
    <w:p w14:paraId="79393387" w14:textId="77777777" w:rsidR="00496399" w:rsidRDefault="00496399" w:rsidP="00D71BB4">
      <w:pPr>
        <w:spacing w:line="276" w:lineRule="auto"/>
        <w:jc w:val="center"/>
        <w:rPr>
          <w:rFonts w:ascii="Arial" w:hAnsi="Arial"/>
          <w:b/>
          <w:sz w:val="24"/>
          <w:szCs w:val="24"/>
        </w:rPr>
      </w:pPr>
    </w:p>
    <w:p w14:paraId="227AAADF"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CAPÍTULO II</w:t>
      </w:r>
    </w:p>
    <w:p w14:paraId="56F9E4FB"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D</w:t>
      </w:r>
      <w:r w:rsidR="001F24C0">
        <w:rPr>
          <w:rFonts w:ascii="Arial" w:hAnsi="Arial"/>
          <w:b/>
          <w:sz w:val="24"/>
          <w:szCs w:val="24"/>
        </w:rPr>
        <w:t>as</w:t>
      </w:r>
      <w:r w:rsidRPr="005E1B44">
        <w:rPr>
          <w:rFonts w:ascii="Arial" w:hAnsi="Arial"/>
          <w:b/>
          <w:sz w:val="24"/>
          <w:szCs w:val="24"/>
        </w:rPr>
        <w:t xml:space="preserve"> M</w:t>
      </w:r>
      <w:r w:rsidR="001F24C0">
        <w:rPr>
          <w:rFonts w:ascii="Arial" w:hAnsi="Arial"/>
          <w:b/>
          <w:sz w:val="24"/>
          <w:szCs w:val="24"/>
        </w:rPr>
        <w:t>etas</w:t>
      </w:r>
      <w:r w:rsidRPr="005E1B44">
        <w:rPr>
          <w:rFonts w:ascii="Arial" w:hAnsi="Arial"/>
          <w:b/>
          <w:sz w:val="24"/>
          <w:szCs w:val="24"/>
        </w:rPr>
        <w:t xml:space="preserve"> </w:t>
      </w:r>
      <w:r w:rsidR="001F24C0">
        <w:rPr>
          <w:rFonts w:ascii="Arial" w:hAnsi="Arial"/>
          <w:b/>
          <w:sz w:val="24"/>
          <w:szCs w:val="24"/>
        </w:rPr>
        <w:t>e</w:t>
      </w:r>
      <w:r w:rsidRPr="005E1B44">
        <w:rPr>
          <w:rFonts w:ascii="Arial" w:hAnsi="Arial"/>
          <w:b/>
          <w:sz w:val="24"/>
          <w:szCs w:val="24"/>
        </w:rPr>
        <w:t xml:space="preserve"> </w:t>
      </w:r>
      <w:r w:rsidR="009E130C">
        <w:rPr>
          <w:rFonts w:ascii="Arial" w:hAnsi="Arial"/>
          <w:b/>
          <w:sz w:val="24"/>
          <w:szCs w:val="24"/>
        </w:rPr>
        <w:t>Prioridades da Administração Pública Municipal</w:t>
      </w:r>
    </w:p>
    <w:p w14:paraId="4BD26552" w14:textId="77777777" w:rsidR="00627DCD" w:rsidRPr="005E1B44" w:rsidRDefault="00627DCD" w:rsidP="00D71BB4">
      <w:pPr>
        <w:spacing w:line="276" w:lineRule="auto"/>
        <w:jc w:val="both"/>
        <w:rPr>
          <w:rFonts w:ascii="Arial" w:hAnsi="Arial"/>
          <w:sz w:val="24"/>
          <w:szCs w:val="24"/>
        </w:rPr>
      </w:pPr>
    </w:p>
    <w:p w14:paraId="6185E975" w14:textId="6E7D5259"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b/>
          <w:bCs/>
          <w:sz w:val="24"/>
          <w:szCs w:val="24"/>
        </w:rPr>
        <w:t>Art. 2º</w:t>
      </w:r>
      <w:r w:rsidRPr="005D38D3">
        <w:rPr>
          <w:rFonts w:ascii="Arial" w:hAnsi="Arial" w:cs="Arial"/>
          <w:sz w:val="24"/>
          <w:szCs w:val="24"/>
        </w:rPr>
        <w:t xml:space="preserve"> A elaboração e aprovação do Projeto de Lei Orçamentária e a execução da respectiva Lei deverão ser compatíveis com a obtenção da meta de </w:t>
      </w:r>
      <w:r w:rsidR="00955FA7">
        <w:rPr>
          <w:rFonts w:ascii="Arial" w:hAnsi="Arial" w:cs="Arial"/>
          <w:sz w:val="24"/>
          <w:szCs w:val="24"/>
        </w:rPr>
        <w:t>resultado</w:t>
      </w:r>
      <w:r w:rsidRPr="005D38D3">
        <w:rPr>
          <w:rFonts w:ascii="Arial" w:hAnsi="Arial" w:cs="Arial"/>
          <w:sz w:val="24"/>
          <w:szCs w:val="24"/>
        </w:rPr>
        <w:t xml:space="preserve"> primário consolidado, </w:t>
      </w:r>
      <w:r w:rsidRPr="0085005D">
        <w:rPr>
          <w:rFonts w:ascii="Arial" w:hAnsi="Arial" w:cs="Arial"/>
          <w:sz w:val="24"/>
          <w:szCs w:val="24"/>
        </w:rPr>
        <w:t>de R$</w:t>
      </w:r>
      <w:r w:rsidR="00955FA7" w:rsidRPr="0085005D">
        <w:rPr>
          <w:rFonts w:ascii="Arial" w:hAnsi="Arial" w:cs="Arial"/>
          <w:sz w:val="24"/>
          <w:szCs w:val="24"/>
        </w:rPr>
        <w:t xml:space="preserve"> -</w:t>
      </w:r>
      <w:r w:rsidR="00232503" w:rsidRPr="0085005D">
        <w:rPr>
          <w:rFonts w:ascii="Arial" w:hAnsi="Arial" w:cs="Arial"/>
          <w:sz w:val="24"/>
          <w:szCs w:val="24"/>
        </w:rPr>
        <w:t xml:space="preserve"> </w:t>
      </w:r>
      <w:r w:rsidR="0085005D" w:rsidRPr="0085005D">
        <w:rPr>
          <w:rFonts w:ascii="Arial" w:hAnsi="Arial" w:cs="Arial"/>
          <w:sz w:val="24"/>
          <w:szCs w:val="24"/>
        </w:rPr>
        <w:t>943</w:t>
      </w:r>
      <w:r w:rsidR="00232503" w:rsidRPr="0085005D">
        <w:rPr>
          <w:rFonts w:ascii="Arial" w:hAnsi="Arial" w:cs="Arial"/>
          <w:sz w:val="24"/>
          <w:szCs w:val="24"/>
        </w:rPr>
        <w:t>.</w:t>
      </w:r>
      <w:r w:rsidR="0085005D" w:rsidRPr="0085005D">
        <w:rPr>
          <w:rFonts w:ascii="Arial" w:hAnsi="Arial" w:cs="Arial"/>
          <w:sz w:val="24"/>
          <w:szCs w:val="24"/>
        </w:rPr>
        <w:t>752</w:t>
      </w:r>
      <w:r w:rsidR="00232503" w:rsidRPr="0085005D">
        <w:rPr>
          <w:rFonts w:ascii="Arial" w:hAnsi="Arial" w:cs="Arial"/>
          <w:sz w:val="24"/>
          <w:szCs w:val="24"/>
        </w:rPr>
        <w:t>,</w:t>
      </w:r>
      <w:r w:rsidR="0085005D">
        <w:rPr>
          <w:rFonts w:ascii="Arial" w:hAnsi="Arial" w:cs="Arial"/>
          <w:sz w:val="24"/>
          <w:szCs w:val="24"/>
        </w:rPr>
        <w:t>69</w:t>
      </w:r>
      <w:r w:rsidR="00955FA7">
        <w:rPr>
          <w:rFonts w:ascii="Arial" w:hAnsi="Arial" w:cs="Arial"/>
          <w:sz w:val="24"/>
          <w:szCs w:val="24"/>
        </w:rPr>
        <w:t xml:space="preserve"> </w:t>
      </w:r>
      <w:r w:rsidRPr="005D38D3">
        <w:rPr>
          <w:rFonts w:ascii="Arial" w:hAnsi="Arial" w:cs="Arial"/>
          <w:sz w:val="24"/>
          <w:szCs w:val="24"/>
        </w:rPr>
        <w:t>(</w:t>
      </w:r>
      <w:r w:rsidR="00232503">
        <w:rPr>
          <w:rFonts w:ascii="Arial" w:hAnsi="Arial" w:cs="Arial"/>
          <w:sz w:val="24"/>
          <w:szCs w:val="24"/>
        </w:rPr>
        <w:t>novecentos</w:t>
      </w:r>
      <w:r w:rsidR="00955FA7">
        <w:rPr>
          <w:rFonts w:ascii="Arial" w:hAnsi="Arial" w:cs="Arial"/>
          <w:sz w:val="24"/>
          <w:szCs w:val="24"/>
        </w:rPr>
        <w:t xml:space="preserve"> e </w:t>
      </w:r>
      <w:r w:rsidR="0085005D">
        <w:rPr>
          <w:rFonts w:ascii="Arial" w:hAnsi="Arial" w:cs="Arial"/>
          <w:sz w:val="24"/>
          <w:szCs w:val="24"/>
        </w:rPr>
        <w:t>quarenta</w:t>
      </w:r>
      <w:r w:rsidR="00232503">
        <w:rPr>
          <w:rFonts w:ascii="Arial" w:hAnsi="Arial" w:cs="Arial"/>
          <w:sz w:val="24"/>
          <w:szCs w:val="24"/>
        </w:rPr>
        <w:t xml:space="preserve"> e </w:t>
      </w:r>
      <w:r w:rsidR="0085005D">
        <w:rPr>
          <w:rFonts w:ascii="Arial" w:hAnsi="Arial" w:cs="Arial"/>
          <w:sz w:val="24"/>
          <w:szCs w:val="24"/>
        </w:rPr>
        <w:t>três</w:t>
      </w:r>
      <w:r w:rsidR="00955FA7">
        <w:rPr>
          <w:rFonts w:ascii="Arial" w:hAnsi="Arial" w:cs="Arial"/>
          <w:sz w:val="24"/>
          <w:szCs w:val="24"/>
        </w:rPr>
        <w:t xml:space="preserve"> mil e </w:t>
      </w:r>
      <w:r w:rsidR="0085005D">
        <w:rPr>
          <w:rFonts w:ascii="Arial" w:hAnsi="Arial" w:cs="Arial"/>
          <w:sz w:val="24"/>
          <w:szCs w:val="24"/>
        </w:rPr>
        <w:t>setecentos</w:t>
      </w:r>
      <w:r w:rsidR="00955FA7">
        <w:rPr>
          <w:rFonts w:ascii="Arial" w:hAnsi="Arial" w:cs="Arial"/>
          <w:sz w:val="24"/>
          <w:szCs w:val="24"/>
        </w:rPr>
        <w:t xml:space="preserve"> e </w:t>
      </w:r>
      <w:r w:rsidR="0085005D">
        <w:rPr>
          <w:rFonts w:ascii="Arial" w:hAnsi="Arial" w:cs="Arial"/>
          <w:sz w:val="24"/>
          <w:szCs w:val="24"/>
        </w:rPr>
        <w:t>cinquenta</w:t>
      </w:r>
      <w:r w:rsidR="00232503">
        <w:rPr>
          <w:rFonts w:ascii="Arial" w:hAnsi="Arial" w:cs="Arial"/>
          <w:sz w:val="24"/>
          <w:szCs w:val="24"/>
        </w:rPr>
        <w:t xml:space="preserve"> e </w:t>
      </w:r>
      <w:r w:rsidR="0085005D">
        <w:rPr>
          <w:rFonts w:ascii="Arial" w:hAnsi="Arial" w:cs="Arial"/>
          <w:sz w:val="24"/>
          <w:szCs w:val="24"/>
        </w:rPr>
        <w:t>dois</w:t>
      </w:r>
      <w:r w:rsidR="00955FA7">
        <w:rPr>
          <w:rFonts w:ascii="Arial" w:hAnsi="Arial" w:cs="Arial"/>
          <w:sz w:val="24"/>
          <w:szCs w:val="24"/>
        </w:rPr>
        <w:t xml:space="preserve"> reais</w:t>
      </w:r>
      <w:r w:rsidR="00A81237">
        <w:rPr>
          <w:rFonts w:ascii="Arial" w:hAnsi="Arial" w:cs="Arial"/>
          <w:sz w:val="24"/>
          <w:szCs w:val="24"/>
        </w:rPr>
        <w:t xml:space="preserve"> e </w:t>
      </w:r>
      <w:r w:rsidR="0085005D">
        <w:rPr>
          <w:rFonts w:ascii="Arial" w:hAnsi="Arial" w:cs="Arial"/>
          <w:sz w:val="24"/>
          <w:szCs w:val="24"/>
        </w:rPr>
        <w:t>sessenta</w:t>
      </w:r>
      <w:r w:rsidR="00232503">
        <w:rPr>
          <w:rFonts w:ascii="Arial" w:hAnsi="Arial" w:cs="Arial"/>
          <w:sz w:val="24"/>
          <w:szCs w:val="24"/>
        </w:rPr>
        <w:t xml:space="preserve"> e </w:t>
      </w:r>
      <w:r w:rsidR="0085005D">
        <w:rPr>
          <w:rFonts w:ascii="Arial" w:hAnsi="Arial" w:cs="Arial"/>
          <w:sz w:val="24"/>
          <w:szCs w:val="24"/>
        </w:rPr>
        <w:t>nove</w:t>
      </w:r>
      <w:r w:rsidR="00A81237">
        <w:rPr>
          <w:rFonts w:ascii="Arial" w:hAnsi="Arial" w:cs="Arial"/>
          <w:sz w:val="24"/>
          <w:szCs w:val="24"/>
        </w:rPr>
        <w:t xml:space="preserve"> centavos</w:t>
      </w:r>
      <w:r w:rsidRPr="005D38D3">
        <w:rPr>
          <w:rFonts w:ascii="Arial" w:hAnsi="Arial" w:cs="Arial"/>
          <w:sz w:val="24"/>
          <w:szCs w:val="24"/>
        </w:rPr>
        <w:t>), conforme demonstrado no Anexo de Metas Fiscais constante do Anexo I a esta Lei.</w:t>
      </w:r>
    </w:p>
    <w:p w14:paraId="695A1235" w14:textId="77777777"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1</w:t>
      </w:r>
      <w:r>
        <w:rPr>
          <w:rFonts w:ascii="Arial" w:hAnsi="Arial" w:cs="Arial"/>
          <w:sz w:val="24"/>
          <w:szCs w:val="24"/>
        </w:rPr>
        <w:t>º</w:t>
      </w:r>
      <w:r w:rsidRPr="005D38D3">
        <w:rPr>
          <w:rFonts w:ascii="Arial" w:hAnsi="Arial" w:cs="Arial"/>
          <w:sz w:val="24"/>
          <w:szCs w:val="24"/>
        </w:rPr>
        <w:t xml:space="preserve"> A meta de resultado primário poderá ser ajustada quando do encaminhamento do projeto de lei orçamentária anual, se verificadas alterações no comportamento das variáveis macroeconômicas utilizadas nas estimativas das receitas e despesas;</w:t>
      </w:r>
    </w:p>
    <w:p w14:paraId="3F7959E4" w14:textId="77777777"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xml:space="preserve">§ 2º Na hipótese prevista pelo § 1º, o demonstrativo de que trata a alínea “a” do inciso I do parágrafo único do art. 1º desta Lei deverá ser reelaborado e encaminhado juntamente com o projeto de lei orçamentária anual, acompanhado da memória e metodologia de cálculo devidamente atualizadas. </w:t>
      </w:r>
    </w:p>
    <w:p w14:paraId="2D7A431D" w14:textId="7591E302" w:rsidR="005D38D3" w:rsidRPr="005D38D3" w:rsidRDefault="005D38D3" w:rsidP="00624894">
      <w:pPr>
        <w:spacing w:line="276" w:lineRule="auto"/>
        <w:ind w:firstLine="708"/>
        <w:jc w:val="both"/>
        <w:rPr>
          <w:rFonts w:ascii="Arial" w:hAnsi="Arial" w:cs="Arial"/>
          <w:sz w:val="24"/>
          <w:szCs w:val="24"/>
        </w:rPr>
      </w:pPr>
      <w:r w:rsidRPr="005D38D3">
        <w:rPr>
          <w:rFonts w:ascii="Arial" w:hAnsi="Arial" w:cs="Arial"/>
          <w:sz w:val="24"/>
          <w:szCs w:val="24"/>
        </w:rPr>
        <w:t>§ 3</w:t>
      </w:r>
      <w:r>
        <w:rPr>
          <w:rFonts w:ascii="Arial" w:hAnsi="Arial" w:cs="Arial"/>
          <w:sz w:val="24"/>
          <w:szCs w:val="24"/>
        </w:rPr>
        <w:t>º</w:t>
      </w:r>
      <w:r w:rsidRPr="005D38D3">
        <w:rPr>
          <w:rFonts w:ascii="Arial" w:hAnsi="Arial" w:cs="Arial"/>
          <w:sz w:val="24"/>
          <w:szCs w:val="24"/>
        </w:rPr>
        <w:t xml:space="preserve"> </w:t>
      </w:r>
      <w:r w:rsidR="00012DB9" w:rsidRPr="00012DB9">
        <w:rPr>
          <w:rFonts w:ascii="Arial" w:hAnsi="Arial" w:cs="Arial"/>
          <w:sz w:val="24"/>
          <w:szCs w:val="24"/>
        </w:rPr>
        <w:t>Se prejuízo do disposto no art. 65, II, da Lei Complementar nº 101/2000</w:t>
      </w:r>
      <w:r w:rsidR="00012DB9" w:rsidRPr="005D38D3">
        <w:rPr>
          <w:rFonts w:ascii="Arial" w:hAnsi="Arial" w:cs="Arial"/>
          <w:sz w:val="24"/>
          <w:szCs w:val="24"/>
        </w:rPr>
        <w:t xml:space="preserve"> </w:t>
      </w:r>
      <w:r w:rsidRPr="005D38D3">
        <w:rPr>
          <w:rFonts w:ascii="Arial" w:hAnsi="Arial" w:cs="Arial"/>
          <w:sz w:val="24"/>
          <w:szCs w:val="24"/>
        </w:rPr>
        <w:t xml:space="preserve">a meta resultado primário poderá ser reduzido até o montante que corresponder à frustração da arrecadação das receitas que são objeto de transferência </w:t>
      </w:r>
      <w:r w:rsidR="006B511D">
        <w:rPr>
          <w:rFonts w:ascii="Arial" w:hAnsi="Arial" w:cs="Arial"/>
          <w:sz w:val="24"/>
          <w:szCs w:val="24"/>
        </w:rPr>
        <w:t>previstas</w:t>
      </w:r>
      <w:r w:rsidRPr="005D38D3">
        <w:rPr>
          <w:rFonts w:ascii="Arial" w:hAnsi="Arial" w:cs="Arial"/>
          <w:sz w:val="24"/>
          <w:szCs w:val="24"/>
        </w:rPr>
        <w:t xml:space="preserve">, com base nos </w:t>
      </w:r>
      <w:proofErr w:type="spellStart"/>
      <w:r w:rsidRPr="005D38D3">
        <w:rPr>
          <w:rFonts w:ascii="Arial" w:hAnsi="Arial" w:cs="Arial"/>
          <w:sz w:val="24"/>
          <w:szCs w:val="24"/>
        </w:rPr>
        <w:t>arts</w:t>
      </w:r>
      <w:proofErr w:type="spellEnd"/>
      <w:r w:rsidR="006B511D">
        <w:rPr>
          <w:rFonts w:ascii="Arial" w:hAnsi="Arial" w:cs="Arial"/>
          <w:sz w:val="24"/>
          <w:szCs w:val="24"/>
        </w:rPr>
        <w:t>.</w:t>
      </w:r>
      <w:r w:rsidRPr="005D38D3">
        <w:rPr>
          <w:rFonts w:ascii="Arial" w:hAnsi="Arial" w:cs="Arial"/>
          <w:sz w:val="24"/>
          <w:szCs w:val="24"/>
        </w:rPr>
        <w:t xml:space="preserve"> 158 e 159</w:t>
      </w:r>
      <w:r w:rsidR="007C50CE">
        <w:rPr>
          <w:rFonts w:ascii="Arial" w:hAnsi="Arial" w:cs="Arial"/>
          <w:sz w:val="24"/>
          <w:szCs w:val="24"/>
        </w:rPr>
        <w:t xml:space="preserve"> e 212-A </w:t>
      </w:r>
      <w:r w:rsidRPr="005D38D3">
        <w:rPr>
          <w:rFonts w:ascii="Arial" w:hAnsi="Arial" w:cs="Arial"/>
          <w:sz w:val="24"/>
          <w:szCs w:val="24"/>
        </w:rPr>
        <w:t>da Constituição Federal</w:t>
      </w:r>
      <w:r w:rsidR="006B511D">
        <w:rPr>
          <w:rFonts w:ascii="Arial" w:hAnsi="Arial" w:cs="Arial"/>
          <w:sz w:val="24"/>
          <w:szCs w:val="24"/>
        </w:rPr>
        <w:t>.</w:t>
      </w:r>
      <w:r w:rsidR="007C50CE">
        <w:rPr>
          <w:rFonts w:ascii="Arial" w:hAnsi="Arial" w:cs="Arial"/>
          <w:sz w:val="24"/>
          <w:szCs w:val="24"/>
        </w:rPr>
        <w:t xml:space="preserve"> </w:t>
      </w:r>
    </w:p>
    <w:p w14:paraId="466D8DB8" w14:textId="24616B2A"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lastRenderedPageBreak/>
        <w:t>§ 4</w:t>
      </w:r>
      <w:r>
        <w:rPr>
          <w:rFonts w:ascii="Arial" w:hAnsi="Arial" w:cs="Arial"/>
          <w:sz w:val="24"/>
          <w:szCs w:val="24"/>
        </w:rPr>
        <w:t>º</w:t>
      </w:r>
      <w:r w:rsidRPr="005D38D3">
        <w:rPr>
          <w:rFonts w:ascii="Arial" w:hAnsi="Arial" w:cs="Arial"/>
          <w:sz w:val="24"/>
          <w:szCs w:val="24"/>
        </w:rPr>
        <w:t xml:space="preserve"> Para os fins do disposto no § 3º, considera-se frustração de arrecadação, a diferença a menor que for observada entre os valores </w:t>
      </w:r>
      <w:r w:rsidR="00603D79">
        <w:rPr>
          <w:rFonts w:ascii="Arial" w:hAnsi="Arial" w:cs="Arial"/>
          <w:sz w:val="24"/>
          <w:szCs w:val="24"/>
        </w:rPr>
        <w:t>da arrecadação acumulada</w:t>
      </w:r>
      <w:r w:rsidR="008474C6">
        <w:rPr>
          <w:rFonts w:ascii="Arial" w:hAnsi="Arial" w:cs="Arial"/>
          <w:sz w:val="24"/>
          <w:szCs w:val="24"/>
        </w:rPr>
        <w:t xml:space="preserve"> do exercício</w:t>
      </w:r>
      <w:r w:rsidRPr="005D38D3">
        <w:rPr>
          <w:rFonts w:ascii="Arial" w:hAnsi="Arial" w:cs="Arial"/>
          <w:sz w:val="24"/>
          <w:szCs w:val="24"/>
        </w:rPr>
        <w:t xml:space="preserve">, em comparação com igual </w:t>
      </w:r>
      <w:r w:rsidR="008474C6">
        <w:rPr>
          <w:rFonts w:ascii="Arial" w:hAnsi="Arial" w:cs="Arial"/>
          <w:sz w:val="24"/>
          <w:szCs w:val="24"/>
        </w:rPr>
        <w:t>período</w:t>
      </w:r>
      <w:r w:rsidRPr="005D38D3">
        <w:rPr>
          <w:rFonts w:ascii="Arial" w:hAnsi="Arial" w:cs="Arial"/>
          <w:sz w:val="24"/>
          <w:szCs w:val="24"/>
        </w:rPr>
        <w:t xml:space="preserve"> do ano anterior.</w:t>
      </w:r>
    </w:p>
    <w:p w14:paraId="23F4B165" w14:textId="28EACD50" w:rsidR="00976654" w:rsidRPr="00976654" w:rsidRDefault="005D38D3" w:rsidP="00976654">
      <w:pPr>
        <w:spacing w:line="276" w:lineRule="auto"/>
        <w:ind w:firstLine="708"/>
        <w:jc w:val="both"/>
        <w:rPr>
          <w:rFonts w:ascii="Arial" w:hAnsi="Arial" w:cs="Arial"/>
          <w:sz w:val="24"/>
          <w:szCs w:val="24"/>
        </w:rPr>
      </w:pPr>
      <w:r w:rsidRPr="005D38D3">
        <w:rPr>
          <w:rFonts w:ascii="Arial" w:hAnsi="Arial" w:cs="Arial"/>
          <w:sz w:val="24"/>
          <w:szCs w:val="24"/>
        </w:rPr>
        <w:t>§ 5</w:t>
      </w:r>
      <w:r>
        <w:rPr>
          <w:rFonts w:ascii="Arial" w:hAnsi="Arial" w:cs="Arial"/>
          <w:sz w:val="24"/>
          <w:szCs w:val="24"/>
        </w:rPr>
        <w:t>º</w:t>
      </w:r>
      <w:r w:rsidRPr="005D38D3">
        <w:rPr>
          <w:rFonts w:ascii="Arial" w:hAnsi="Arial" w:cs="Arial"/>
          <w:sz w:val="24"/>
          <w:szCs w:val="24"/>
        </w:rPr>
        <w:t xml:space="preserve"> Nas hipóteses de </w:t>
      </w:r>
      <w:r w:rsidR="009862CF">
        <w:rPr>
          <w:rFonts w:ascii="Arial" w:hAnsi="Arial" w:cs="Arial"/>
          <w:sz w:val="24"/>
          <w:szCs w:val="24"/>
        </w:rPr>
        <w:t xml:space="preserve">ajustes </w:t>
      </w:r>
      <w:r w:rsidRPr="005D38D3">
        <w:rPr>
          <w:rFonts w:ascii="Arial" w:hAnsi="Arial" w:cs="Arial"/>
          <w:sz w:val="24"/>
          <w:szCs w:val="24"/>
        </w:rPr>
        <w:t xml:space="preserve">da meta de resultado primário, </w:t>
      </w:r>
      <w:r w:rsidR="00976654" w:rsidRPr="00976654">
        <w:rPr>
          <w:rFonts w:ascii="Arial" w:hAnsi="Arial" w:cs="Arial"/>
          <w:sz w:val="24"/>
          <w:szCs w:val="24"/>
        </w:rPr>
        <w:t>e para efeitos da audiência pública prevista no art. 9</w:t>
      </w:r>
      <w:r w:rsidR="0042797A" w:rsidRPr="005D38D3">
        <w:rPr>
          <w:rFonts w:ascii="Arial" w:hAnsi="Arial" w:cs="Arial"/>
          <w:sz w:val="24"/>
          <w:szCs w:val="24"/>
        </w:rPr>
        <w:t>º</w:t>
      </w:r>
      <w:r w:rsidR="00976654" w:rsidRPr="00976654">
        <w:rPr>
          <w:rFonts w:ascii="Arial" w:hAnsi="Arial" w:cs="Arial"/>
          <w:sz w:val="24"/>
          <w:szCs w:val="24"/>
        </w:rPr>
        <w:t>, § 4</w:t>
      </w:r>
      <w:r w:rsidR="0042797A" w:rsidRPr="005D38D3">
        <w:rPr>
          <w:rFonts w:ascii="Arial" w:hAnsi="Arial" w:cs="Arial"/>
          <w:sz w:val="24"/>
          <w:szCs w:val="24"/>
        </w:rPr>
        <w:t>º</w:t>
      </w:r>
      <w:r w:rsidR="00976654" w:rsidRPr="00976654">
        <w:rPr>
          <w:rFonts w:ascii="Arial" w:hAnsi="Arial" w:cs="Arial"/>
          <w:sz w:val="24"/>
          <w:szCs w:val="24"/>
        </w:rPr>
        <w:t>, da Lei Complementar nº 101/2000, a meta alcançada será comparada com a meta ajustada.</w:t>
      </w:r>
    </w:p>
    <w:p w14:paraId="430E1650" w14:textId="33213605" w:rsidR="002316FE" w:rsidRPr="002316FE" w:rsidRDefault="00627DCD" w:rsidP="002316FE">
      <w:pPr>
        <w:spacing w:line="276" w:lineRule="auto"/>
        <w:ind w:firstLine="708"/>
        <w:jc w:val="both"/>
        <w:rPr>
          <w:rFonts w:ascii="Arial" w:hAnsi="Arial" w:cs="Arial"/>
          <w:sz w:val="24"/>
          <w:szCs w:val="24"/>
        </w:rPr>
      </w:pPr>
      <w:r w:rsidRPr="002316FE">
        <w:rPr>
          <w:rFonts w:ascii="Arial" w:hAnsi="Arial" w:cs="Arial"/>
          <w:b/>
          <w:bCs/>
          <w:sz w:val="24"/>
          <w:szCs w:val="24"/>
        </w:rPr>
        <w:t>Art. 3</w:t>
      </w:r>
      <w:r w:rsidR="002316FE" w:rsidRPr="002316FE">
        <w:rPr>
          <w:rFonts w:ascii="Arial" w:hAnsi="Arial" w:cs="Arial"/>
          <w:b/>
          <w:bCs/>
          <w:sz w:val="24"/>
          <w:szCs w:val="24"/>
        </w:rPr>
        <w:t>º</w:t>
      </w:r>
      <w:r w:rsidRPr="002316FE">
        <w:rPr>
          <w:rFonts w:ascii="Arial" w:hAnsi="Arial" w:cs="Arial"/>
          <w:sz w:val="24"/>
          <w:szCs w:val="24"/>
        </w:rPr>
        <w:t xml:space="preserve"> </w:t>
      </w:r>
      <w:r w:rsidR="002316FE" w:rsidRPr="002316FE">
        <w:rPr>
          <w:rFonts w:ascii="Arial" w:hAnsi="Arial" w:cs="Arial"/>
          <w:sz w:val="24"/>
          <w:szCs w:val="24"/>
        </w:rPr>
        <w:t>As metas e prioridades para o exercício financeiro de 202</w:t>
      </w:r>
      <w:r w:rsidR="0041256B">
        <w:rPr>
          <w:rFonts w:ascii="Arial" w:hAnsi="Arial" w:cs="Arial"/>
          <w:sz w:val="24"/>
          <w:szCs w:val="24"/>
        </w:rPr>
        <w:t>3</w:t>
      </w:r>
      <w:r w:rsidR="002316FE" w:rsidRPr="002316FE">
        <w:rPr>
          <w:rFonts w:ascii="Arial" w:hAnsi="Arial" w:cs="Arial"/>
          <w:sz w:val="24"/>
          <w:szCs w:val="24"/>
        </w:rPr>
        <w:t xml:space="preserve"> relacionadas com a execução de programas e ações orçamentárias estão estruturadas de acordo com o Plano Plurianual para 20</w:t>
      </w:r>
      <w:r w:rsidR="00035859">
        <w:rPr>
          <w:rFonts w:ascii="Arial" w:hAnsi="Arial" w:cs="Arial"/>
          <w:sz w:val="24"/>
          <w:szCs w:val="24"/>
        </w:rPr>
        <w:t>22</w:t>
      </w:r>
      <w:r w:rsidR="002316FE" w:rsidRPr="002316FE">
        <w:rPr>
          <w:rFonts w:ascii="Arial" w:hAnsi="Arial" w:cs="Arial"/>
          <w:sz w:val="24"/>
          <w:szCs w:val="24"/>
        </w:rPr>
        <w:t>/202</w:t>
      </w:r>
      <w:r w:rsidR="00035859">
        <w:rPr>
          <w:rFonts w:ascii="Arial" w:hAnsi="Arial" w:cs="Arial"/>
          <w:sz w:val="24"/>
          <w:szCs w:val="24"/>
        </w:rPr>
        <w:t>5</w:t>
      </w:r>
      <w:r w:rsidR="002316FE" w:rsidRPr="002316FE">
        <w:rPr>
          <w:rFonts w:ascii="Arial" w:hAnsi="Arial" w:cs="Arial"/>
          <w:sz w:val="24"/>
          <w:szCs w:val="24"/>
        </w:rPr>
        <w:t xml:space="preserve"> </w:t>
      </w:r>
      <w:r w:rsidR="002316FE" w:rsidRPr="00D865A2">
        <w:rPr>
          <w:rFonts w:ascii="Arial" w:hAnsi="Arial" w:cs="Arial"/>
          <w:sz w:val="24"/>
          <w:szCs w:val="24"/>
        </w:rPr>
        <w:t>- Lei nº 1.</w:t>
      </w:r>
      <w:r w:rsidR="00D865A2" w:rsidRPr="00D865A2">
        <w:rPr>
          <w:rFonts w:ascii="Arial" w:hAnsi="Arial" w:cs="Arial"/>
          <w:sz w:val="24"/>
          <w:szCs w:val="24"/>
        </w:rPr>
        <w:t>501</w:t>
      </w:r>
      <w:r w:rsidR="002316FE" w:rsidRPr="00D865A2">
        <w:rPr>
          <w:rFonts w:ascii="Arial" w:hAnsi="Arial" w:cs="Arial"/>
          <w:sz w:val="24"/>
          <w:szCs w:val="24"/>
        </w:rPr>
        <w:t>/20</w:t>
      </w:r>
      <w:r w:rsidR="00D865A2" w:rsidRPr="00D865A2">
        <w:rPr>
          <w:rFonts w:ascii="Arial" w:hAnsi="Arial" w:cs="Arial"/>
          <w:sz w:val="24"/>
          <w:szCs w:val="24"/>
        </w:rPr>
        <w:t>21</w:t>
      </w:r>
      <w:r w:rsidR="002316FE" w:rsidRPr="00D865A2">
        <w:rPr>
          <w:rFonts w:ascii="Arial" w:hAnsi="Arial" w:cs="Arial"/>
          <w:sz w:val="24"/>
          <w:szCs w:val="24"/>
        </w:rPr>
        <w:t xml:space="preserve">, de </w:t>
      </w:r>
      <w:r w:rsidR="00D865A2" w:rsidRPr="00D865A2">
        <w:rPr>
          <w:rFonts w:ascii="Arial" w:hAnsi="Arial" w:cs="Arial"/>
          <w:sz w:val="24"/>
          <w:szCs w:val="24"/>
        </w:rPr>
        <w:t>25</w:t>
      </w:r>
      <w:r w:rsidR="002316FE" w:rsidRPr="00D865A2">
        <w:rPr>
          <w:rFonts w:ascii="Arial" w:hAnsi="Arial" w:cs="Arial"/>
          <w:sz w:val="24"/>
          <w:szCs w:val="24"/>
        </w:rPr>
        <w:t xml:space="preserve"> de agosto de 20</w:t>
      </w:r>
      <w:r w:rsidR="00D865A2" w:rsidRPr="00D865A2">
        <w:rPr>
          <w:rFonts w:ascii="Arial" w:hAnsi="Arial" w:cs="Arial"/>
          <w:sz w:val="24"/>
          <w:szCs w:val="24"/>
        </w:rPr>
        <w:t>21</w:t>
      </w:r>
      <w:r w:rsidR="002316FE" w:rsidRPr="00D865A2">
        <w:rPr>
          <w:rFonts w:ascii="Arial" w:hAnsi="Arial" w:cs="Arial"/>
          <w:sz w:val="24"/>
          <w:szCs w:val="24"/>
        </w:rPr>
        <w:t xml:space="preserve"> e suas alterações,</w:t>
      </w:r>
      <w:r w:rsidR="002316FE" w:rsidRPr="002316FE">
        <w:rPr>
          <w:rFonts w:ascii="Arial" w:hAnsi="Arial" w:cs="Arial"/>
          <w:sz w:val="24"/>
          <w:szCs w:val="24"/>
        </w:rPr>
        <w:t xml:space="preserve"> especificadas no Anexo III, integrante desta Lei, as quais terão precedência na alocação de recursos na Lei Orçamentária.</w:t>
      </w:r>
    </w:p>
    <w:p w14:paraId="3D4DCD0B" w14:textId="77777777" w:rsidR="006144A8" w:rsidRPr="006144A8" w:rsidRDefault="006144A8" w:rsidP="006144A8">
      <w:pPr>
        <w:spacing w:line="276" w:lineRule="auto"/>
        <w:ind w:firstLine="708"/>
        <w:jc w:val="both"/>
        <w:rPr>
          <w:rFonts w:ascii="Arial" w:hAnsi="Arial" w:cs="Arial"/>
          <w:sz w:val="24"/>
          <w:szCs w:val="24"/>
        </w:rPr>
      </w:pPr>
      <w:r w:rsidRPr="006144A8">
        <w:rPr>
          <w:rFonts w:ascii="Arial" w:hAnsi="Arial" w:cs="Arial"/>
          <w:sz w:val="24"/>
          <w:szCs w:val="24"/>
        </w:rPr>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14:paraId="16583559" w14:textId="77777777" w:rsidR="00D71BB4" w:rsidRDefault="002316FE" w:rsidP="002316FE">
      <w:pPr>
        <w:spacing w:line="276" w:lineRule="auto"/>
        <w:ind w:firstLine="708"/>
        <w:jc w:val="both"/>
        <w:rPr>
          <w:rFonts w:ascii="Arial" w:hAnsi="Arial" w:cs="Arial"/>
          <w:sz w:val="24"/>
          <w:szCs w:val="24"/>
        </w:rPr>
      </w:pPr>
      <w:r w:rsidRPr="002316FE">
        <w:rPr>
          <w:rFonts w:ascii="Arial" w:hAnsi="Arial" w:cs="Arial"/>
          <w:sz w:val="24"/>
          <w:szCs w:val="24"/>
        </w:rPr>
        <w:t>§ 2º Na hipótese prevista no parágrafo 1</w:t>
      </w:r>
      <w:r>
        <w:rPr>
          <w:rFonts w:ascii="Arial" w:hAnsi="Arial" w:cs="Arial"/>
          <w:sz w:val="24"/>
          <w:szCs w:val="24"/>
        </w:rPr>
        <w:t>º</w:t>
      </w:r>
      <w:r w:rsidRPr="002316FE">
        <w:rPr>
          <w:rFonts w:ascii="Arial" w:hAnsi="Arial" w:cs="Arial"/>
          <w:sz w:val="24"/>
          <w:szCs w:val="24"/>
        </w:rPr>
        <w:t>, as alterações do Anexo III serão evidenciadas em demonstrativo específico, a ser encaminhado juntamente com a proposta orçamentária para o próximo exercício.</w:t>
      </w:r>
    </w:p>
    <w:p w14:paraId="51034BC8" w14:textId="77777777" w:rsidR="002316FE" w:rsidRPr="002316FE" w:rsidRDefault="002316FE" w:rsidP="002316FE">
      <w:pPr>
        <w:spacing w:line="276" w:lineRule="auto"/>
        <w:ind w:firstLine="708"/>
        <w:jc w:val="both"/>
        <w:rPr>
          <w:rFonts w:ascii="Arial" w:hAnsi="Arial" w:cs="Arial"/>
          <w:sz w:val="24"/>
          <w:szCs w:val="24"/>
        </w:rPr>
      </w:pPr>
    </w:p>
    <w:p w14:paraId="067F1732"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CAPÍTULO III</w:t>
      </w:r>
    </w:p>
    <w:p w14:paraId="54A97CFB" w14:textId="77777777" w:rsidR="005F6E11" w:rsidRPr="005E1B44" w:rsidRDefault="005F6E11" w:rsidP="005F6E11">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w:t>
      </w:r>
      <w:r w:rsidRPr="005E1B44">
        <w:rPr>
          <w:rFonts w:ascii="Arial" w:hAnsi="Arial"/>
          <w:b/>
          <w:sz w:val="24"/>
          <w:szCs w:val="24"/>
        </w:rPr>
        <w:t xml:space="preserve"> E</w:t>
      </w:r>
      <w:r>
        <w:rPr>
          <w:rFonts w:ascii="Arial" w:hAnsi="Arial"/>
          <w:b/>
          <w:sz w:val="24"/>
          <w:szCs w:val="24"/>
        </w:rPr>
        <w:t>strutura e</w:t>
      </w:r>
      <w:r w:rsidRPr="005E1B44">
        <w:rPr>
          <w:rFonts w:ascii="Arial" w:hAnsi="Arial"/>
          <w:b/>
          <w:sz w:val="24"/>
          <w:szCs w:val="24"/>
        </w:rPr>
        <w:t xml:space="preserve"> O</w:t>
      </w:r>
      <w:r>
        <w:rPr>
          <w:rFonts w:ascii="Arial" w:hAnsi="Arial"/>
          <w:b/>
          <w:sz w:val="24"/>
          <w:szCs w:val="24"/>
        </w:rPr>
        <w:t>rganização</w:t>
      </w:r>
      <w:r w:rsidRPr="005E1B44">
        <w:rPr>
          <w:rFonts w:ascii="Arial" w:hAnsi="Arial"/>
          <w:b/>
          <w:sz w:val="24"/>
          <w:szCs w:val="24"/>
        </w:rPr>
        <w:t xml:space="preserve"> </w:t>
      </w:r>
      <w:r>
        <w:rPr>
          <w:rFonts w:ascii="Arial" w:hAnsi="Arial"/>
          <w:b/>
          <w:sz w:val="24"/>
          <w:szCs w:val="24"/>
        </w:rPr>
        <w:t>do</w:t>
      </w:r>
      <w:r w:rsidRPr="005E1B44">
        <w:rPr>
          <w:rFonts w:ascii="Arial" w:hAnsi="Arial"/>
          <w:b/>
          <w:sz w:val="24"/>
          <w:szCs w:val="24"/>
        </w:rPr>
        <w:t xml:space="preserve"> O</w:t>
      </w:r>
      <w:r>
        <w:rPr>
          <w:rFonts w:ascii="Arial" w:hAnsi="Arial"/>
          <w:b/>
          <w:sz w:val="24"/>
          <w:szCs w:val="24"/>
        </w:rPr>
        <w:t>rçamento</w:t>
      </w:r>
    </w:p>
    <w:p w14:paraId="052C7C48" w14:textId="77777777" w:rsidR="007E2553" w:rsidRPr="005E1B44" w:rsidRDefault="007E2553" w:rsidP="00D71BB4">
      <w:pPr>
        <w:spacing w:line="276" w:lineRule="auto"/>
        <w:jc w:val="both"/>
        <w:rPr>
          <w:rFonts w:ascii="Arial" w:hAnsi="Arial" w:cs="Arial"/>
          <w:snapToGrid w:val="0"/>
          <w:sz w:val="24"/>
          <w:szCs w:val="24"/>
        </w:rPr>
      </w:pPr>
    </w:p>
    <w:p w14:paraId="16A89A7E" w14:textId="0AB33B53" w:rsidR="005F6E11" w:rsidRPr="005F6E11" w:rsidRDefault="00627DCD" w:rsidP="005F6E11">
      <w:pPr>
        <w:spacing w:line="276" w:lineRule="auto"/>
        <w:ind w:firstLine="708"/>
        <w:jc w:val="both"/>
        <w:rPr>
          <w:rFonts w:ascii="Arial" w:hAnsi="Arial" w:cs="Arial"/>
          <w:sz w:val="24"/>
          <w:szCs w:val="24"/>
        </w:rPr>
      </w:pPr>
      <w:r w:rsidRPr="005F6E11">
        <w:rPr>
          <w:rFonts w:ascii="Arial" w:hAnsi="Arial" w:cs="Arial"/>
          <w:b/>
          <w:bCs/>
          <w:sz w:val="24"/>
          <w:szCs w:val="24"/>
        </w:rPr>
        <w:t>Art. 4</w:t>
      </w:r>
      <w:r w:rsidR="005F6E11">
        <w:rPr>
          <w:rFonts w:ascii="Arial" w:hAnsi="Arial" w:cs="Arial"/>
          <w:b/>
          <w:bCs/>
          <w:sz w:val="24"/>
          <w:szCs w:val="24"/>
        </w:rPr>
        <w:t>º</w:t>
      </w:r>
      <w:r w:rsidRPr="005F6E11">
        <w:rPr>
          <w:rFonts w:ascii="Arial" w:hAnsi="Arial" w:cs="Arial"/>
          <w:b/>
          <w:bCs/>
          <w:sz w:val="24"/>
          <w:szCs w:val="24"/>
        </w:rPr>
        <w:t xml:space="preserve"> </w:t>
      </w:r>
      <w:r w:rsidR="00B53F73">
        <w:rPr>
          <w:rFonts w:ascii="Arial" w:hAnsi="Arial" w:cs="Arial"/>
          <w:sz w:val="24"/>
          <w:szCs w:val="24"/>
        </w:rPr>
        <w:t>Na lei de</w:t>
      </w:r>
      <w:r w:rsidR="005F6E11" w:rsidRPr="005F6E11">
        <w:rPr>
          <w:rFonts w:ascii="Arial" w:hAnsi="Arial" w:cs="Arial"/>
          <w:sz w:val="24"/>
          <w:szCs w:val="24"/>
        </w:rPr>
        <w:t xml:space="preserve"> Orçamento</w:t>
      </w:r>
      <w:r w:rsidR="00B53F73">
        <w:rPr>
          <w:rFonts w:ascii="Arial" w:hAnsi="Arial" w:cs="Arial"/>
          <w:sz w:val="24"/>
          <w:szCs w:val="24"/>
        </w:rPr>
        <w:t xml:space="preserve">, </w:t>
      </w:r>
      <w:r w:rsidR="005F6E11" w:rsidRPr="005F6E11">
        <w:rPr>
          <w:rFonts w:ascii="Arial" w:hAnsi="Arial" w:cs="Arial"/>
          <w:sz w:val="24"/>
          <w:szCs w:val="24"/>
        </w:rPr>
        <w:t>a despesa</w:t>
      </w:r>
      <w:r w:rsidR="00B53F73">
        <w:rPr>
          <w:rFonts w:ascii="Arial" w:hAnsi="Arial" w:cs="Arial"/>
          <w:sz w:val="24"/>
          <w:szCs w:val="24"/>
        </w:rPr>
        <w:t xml:space="preserve"> será</w:t>
      </w:r>
      <w:r w:rsidR="005F6E11" w:rsidRPr="005F6E11">
        <w:rPr>
          <w:rFonts w:ascii="Arial" w:hAnsi="Arial" w:cs="Arial"/>
          <w:sz w:val="24"/>
          <w:szCs w:val="24"/>
        </w:rPr>
        <w:t xml:space="preserve"> discriminada por órgão, unidade orçamentária, função, subfunção, programa, ação orçamentária</w:t>
      </w:r>
      <w:r w:rsidR="00497AB0">
        <w:rPr>
          <w:rFonts w:ascii="Arial" w:hAnsi="Arial" w:cs="Arial"/>
          <w:sz w:val="24"/>
          <w:szCs w:val="24"/>
        </w:rPr>
        <w:t xml:space="preserve"> </w:t>
      </w:r>
      <w:r w:rsidR="005F6E11" w:rsidRPr="005F6E11">
        <w:rPr>
          <w:rFonts w:ascii="Arial" w:hAnsi="Arial" w:cs="Arial"/>
          <w:sz w:val="24"/>
          <w:szCs w:val="24"/>
        </w:rPr>
        <w:t>e natureza de despesa</w:t>
      </w:r>
      <w:r w:rsidR="00497AB0">
        <w:rPr>
          <w:rFonts w:ascii="Arial" w:hAnsi="Arial" w:cs="Arial"/>
          <w:sz w:val="24"/>
          <w:szCs w:val="24"/>
        </w:rPr>
        <w:t>,</w:t>
      </w:r>
      <w:r w:rsidR="005F6E11" w:rsidRPr="005F6E11">
        <w:rPr>
          <w:rFonts w:ascii="Arial" w:hAnsi="Arial" w:cs="Arial"/>
          <w:sz w:val="24"/>
          <w:szCs w:val="24"/>
        </w:rPr>
        <w:t xml:space="preserve"> detalhada até o nível de elemento.</w:t>
      </w:r>
    </w:p>
    <w:p w14:paraId="5D3BA06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1º O conceito de órgão corresponde ao maior nível da classificação institucional, que tem por finalidade agrupar unidades orçamentárias.</w:t>
      </w:r>
    </w:p>
    <w:p w14:paraId="53864878"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 2º O conceito de unidade orçamentária corresponde ao menor nível da classificação institucional e sua classificação atenderá, no que couber, ao disposto no art. 14 da Lei Federal nº 4.320/64. </w:t>
      </w:r>
    </w:p>
    <w:p w14:paraId="6C7325EE" w14:textId="47FAA77A" w:rsidR="005F6E11" w:rsidRDefault="005F6E11" w:rsidP="00994E4F">
      <w:pPr>
        <w:spacing w:line="276" w:lineRule="auto"/>
        <w:ind w:firstLine="708"/>
        <w:jc w:val="both"/>
        <w:rPr>
          <w:rFonts w:ascii="Arial" w:hAnsi="Arial" w:cs="Arial"/>
          <w:sz w:val="24"/>
          <w:szCs w:val="24"/>
        </w:rPr>
      </w:pPr>
      <w:r w:rsidRPr="005F6E11">
        <w:rPr>
          <w:rFonts w:ascii="Arial" w:hAnsi="Arial" w:cs="Arial"/>
          <w:sz w:val="24"/>
          <w:szCs w:val="24"/>
        </w:rPr>
        <w:t xml:space="preserve">§ 3º </w:t>
      </w:r>
      <w:r w:rsidR="00994E4F" w:rsidRPr="000E7BA8">
        <w:rPr>
          <w:rFonts w:ascii="Arial" w:hAnsi="Arial" w:cs="Arial"/>
          <w:sz w:val="24"/>
          <w:szCs w:val="24"/>
        </w:rPr>
        <w:t>Os conceitos de função, subfunção, programa, projeto, atividade e operação especial são aqueles dispostos na Portaria n.º 42 do Ministério do Planejamento, Orçamento e Gestão, de 14 de abril de 1999, e em suas alterações.</w:t>
      </w:r>
    </w:p>
    <w:p w14:paraId="1882FBE5" w14:textId="01879A04" w:rsidR="000E7BA8" w:rsidRPr="000E7BA8"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t xml:space="preserve">§ 4º </w:t>
      </w:r>
      <w:r w:rsidR="00994E4F" w:rsidRPr="000E7BA8">
        <w:rPr>
          <w:rFonts w:ascii="Arial" w:hAnsi="Arial" w:cs="Arial"/>
          <w:sz w:val="24"/>
          <w:szCs w:val="24"/>
        </w:rPr>
        <w:t xml:space="preserve">Os conceitos e códigos de categoria econômica, grupo de natureza de despesa, modalidade de aplicação e elemento de despesa são aqueles dispostos na Lei Federal nº 4.320/1964 e na Portaria Interministerial </w:t>
      </w:r>
      <w:r w:rsidR="0000747F">
        <w:rPr>
          <w:rFonts w:ascii="Arial" w:hAnsi="Arial" w:cs="Arial"/>
          <w:sz w:val="24"/>
          <w:szCs w:val="24"/>
        </w:rPr>
        <w:t>STN/SOF</w:t>
      </w:r>
      <w:r w:rsidR="00994E4F" w:rsidRPr="000E7BA8">
        <w:rPr>
          <w:rFonts w:ascii="Arial" w:hAnsi="Arial" w:cs="Arial"/>
          <w:sz w:val="24"/>
          <w:szCs w:val="24"/>
        </w:rPr>
        <w:t xml:space="preserve"> n.º 163, de 4 de maio de 2001, e em suas alterações.</w:t>
      </w:r>
    </w:p>
    <w:p w14:paraId="74065156" w14:textId="0F83CB2F" w:rsidR="000E7BA8" w:rsidRPr="000E7BA8"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t xml:space="preserve">§ 5º </w:t>
      </w:r>
      <w:r w:rsidR="00994E4F" w:rsidRPr="000E7BA8">
        <w:rPr>
          <w:rFonts w:ascii="Arial" w:hAnsi="Arial" w:cs="Arial"/>
          <w:sz w:val="24"/>
          <w:szCs w:val="24"/>
        </w:rPr>
        <w:t>As operações especiais relacionadas ao pagamento de encargos gerais do Município, serão consignadas em unidade orçamentária específica.</w:t>
      </w:r>
    </w:p>
    <w:p w14:paraId="26ACA5FB" w14:textId="43E724B5" w:rsidR="000E7BA8" w:rsidRPr="005F6E11"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lastRenderedPageBreak/>
        <w:t xml:space="preserve">§ 6º </w:t>
      </w:r>
      <w:r w:rsidR="00994E4F" w:rsidRPr="000E7BA8">
        <w:rPr>
          <w:rFonts w:ascii="Arial" w:hAnsi="Arial" w:cs="Arial"/>
          <w:sz w:val="24"/>
          <w:szCs w:val="24"/>
        </w:rPr>
        <w:t>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14:paraId="4868445B"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 xml:space="preserve">Art. </w:t>
      </w:r>
      <w:r>
        <w:rPr>
          <w:rFonts w:ascii="Arial" w:hAnsi="Arial" w:cs="Arial"/>
          <w:b/>
          <w:bCs/>
          <w:sz w:val="24"/>
          <w:szCs w:val="24"/>
        </w:rPr>
        <w:t>5º</w:t>
      </w:r>
      <w:r w:rsidRPr="005F6E11">
        <w:rPr>
          <w:rFonts w:ascii="Arial" w:hAnsi="Arial" w:cs="Arial"/>
          <w:b/>
          <w:bCs/>
          <w:sz w:val="24"/>
          <w:szCs w:val="24"/>
        </w:rPr>
        <w:t xml:space="preserve"> </w:t>
      </w:r>
      <w:r w:rsidRPr="005F6E11">
        <w:rPr>
          <w:rFonts w:ascii="Arial" w:hAnsi="Arial" w:cs="Arial"/>
          <w:sz w:val="24"/>
          <w:szCs w:val="24"/>
        </w:rPr>
        <w:t>Independentemente da natureza de despesa em que for classificado, todo e qualquer crédito orçamentário deve ser consignado diretamente à unidade orçamentária à qual pertencem as ações correspondentes.</w:t>
      </w:r>
    </w:p>
    <w:p w14:paraId="0BFB0BD9" w14:textId="77777777" w:rsidR="008D2160" w:rsidRPr="008D2160" w:rsidRDefault="008D2160" w:rsidP="008D2160">
      <w:pPr>
        <w:spacing w:line="276" w:lineRule="auto"/>
        <w:ind w:firstLine="708"/>
        <w:jc w:val="both"/>
        <w:rPr>
          <w:rFonts w:ascii="Arial" w:hAnsi="Arial" w:cs="Arial"/>
          <w:sz w:val="24"/>
          <w:szCs w:val="24"/>
        </w:rPr>
      </w:pPr>
      <w:r w:rsidRPr="008D2160">
        <w:rPr>
          <w:rFonts w:ascii="Arial" w:hAnsi="Arial" w:cs="Arial"/>
          <w:sz w:val="24"/>
          <w:szCs w:val="24"/>
        </w:rPr>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14:paraId="7427C3A0" w14:textId="77777777" w:rsidR="00EB7DF0" w:rsidRPr="005F6E11" w:rsidRDefault="00EB7DF0" w:rsidP="005F6E11">
      <w:pPr>
        <w:spacing w:line="276" w:lineRule="auto"/>
        <w:ind w:firstLine="708"/>
        <w:jc w:val="both"/>
        <w:rPr>
          <w:rFonts w:ascii="Arial" w:hAnsi="Arial" w:cs="Arial"/>
          <w:sz w:val="24"/>
          <w:szCs w:val="24"/>
        </w:rPr>
      </w:pPr>
    </w:p>
    <w:p w14:paraId="001B31F5" w14:textId="58A0FAF2" w:rsidR="00EB7DF0"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Art. 6º</w:t>
      </w:r>
      <w:r w:rsidRPr="005F6E11">
        <w:rPr>
          <w:rFonts w:ascii="Arial" w:hAnsi="Arial" w:cs="Arial"/>
          <w:sz w:val="24"/>
          <w:szCs w:val="24"/>
        </w:rPr>
        <w:t xml:space="preserve"> Os orçamentos fiscal e da seguridade social compreenderão o conjunto das receitas públicas, bem como das despesas dos Poderes </w:t>
      </w:r>
      <w:r w:rsidR="00114F79">
        <w:rPr>
          <w:rFonts w:ascii="Arial" w:hAnsi="Arial" w:cs="Arial"/>
          <w:sz w:val="24"/>
          <w:szCs w:val="24"/>
        </w:rPr>
        <w:t>do Município</w:t>
      </w:r>
      <w:r w:rsidRPr="005F6E11">
        <w:rPr>
          <w:rFonts w:ascii="Arial" w:hAnsi="Arial" w:cs="Arial"/>
          <w:sz w:val="24"/>
          <w:szCs w:val="24"/>
        </w:rPr>
        <w:t xml:space="preserve">, seus fundos, </w:t>
      </w:r>
      <w:r w:rsidR="00114F79" w:rsidRPr="00114F79">
        <w:rPr>
          <w:rFonts w:ascii="Arial" w:hAnsi="Arial" w:cs="Arial"/>
          <w:sz w:val="24"/>
          <w:szCs w:val="24"/>
        </w:rPr>
        <w:t>órgãos e entidades da Administração Direta e Indireta, inclusive fundações instituídas e mantidas pelo Município, devendo a correspondente execução ser registrada no sistema Integrado de execução orçamentária e financeira a que se refere o art. 48, § 6</w:t>
      </w:r>
      <w:r w:rsidR="00294CE6">
        <w:rPr>
          <w:rFonts w:ascii="Arial" w:hAnsi="Arial" w:cs="Arial"/>
          <w:sz w:val="24"/>
          <w:szCs w:val="24"/>
        </w:rPr>
        <w:t>º</w:t>
      </w:r>
      <w:r w:rsidR="00114F79" w:rsidRPr="00114F79">
        <w:rPr>
          <w:rFonts w:ascii="Arial" w:hAnsi="Arial" w:cs="Arial"/>
          <w:sz w:val="24"/>
          <w:szCs w:val="24"/>
        </w:rPr>
        <w:t>, da Lei Complementar nº 101/2000.</w:t>
      </w:r>
    </w:p>
    <w:p w14:paraId="32C7FFA4" w14:textId="77777777" w:rsidR="00201891" w:rsidRPr="005F6E11" w:rsidRDefault="00201891" w:rsidP="005F6E11">
      <w:pPr>
        <w:spacing w:line="276" w:lineRule="auto"/>
        <w:ind w:firstLine="708"/>
        <w:jc w:val="both"/>
        <w:rPr>
          <w:rFonts w:ascii="Arial" w:hAnsi="Arial" w:cs="Arial"/>
          <w:sz w:val="24"/>
          <w:szCs w:val="24"/>
        </w:rPr>
      </w:pPr>
    </w:p>
    <w:p w14:paraId="2E584318" w14:textId="6B44EE57" w:rsidR="005F6E11"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Art.</w:t>
      </w:r>
      <w:r w:rsidR="00845FFA">
        <w:rPr>
          <w:rFonts w:ascii="Arial" w:hAnsi="Arial" w:cs="Arial"/>
          <w:b/>
          <w:bCs/>
          <w:sz w:val="24"/>
          <w:szCs w:val="24"/>
        </w:rPr>
        <w:t xml:space="preserve"> </w:t>
      </w:r>
      <w:r w:rsidRPr="005F6E11">
        <w:rPr>
          <w:rFonts w:ascii="Arial" w:hAnsi="Arial" w:cs="Arial"/>
          <w:b/>
          <w:bCs/>
          <w:sz w:val="24"/>
          <w:szCs w:val="24"/>
        </w:rPr>
        <w:t>7º</w:t>
      </w:r>
      <w:r w:rsidRPr="005F6E11">
        <w:rPr>
          <w:rFonts w:ascii="Arial" w:hAnsi="Arial" w:cs="Arial"/>
          <w:sz w:val="24"/>
          <w:szCs w:val="24"/>
        </w:rPr>
        <w:t xml:space="preserve"> O Projeto de Lei Orçamentária Anual será encaminhado ao Poder Legislativo, conforme estabelecido no § 5º do art. 165 da Constituição Federal, no art</w:t>
      </w:r>
      <w:r w:rsidR="00845FFA">
        <w:rPr>
          <w:rFonts w:ascii="Arial" w:hAnsi="Arial" w:cs="Arial"/>
          <w:sz w:val="24"/>
          <w:szCs w:val="24"/>
        </w:rPr>
        <w:t>.</w:t>
      </w:r>
      <w:r w:rsidRPr="005F6E11">
        <w:rPr>
          <w:rFonts w:ascii="Arial" w:hAnsi="Arial" w:cs="Arial"/>
          <w:sz w:val="24"/>
          <w:szCs w:val="24"/>
        </w:rPr>
        <w:t xml:space="preserve"> </w:t>
      </w:r>
      <w:r>
        <w:rPr>
          <w:rFonts w:ascii="Arial" w:hAnsi="Arial" w:cs="Arial"/>
          <w:sz w:val="24"/>
          <w:szCs w:val="24"/>
        </w:rPr>
        <w:t>95</w:t>
      </w:r>
      <w:r w:rsidR="00845FFA">
        <w:rPr>
          <w:rFonts w:ascii="Arial" w:hAnsi="Arial" w:cs="Arial"/>
          <w:sz w:val="24"/>
          <w:szCs w:val="24"/>
        </w:rPr>
        <w:t xml:space="preserve"> </w:t>
      </w:r>
      <w:r w:rsidRPr="005F6E11">
        <w:rPr>
          <w:rFonts w:ascii="Arial" w:hAnsi="Arial" w:cs="Arial"/>
          <w:sz w:val="24"/>
          <w:szCs w:val="24"/>
        </w:rPr>
        <w:t>da Lei Orgânica do Município e no art. 2º, da Lei Federal nº 4.320/1964, e será composto de:</w:t>
      </w:r>
    </w:p>
    <w:p w14:paraId="4E786761" w14:textId="791C3AC3" w:rsidR="00294CE6" w:rsidRPr="005F6E11" w:rsidRDefault="00C71D8B" w:rsidP="00C71D8B">
      <w:pPr>
        <w:spacing w:line="276" w:lineRule="auto"/>
        <w:jc w:val="both"/>
        <w:rPr>
          <w:rFonts w:ascii="Arial" w:hAnsi="Arial" w:cs="Arial"/>
          <w:sz w:val="24"/>
          <w:szCs w:val="24"/>
        </w:rPr>
      </w:pPr>
      <w:r>
        <w:rPr>
          <w:rFonts w:ascii="Arial" w:hAnsi="Arial" w:cs="Arial"/>
          <w:sz w:val="24"/>
          <w:szCs w:val="24"/>
        </w:rPr>
        <w:t xml:space="preserve">           </w:t>
      </w:r>
      <w:r w:rsidR="00294CE6" w:rsidRPr="00294CE6">
        <w:rPr>
          <w:rFonts w:ascii="Arial" w:hAnsi="Arial" w:cs="Arial"/>
          <w:sz w:val="24"/>
          <w:szCs w:val="24"/>
        </w:rPr>
        <w:t xml:space="preserve">Parágrafo único. Integrarão a Proposta Orçamentária e a respectiva Lei Orçamentária, além dos quadros exigidos pela legislação federal: </w:t>
      </w:r>
    </w:p>
    <w:p w14:paraId="61BDE851"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 - discriminação da legislação básica da receita e da despesa dos orçamentos fiscal e da seguridade social;</w:t>
      </w:r>
    </w:p>
    <w:p w14:paraId="4D864F4E" w14:textId="773700D2"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 – de</w:t>
      </w:r>
      <w:r w:rsidR="00EC1B88">
        <w:rPr>
          <w:rFonts w:ascii="Arial" w:hAnsi="Arial" w:cs="Arial"/>
          <w:sz w:val="24"/>
          <w:szCs w:val="24"/>
        </w:rPr>
        <w:t>mo</w:t>
      </w:r>
      <w:r w:rsidRPr="005F6E11">
        <w:rPr>
          <w:rFonts w:ascii="Arial" w:hAnsi="Arial" w:cs="Arial"/>
          <w:sz w:val="24"/>
          <w:szCs w:val="24"/>
        </w:rPr>
        <w:t>nstrativo da evolução da receita, por origem, em atendimento ao disposto no art. 12 da Lei Complementar nº 101/2000;</w:t>
      </w:r>
    </w:p>
    <w:p w14:paraId="349D420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III – demonstrativo da estimativa e compensação da renúncia de receita e da margem de expansão das despesas obrigatórias de caráter continuado, de acordo com o art. 5º, inciso II, da Lei Complementar nº 101/2000;</w:t>
      </w:r>
    </w:p>
    <w:p w14:paraId="0FFB909E"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IV – quadro que evidencie, em colunas distintas, as receitas por origem e as despesas por grupo de natureza de despesa, dos </w:t>
      </w:r>
      <w:proofErr w:type="gramStart"/>
      <w:r w:rsidRPr="005F6E11">
        <w:rPr>
          <w:rFonts w:ascii="Arial" w:hAnsi="Arial" w:cs="Arial"/>
          <w:sz w:val="24"/>
          <w:szCs w:val="24"/>
        </w:rPr>
        <w:t>orçamentos fiscal</w:t>
      </w:r>
      <w:proofErr w:type="gramEnd"/>
      <w:r w:rsidRPr="005F6E11">
        <w:rPr>
          <w:rFonts w:ascii="Arial" w:hAnsi="Arial" w:cs="Arial"/>
          <w:sz w:val="24"/>
          <w:szCs w:val="24"/>
        </w:rPr>
        <w:t xml:space="preserve"> e da seguridade social, conforme art. 165, § 5º, III, da Constituição Federal;</w:t>
      </w:r>
    </w:p>
    <w:p w14:paraId="40E7B119" w14:textId="48D640EC"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V - demonstrativo da receita por origem e planos de aplicação das </w:t>
      </w:r>
      <w:r w:rsidR="00845FFA" w:rsidRPr="005F6E11">
        <w:rPr>
          <w:rFonts w:ascii="Arial" w:hAnsi="Arial" w:cs="Arial"/>
          <w:sz w:val="24"/>
          <w:szCs w:val="24"/>
        </w:rPr>
        <w:t>despesas dos</w:t>
      </w:r>
      <w:r w:rsidRPr="005F6E11">
        <w:rPr>
          <w:rFonts w:ascii="Arial" w:hAnsi="Arial" w:cs="Arial"/>
          <w:sz w:val="24"/>
          <w:szCs w:val="24"/>
        </w:rPr>
        <w:t xml:space="preserve"> Fundos Especiais de que trata o art. 2º, § 2º, I, da Lei Federal nº 4.320/1964;</w:t>
      </w:r>
    </w:p>
    <w:p w14:paraId="1381F2A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lastRenderedPageBreak/>
        <w:t xml:space="preserve">VI – demonstrativo de compatibilidade da programação do orçamento com a meta de resultado primário, observando-se, no que </w:t>
      </w:r>
      <w:proofErr w:type="gramStart"/>
      <w:r w:rsidRPr="005F6E11">
        <w:rPr>
          <w:rFonts w:ascii="Arial" w:hAnsi="Arial" w:cs="Arial"/>
          <w:sz w:val="24"/>
          <w:szCs w:val="24"/>
        </w:rPr>
        <w:t>couber,</w:t>
      </w:r>
      <w:proofErr w:type="gramEnd"/>
      <w:r w:rsidRPr="005F6E11">
        <w:rPr>
          <w:rFonts w:ascii="Arial" w:hAnsi="Arial" w:cs="Arial"/>
          <w:sz w:val="24"/>
          <w:szCs w:val="24"/>
        </w:rPr>
        <w:t xml:space="preserve"> ao disposto nos §§ 1º e 2º do art. 2º desta Lei;</w:t>
      </w:r>
    </w:p>
    <w:p w14:paraId="7B470A6B" w14:textId="4F65A91F"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VII - demonstrativo da fixação da despesa com pessoal e encargos sociais, para os Poderes Executivo e Legislativo, confrontando a sua totalização com a receita corrente líquida prevista, </w:t>
      </w:r>
      <w:r w:rsidR="00EC1B88">
        <w:rPr>
          <w:rFonts w:ascii="Arial" w:hAnsi="Arial" w:cs="Arial"/>
          <w:sz w:val="24"/>
          <w:szCs w:val="24"/>
        </w:rPr>
        <w:t xml:space="preserve">conforme metodologia de cálculo prevista na Instrução Normativa nº </w:t>
      </w:r>
      <w:r w:rsidR="00F06C3B">
        <w:rPr>
          <w:rFonts w:ascii="Arial" w:hAnsi="Arial" w:cs="Arial"/>
          <w:sz w:val="24"/>
          <w:szCs w:val="24"/>
        </w:rPr>
        <w:t>18</w:t>
      </w:r>
      <w:r w:rsidR="00EC1B88">
        <w:rPr>
          <w:rFonts w:ascii="Arial" w:hAnsi="Arial" w:cs="Arial"/>
          <w:sz w:val="24"/>
          <w:szCs w:val="24"/>
        </w:rPr>
        <w:t>/2021, do Tribunal de Contas do Estado ou da norma que lhe for superveniente</w:t>
      </w:r>
      <w:r w:rsidRPr="005F6E11">
        <w:rPr>
          <w:rFonts w:ascii="Arial" w:hAnsi="Arial" w:cs="Arial"/>
          <w:sz w:val="24"/>
          <w:szCs w:val="24"/>
        </w:rPr>
        <w:t>;</w:t>
      </w:r>
    </w:p>
    <w:p w14:paraId="6F67A095" w14:textId="1F4EA9E0" w:rsidR="005F6E11" w:rsidRPr="005F6E11" w:rsidRDefault="00216A6C" w:rsidP="005F6E11">
      <w:pPr>
        <w:spacing w:line="276" w:lineRule="auto"/>
        <w:ind w:firstLine="708"/>
        <w:jc w:val="both"/>
        <w:rPr>
          <w:rFonts w:ascii="Arial" w:hAnsi="Arial" w:cs="Arial"/>
          <w:sz w:val="24"/>
          <w:szCs w:val="24"/>
        </w:rPr>
      </w:pPr>
      <w:r>
        <w:rPr>
          <w:rFonts w:ascii="Arial" w:hAnsi="Arial" w:cs="Arial"/>
          <w:sz w:val="24"/>
          <w:szCs w:val="24"/>
        </w:rPr>
        <w:t xml:space="preserve"> </w:t>
      </w:r>
      <w:r w:rsidR="005F6E11" w:rsidRPr="005F6E11">
        <w:rPr>
          <w:rFonts w:ascii="Arial" w:hAnsi="Arial" w:cs="Arial"/>
          <w:sz w:val="24"/>
          <w:szCs w:val="24"/>
        </w:rPr>
        <w:t>VIII - demonstrativo da previsão das aplicações de recursos na Manutenção e Desenvolvimento do Ensino</w:t>
      </w:r>
      <w:r w:rsidR="00CB34BD">
        <w:rPr>
          <w:rFonts w:ascii="Arial" w:hAnsi="Arial" w:cs="Arial"/>
          <w:sz w:val="24"/>
          <w:szCs w:val="24"/>
        </w:rPr>
        <w:t>,</w:t>
      </w:r>
      <w:r w:rsidR="005F6E11" w:rsidRPr="005F6E11">
        <w:rPr>
          <w:rFonts w:ascii="Arial" w:hAnsi="Arial" w:cs="Arial"/>
          <w:sz w:val="24"/>
          <w:szCs w:val="24"/>
        </w:rPr>
        <w:t xml:space="preserve"> </w:t>
      </w:r>
      <w:r w:rsidR="00CB34BD">
        <w:rPr>
          <w:rFonts w:ascii="Arial" w:hAnsi="Arial" w:cs="Arial"/>
          <w:sz w:val="24"/>
          <w:szCs w:val="24"/>
        </w:rPr>
        <w:t>nos termos da Lei Federal nº 9.394/1996</w:t>
      </w:r>
      <w:r>
        <w:rPr>
          <w:rFonts w:ascii="Arial" w:hAnsi="Arial" w:cs="Arial"/>
          <w:sz w:val="24"/>
          <w:szCs w:val="24"/>
        </w:rPr>
        <w:t xml:space="preserve">, </w:t>
      </w:r>
      <w:r w:rsidRPr="00216A6C">
        <w:rPr>
          <w:rFonts w:ascii="Arial" w:hAnsi="Arial" w:cs="Arial"/>
          <w:sz w:val="24"/>
          <w:szCs w:val="24"/>
        </w:rPr>
        <w:t xml:space="preserve">inclusive os </w:t>
      </w:r>
      <w:r>
        <w:rPr>
          <w:rFonts w:ascii="Arial" w:hAnsi="Arial" w:cs="Arial"/>
          <w:sz w:val="24"/>
          <w:szCs w:val="24"/>
        </w:rPr>
        <w:t>r</w:t>
      </w:r>
      <w:r w:rsidRPr="00216A6C">
        <w:rPr>
          <w:rFonts w:ascii="Arial" w:hAnsi="Arial" w:cs="Arial"/>
          <w:sz w:val="24"/>
          <w:szCs w:val="24"/>
        </w:rPr>
        <w:t xml:space="preserve">ecursos do Fundo de Manutenção e Desenvolvimento da Educação Básica e de Valorização dos Profissionais da Educação (Fundeb) de que trata a Lei Federal nº 4.113/2020; </w:t>
      </w:r>
    </w:p>
    <w:p w14:paraId="75885BC0" w14:textId="111CB9C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IX - demonstrativo da previsão da aplicação anual do Município em Ações e Serviços Públicos de </w:t>
      </w:r>
      <w:r w:rsidR="00142BD2">
        <w:rPr>
          <w:rFonts w:ascii="Arial" w:hAnsi="Arial" w:cs="Arial"/>
          <w:sz w:val="24"/>
          <w:szCs w:val="24"/>
        </w:rPr>
        <w:t xml:space="preserve">Saúde, </w:t>
      </w:r>
      <w:r w:rsidR="00142BD2" w:rsidRPr="00142BD2">
        <w:rPr>
          <w:rFonts w:ascii="Arial" w:hAnsi="Arial" w:cs="Arial"/>
          <w:sz w:val="24"/>
          <w:szCs w:val="24"/>
        </w:rPr>
        <w:t>nos termos da Lei Complementar nº 141/2012;</w:t>
      </w:r>
    </w:p>
    <w:p w14:paraId="0B34DD0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 - demonstrativo dos instrumentos de programação a serem financiados com recursos de operações de crédito realizadas e a realizar;</w:t>
      </w:r>
    </w:p>
    <w:p w14:paraId="0610D86D" w14:textId="77777777"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XI - demonstrativo do cálculo do limite máximo da despesa do Poder Legislativo, conforme o artigo 29-A da Constituição Federal, observado o disposto no § 2º do art. 13 desta Lei.</w:t>
      </w:r>
    </w:p>
    <w:p w14:paraId="4F4B7083" w14:textId="77777777" w:rsidR="000E7BA8" w:rsidRPr="005F6E11" w:rsidRDefault="000E7BA8" w:rsidP="005F6E11">
      <w:pPr>
        <w:spacing w:line="276" w:lineRule="auto"/>
        <w:ind w:firstLine="708"/>
        <w:jc w:val="both"/>
        <w:rPr>
          <w:rFonts w:ascii="Arial" w:hAnsi="Arial" w:cs="Arial"/>
          <w:sz w:val="24"/>
          <w:szCs w:val="24"/>
        </w:rPr>
      </w:pPr>
    </w:p>
    <w:p w14:paraId="1C284428"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 8º</w:t>
      </w:r>
      <w:r w:rsidRPr="005F6E11">
        <w:rPr>
          <w:rFonts w:ascii="Arial" w:hAnsi="Arial" w:cs="Arial"/>
          <w:sz w:val="24"/>
          <w:szCs w:val="24"/>
        </w:rPr>
        <w:t xml:space="preserve"> A mensagem que encaminhar o projeto de lei orçamentária anual conterá:</w:t>
      </w:r>
    </w:p>
    <w:p w14:paraId="4FCB81F4" w14:textId="2923B4B0"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 - relato sucinto da situação econômica e financeira do Município e projeções para o exercício de 202</w:t>
      </w:r>
      <w:r w:rsidR="00BC63A0">
        <w:rPr>
          <w:rFonts w:ascii="Arial" w:hAnsi="Arial" w:cs="Arial"/>
          <w:sz w:val="24"/>
          <w:szCs w:val="24"/>
        </w:rPr>
        <w:t>3</w:t>
      </w:r>
      <w:r w:rsidRPr="005F6E11">
        <w:rPr>
          <w:rFonts w:ascii="Arial" w:hAnsi="Arial" w:cs="Arial"/>
          <w:sz w:val="24"/>
          <w:szCs w:val="24"/>
        </w:rPr>
        <w:t>, com destaque, se for o caso, para o comprometimento da receita corrente líquida com o pagamento da dívida;</w:t>
      </w:r>
    </w:p>
    <w:p w14:paraId="4D455C2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 - resumo da política econômica e social do Governo;</w:t>
      </w:r>
    </w:p>
    <w:p w14:paraId="78ED67A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III – memória de cálculo e justificativa da estimativa da receita e da fixação da despesa, observando-se, no que couber, ao disposto nos </w:t>
      </w:r>
      <w:proofErr w:type="spellStart"/>
      <w:r w:rsidRPr="005F6E11">
        <w:rPr>
          <w:rFonts w:ascii="Arial" w:hAnsi="Arial" w:cs="Arial"/>
          <w:sz w:val="24"/>
          <w:szCs w:val="24"/>
        </w:rPr>
        <w:t>arts</w:t>
      </w:r>
      <w:proofErr w:type="spellEnd"/>
      <w:r w:rsidRPr="005F6E11">
        <w:rPr>
          <w:rFonts w:ascii="Arial" w:hAnsi="Arial" w:cs="Arial"/>
          <w:sz w:val="24"/>
          <w:szCs w:val="24"/>
        </w:rPr>
        <w:t>. 22, I, 39 e 30 da Lei Federal nº 4.320/1964 e no art. 12 da Lei Complementar nº 101/2000.</w:t>
      </w:r>
    </w:p>
    <w:p w14:paraId="46AEA545" w14:textId="29212CEA"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IV - demonstrativo da dívida fundada, assim como da evolução do estoque da dívida pública, dos últimos três anos, a situação provável no final de 20</w:t>
      </w:r>
      <w:r w:rsidR="00E670C9">
        <w:rPr>
          <w:rFonts w:ascii="Arial" w:hAnsi="Arial" w:cs="Arial"/>
          <w:sz w:val="24"/>
          <w:szCs w:val="24"/>
        </w:rPr>
        <w:t>2</w:t>
      </w:r>
      <w:r w:rsidR="00BC63A0">
        <w:rPr>
          <w:rFonts w:ascii="Arial" w:hAnsi="Arial" w:cs="Arial"/>
          <w:sz w:val="24"/>
          <w:szCs w:val="24"/>
        </w:rPr>
        <w:t>2</w:t>
      </w:r>
      <w:r w:rsidRPr="005F6E11">
        <w:rPr>
          <w:rFonts w:ascii="Arial" w:hAnsi="Arial" w:cs="Arial"/>
          <w:sz w:val="24"/>
          <w:szCs w:val="24"/>
        </w:rPr>
        <w:t xml:space="preserve"> e a previsão para o exercício de 202</w:t>
      </w:r>
      <w:r w:rsidR="00BC63A0">
        <w:rPr>
          <w:rFonts w:ascii="Arial" w:hAnsi="Arial" w:cs="Arial"/>
          <w:sz w:val="24"/>
          <w:szCs w:val="24"/>
        </w:rPr>
        <w:t>3</w:t>
      </w:r>
      <w:r w:rsidRPr="005F6E11">
        <w:rPr>
          <w:rFonts w:ascii="Arial" w:hAnsi="Arial" w:cs="Arial"/>
          <w:sz w:val="24"/>
          <w:szCs w:val="24"/>
        </w:rPr>
        <w:t>;</w:t>
      </w:r>
    </w:p>
    <w:p w14:paraId="3507310B" w14:textId="3BF348DA"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 - relação dos precatórios a serem cumpridos com as dotações para tal fim constantes na proposta orçamentária;</w:t>
      </w:r>
    </w:p>
    <w:p w14:paraId="6FF138D4" w14:textId="77777777"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 – relação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14:paraId="141E01F2" w14:textId="77777777" w:rsidR="000E7BA8" w:rsidRPr="005F6E11" w:rsidRDefault="000E7BA8" w:rsidP="005F6E11">
      <w:pPr>
        <w:spacing w:line="276" w:lineRule="auto"/>
        <w:ind w:firstLine="708"/>
        <w:jc w:val="both"/>
        <w:rPr>
          <w:rFonts w:ascii="Arial" w:hAnsi="Arial" w:cs="Arial"/>
          <w:sz w:val="24"/>
          <w:szCs w:val="24"/>
        </w:rPr>
      </w:pPr>
    </w:p>
    <w:p w14:paraId="5E3D6E2A"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 9º</w:t>
      </w:r>
      <w:r w:rsidRPr="005F6E11">
        <w:rPr>
          <w:rFonts w:ascii="Arial" w:hAnsi="Arial" w:cs="Arial"/>
          <w:sz w:val="24"/>
          <w:szCs w:val="24"/>
        </w:rPr>
        <w:t xml:space="preserve"> Deverão ser discriminadas em instrumentos de programação específicos as dotações destinadas:</w:t>
      </w:r>
    </w:p>
    <w:p w14:paraId="75B82582"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lastRenderedPageBreak/>
        <w:t>I - às ações de alimentação escolar;</w:t>
      </w:r>
    </w:p>
    <w:p w14:paraId="3483EDC7"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 - às ações de transporte escolar;</w:t>
      </w:r>
    </w:p>
    <w:p w14:paraId="4445C761" w14:textId="50BE0C6A"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III - à concessão de subvenções econômicas e subsídios a pessoas físicas e jurídicas com finalidade lucrativa;</w:t>
      </w:r>
    </w:p>
    <w:p w14:paraId="43FEB725"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IV – à concessão de subvenções sociais, contribuições correntes, contribuições de capital e auxílios a entidades privadas sem fins lucrativos;</w:t>
      </w:r>
    </w:p>
    <w:p w14:paraId="1DC4D74B"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 – à transferência de recursos para Consórcios Públicos em decorrência de contrato de rateio;</w:t>
      </w:r>
    </w:p>
    <w:p w14:paraId="23840B59" w14:textId="32AF1BB2"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 - ao pagamento de sentenças judiciais;</w:t>
      </w:r>
    </w:p>
    <w:p w14:paraId="1BB42A87" w14:textId="7E70546C"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VII - às despesas com publicidade institucional;</w:t>
      </w:r>
    </w:p>
    <w:p w14:paraId="69D044A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VIII – às despesas com amortização, juros e encargos da dívida pública;</w:t>
      </w:r>
    </w:p>
    <w:p w14:paraId="75E76D32"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IX - ao pagamento de benefícios do Regime Próprio de Previdência Social;</w:t>
      </w:r>
    </w:p>
    <w:p w14:paraId="4A551AE3" w14:textId="3918DD3F"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 – ao custeio, pelo Município, de despesas de competência de outros entes da Federação, observado o disposto no art.</w:t>
      </w:r>
      <w:proofErr w:type="gramStart"/>
      <w:r w:rsidRPr="005F6E11">
        <w:rPr>
          <w:rFonts w:ascii="Arial" w:hAnsi="Arial" w:cs="Arial"/>
          <w:sz w:val="24"/>
          <w:szCs w:val="24"/>
        </w:rPr>
        <w:t xml:space="preserve">  </w:t>
      </w:r>
      <w:proofErr w:type="gramEnd"/>
      <w:r w:rsidRPr="005F6E11">
        <w:rPr>
          <w:rFonts w:ascii="Arial" w:hAnsi="Arial" w:cs="Arial"/>
          <w:sz w:val="24"/>
          <w:szCs w:val="24"/>
        </w:rPr>
        <w:t>6</w:t>
      </w:r>
      <w:r w:rsidR="00385888">
        <w:rPr>
          <w:rFonts w:ascii="Arial" w:hAnsi="Arial" w:cs="Arial"/>
          <w:sz w:val="24"/>
          <w:szCs w:val="24"/>
        </w:rPr>
        <w:t>2</w:t>
      </w:r>
      <w:r w:rsidRPr="005F6E11">
        <w:rPr>
          <w:rFonts w:ascii="Arial" w:hAnsi="Arial" w:cs="Arial"/>
          <w:sz w:val="24"/>
          <w:szCs w:val="24"/>
        </w:rPr>
        <w:t xml:space="preserve"> desta Lei. </w:t>
      </w:r>
    </w:p>
    <w:p w14:paraId="3DF55CE4" w14:textId="77777777" w:rsidR="00201BE3" w:rsidRPr="005F6E11" w:rsidRDefault="00201BE3" w:rsidP="005F6E11">
      <w:pPr>
        <w:spacing w:line="276" w:lineRule="auto"/>
        <w:ind w:firstLine="708"/>
        <w:jc w:val="both"/>
        <w:rPr>
          <w:rFonts w:ascii="Arial" w:hAnsi="Arial" w:cs="Arial"/>
          <w:sz w:val="24"/>
          <w:szCs w:val="24"/>
        </w:rPr>
      </w:pPr>
    </w:p>
    <w:p w14:paraId="08F97C49"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w:t>
      </w:r>
      <w:r w:rsidR="00845FFA">
        <w:rPr>
          <w:rFonts w:ascii="Arial" w:hAnsi="Arial" w:cs="Arial"/>
          <w:b/>
          <w:bCs/>
          <w:sz w:val="24"/>
          <w:szCs w:val="24"/>
        </w:rPr>
        <w:t xml:space="preserve"> </w:t>
      </w:r>
      <w:r w:rsidRPr="00845FFA">
        <w:rPr>
          <w:rFonts w:ascii="Arial" w:hAnsi="Arial" w:cs="Arial"/>
          <w:b/>
          <w:bCs/>
          <w:sz w:val="24"/>
          <w:szCs w:val="24"/>
        </w:rPr>
        <w:t>10</w:t>
      </w:r>
      <w:r w:rsidR="00845FFA">
        <w:rPr>
          <w:rFonts w:ascii="Arial" w:hAnsi="Arial" w:cs="Arial"/>
          <w:b/>
          <w:bCs/>
          <w:sz w:val="24"/>
          <w:szCs w:val="24"/>
        </w:rPr>
        <w:t>º</w:t>
      </w:r>
      <w:r w:rsidRPr="005F6E11">
        <w:rPr>
          <w:rFonts w:ascii="Arial" w:hAnsi="Arial" w:cs="Arial"/>
          <w:sz w:val="24"/>
          <w:szCs w:val="24"/>
        </w:rPr>
        <w:t xml:space="preserve"> A Reserva de Contingência para fins de atendimento dos riscos fiscais especificados no Anexo II desta Lei será constituída, exclusivamente, de recursos não vinculados do Orçamento Fiscal, e será fixada em, no mínimo, </w:t>
      </w:r>
      <w:r w:rsidR="00845FFA">
        <w:rPr>
          <w:rFonts w:ascii="Arial" w:hAnsi="Arial" w:cs="Arial"/>
          <w:sz w:val="24"/>
          <w:szCs w:val="24"/>
        </w:rPr>
        <w:t>1</w:t>
      </w:r>
      <w:r w:rsidRPr="005F6E11">
        <w:rPr>
          <w:rFonts w:ascii="Arial" w:hAnsi="Arial" w:cs="Arial"/>
          <w:sz w:val="24"/>
          <w:szCs w:val="24"/>
        </w:rPr>
        <w:t>% (</w:t>
      </w:r>
      <w:r w:rsidR="00845FFA">
        <w:rPr>
          <w:rFonts w:ascii="Arial" w:hAnsi="Arial" w:cs="Arial"/>
          <w:sz w:val="24"/>
          <w:szCs w:val="24"/>
        </w:rPr>
        <w:t>um</w:t>
      </w:r>
      <w:r w:rsidRPr="005F6E11">
        <w:rPr>
          <w:rFonts w:ascii="Arial" w:hAnsi="Arial" w:cs="Arial"/>
          <w:sz w:val="24"/>
          <w:szCs w:val="24"/>
        </w:rPr>
        <w:t xml:space="preserve"> por cento) da receita corrente líquida.</w:t>
      </w:r>
    </w:p>
    <w:p w14:paraId="6621ADBF" w14:textId="14C15D8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1º Para fins de utilização dos recursos a que se refere o caput, considera-se como evento fiscal imprevisto, a que se refere a alínea “b” do inciso III do caput do art. 5º da Lei Complementar nº 101/2000, a abertura de créditos adicionais para o atendimento de despesas não previstas ou insuficientemente dotadas na Lei Orçamentária.</w:t>
      </w:r>
    </w:p>
    <w:p w14:paraId="2599BFFD" w14:textId="49EC7202" w:rsidR="00385888" w:rsidRDefault="00385888" w:rsidP="005F6E11">
      <w:pPr>
        <w:spacing w:line="276" w:lineRule="auto"/>
        <w:ind w:firstLine="708"/>
        <w:jc w:val="both"/>
        <w:rPr>
          <w:rFonts w:ascii="Arial" w:hAnsi="Arial" w:cs="Arial"/>
          <w:sz w:val="24"/>
          <w:szCs w:val="24"/>
        </w:rPr>
      </w:pPr>
      <w:r w:rsidRPr="005F6E11">
        <w:rPr>
          <w:rFonts w:ascii="Arial" w:hAnsi="Arial" w:cs="Arial"/>
          <w:sz w:val="24"/>
          <w:szCs w:val="24"/>
        </w:rPr>
        <w:t xml:space="preserve">§ </w:t>
      </w:r>
      <w:r>
        <w:rPr>
          <w:rFonts w:ascii="Arial" w:hAnsi="Arial" w:cs="Arial"/>
          <w:sz w:val="24"/>
          <w:szCs w:val="24"/>
        </w:rPr>
        <w:t>2</w:t>
      </w:r>
      <w:r w:rsidRPr="005F6E11">
        <w:rPr>
          <w:rFonts w:ascii="Arial" w:hAnsi="Arial" w:cs="Arial"/>
          <w:sz w:val="24"/>
          <w:szCs w:val="24"/>
        </w:rPr>
        <w:t>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1BEC5E06" w14:textId="41FA775D" w:rsidR="00385888" w:rsidRDefault="005F6E11" w:rsidP="00385888">
      <w:pPr>
        <w:spacing w:line="276" w:lineRule="auto"/>
        <w:ind w:firstLine="708"/>
        <w:jc w:val="both"/>
        <w:rPr>
          <w:rFonts w:ascii="Arial" w:hAnsi="Arial" w:cs="Arial"/>
          <w:sz w:val="24"/>
          <w:szCs w:val="24"/>
        </w:rPr>
      </w:pPr>
      <w:r w:rsidRPr="005F6E11">
        <w:rPr>
          <w:rFonts w:ascii="Arial" w:hAnsi="Arial" w:cs="Arial"/>
          <w:sz w:val="24"/>
          <w:szCs w:val="24"/>
        </w:rPr>
        <w:t xml:space="preserve">§ 3º </w:t>
      </w:r>
      <w:r w:rsidR="00385888" w:rsidRPr="00385888">
        <w:rPr>
          <w:rFonts w:ascii="Arial" w:hAnsi="Arial" w:cs="Arial"/>
          <w:sz w:val="24"/>
          <w:szCs w:val="24"/>
        </w:rPr>
        <w:t xml:space="preserve">Além da Reserva de Contingência referida no caput, o Projeto de Lei Orçamentária conterá reservas para o atendimento de programações decorrentes de emendas </w:t>
      </w:r>
      <w:r w:rsidR="006B2DA1">
        <w:rPr>
          <w:rFonts w:ascii="Arial" w:hAnsi="Arial" w:cs="Arial"/>
          <w:sz w:val="24"/>
          <w:szCs w:val="24"/>
        </w:rPr>
        <w:t>parlamentares</w:t>
      </w:r>
      <w:r w:rsidR="00385888" w:rsidRPr="00385888">
        <w:rPr>
          <w:rFonts w:ascii="Arial" w:hAnsi="Arial" w:cs="Arial"/>
          <w:sz w:val="24"/>
          <w:szCs w:val="24"/>
        </w:rPr>
        <w:t xml:space="preserve"> que forem aprovadas nos termos dos </w:t>
      </w:r>
      <w:proofErr w:type="spellStart"/>
      <w:r w:rsidR="00385888" w:rsidRPr="00385888">
        <w:rPr>
          <w:rFonts w:ascii="Arial" w:hAnsi="Arial" w:cs="Arial"/>
          <w:sz w:val="24"/>
          <w:szCs w:val="24"/>
        </w:rPr>
        <w:t>art</w:t>
      </w:r>
      <w:r w:rsidR="006B43A6">
        <w:rPr>
          <w:rFonts w:ascii="Arial" w:hAnsi="Arial" w:cs="Arial"/>
          <w:sz w:val="24"/>
          <w:szCs w:val="24"/>
        </w:rPr>
        <w:t>s</w:t>
      </w:r>
      <w:proofErr w:type="spellEnd"/>
      <w:r w:rsidR="00385888" w:rsidRPr="00385888">
        <w:rPr>
          <w:rFonts w:ascii="Arial" w:hAnsi="Arial" w:cs="Arial"/>
          <w:sz w:val="24"/>
          <w:szCs w:val="24"/>
        </w:rPr>
        <w:t>. 33 a 37 desta Lei.</w:t>
      </w:r>
    </w:p>
    <w:p w14:paraId="01CA5936" w14:textId="77777777" w:rsidR="00385888" w:rsidRPr="00385888" w:rsidRDefault="00385888" w:rsidP="00385888">
      <w:pPr>
        <w:spacing w:line="276" w:lineRule="auto"/>
        <w:ind w:firstLine="708"/>
        <w:jc w:val="both"/>
        <w:rPr>
          <w:rFonts w:ascii="Arial" w:hAnsi="Arial" w:cs="Arial"/>
          <w:sz w:val="24"/>
          <w:szCs w:val="24"/>
        </w:rPr>
      </w:pPr>
    </w:p>
    <w:p w14:paraId="302B59D0" w14:textId="2EF4592D" w:rsidR="00627DCD" w:rsidRPr="005E1B44" w:rsidRDefault="00385888" w:rsidP="00385888">
      <w:pPr>
        <w:spacing w:line="276" w:lineRule="auto"/>
        <w:ind w:firstLine="708"/>
        <w:jc w:val="both"/>
        <w:rPr>
          <w:rFonts w:ascii="Arial" w:hAnsi="Arial"/>
          <w:b/>
          <w:sz w:val="24"/>
          <w:szCs w:val="24"/>
        </w:rPr>
      </w:pPr>
      <w:r>
        <w:rPr>
          <w:rFonts w:ascii="Arial" w:hAnsi="Arial"/>
          <w:b/>
          <w:sz w:val="24"/>
          <w:szCs w:val="24"/>
        </w:rPr>
        <w:t xml:space="preserve">                                                </w:t>
      </w:r>
      <w:r w:rsidR="00627DCD" w:rsidRPr="005E1B44">
        <w:rPr>
          <w:rFonts w:ascii="Arial" w:hAnsi="Arial"/>
          <w:b/>
          <w:sz w:val="24"/>
          <w:szCs w:val="24"/>
        </w:rPr>
        <w:t>CAPÍTULO IV</w:t>
      </w:r>
    </w:p>
    <w:p w14:paraId="0A2150E4"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D</w:t>
      </w:r>
      <w:r>
        <w:rPr>
          <w:rFonts w:ascii="Arial" w:hAnsi="Arial"/>
          <w:b/>
          <w:sz w:val="24"/>
          <w:szCs w:val="24"/>
        </w:rPr>
        <w:t>iretrizes</w:t>
      </w:r>
      <w:r w:rsidRPr="005E1B44">
        <w:rPr>
          <w:rFonts w:ascii="Arial" w:hAnsi="Arial"/>
          <w:b/>
          <w:sz w:val="24"/>
          <w:szCs w:val="24"/>
        </w:rPr>
        <w:t xml:space="preserve"> P</w:t>
      </w:r>
      <w:r>
        <w:rPr>
          <w:rFonts w:ascii="Arial" w:hAnsi="Arial"/>
          <w:b/>
          <w:sz w:val="24"/>
          <w:szCs w:val="24"/>
        </w:rPr>
        <w:t>ara</w:t>
      </w:r>
      <w:r w:rsidRPr="005E1B44">
        <w:rPr>
          <w:rFonts w:ascii="Arial" w:hAnsi="Arial"/>
          <w:b/>
          <w:sz w:val="24"/>
          <w:szCs w:val="24"/>
        </w:rPr>
        <w:t xml:space="preserve"> E</w:t>
      </w:r>
      <w:r>
        <w:rPr>
          <w:rFonts w:ascii="Arial" w:hAnsi="Arial"/>
          <w:b/>
          <w:sz w:val="24"/>
          <w:szCs w:val="24"/>
        </w:rPr>
        <w:t>laboração</w:t>
      </w:r>
      <w:r w:rsidRPr="005E1B44">
        <w:rPr>
          <w:rFonts w:ascii="Arial" w:hAnsi="Arial"/>
          <w:b/>
          <w:sz w:val="24"/>
          <w:szCs w:val="24"/>
        </w:rPr>
        <w:t xml:space="preserve"> </w:t>
      </w:r>
      <w:r>
        <w:rPr>
          <w:rFonts w:ascii="Arial" w:hAnsi="Arial"/>
          <w:b/>
          <w:sz w:val="24"/>
          <w:szCs w:val="24"/>
        </w:rPr>
        <w:t>e</w:t>
      </w:r>
      <w:r w:rsidRPr="005E1B44">
        <w:rPr>
          <w:rFonts w:ascii="Arial" w:hAnsi="Arial"/>
          <w:b/>
          <w:sz w:val="24"/>
          <w:szCs w:val="24"/>
        </w:rPr>
        <w:t xml:space="preserve"> E</w:t>
      </w:r>
      <w:r>
        <w:rPr>
          <w:rFonts w:ascii="Arial" w:hAnsi="Arial"/>
          <w:b/>
          <w:sz w:val="24"/>
          <w:szCs w:val="24"/>
        </w:rPr>
        <w:t>xecução</w:t>
      </w:r>
    </w:p>
    <w:p w14:paraId="3B28E384"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o</w:t>
      </w:r>
      <w:r w:rsidRPr="005E1B44">
        <w:rPr>
          <w:rFonts w:ascii="Arial" w:hAnsi="Arial"/>
          <w:b/>
          <w:sz w:val="24"/>
          <w:szCs w:val="24"/>
        </w:rPr>
        <w:t xml:space="preserve"> O</w:t>
      </w:r>
      <w:r>
        <w:rPr>
          <w:rFonts w:ascii="Arial" w:hAnsi="Arial"/>
          <w:b/>
          <w:sz w:val="24"/>
          <w:szCs w:val="24"/>
        </w:rPr>
        <w:t>rçamento</w:t>
      </w:r>
      <w:r w:rsidRPr="005E1B44">
        <w:rPr>
          <w:rFonts w:ascii="Arial" w:hAnsi="Arial"/>
          <w:b/>
          <w:sz w:val="24"/>
          <w:szCs w:val="24"/>
        </w:rPr>
        <w:t xml:space="preserve"> </w:t>
      </w:r>
      <w:r>
        <w:rPr>
          <w:rFonts w:ascii="Arial" w:hAnsi="Arial"/>
          <w:b/>
          <w:sz w:val="24"/>
          <w:szCs w:val="24"/>
        </w:rPr>
        <w:t>e</w:t>
      </w:r>
      <w:r w:rsidRPr="005E1B44">
        <w:rPr>
          <w:rFonts w:ascii="Arial" w:hAnsi="Arial"/>
          <w:b/>
          <w:sz w:val="24"/>
          <w:szCs w:val="24"/>
        </w:rPr>
        <w:t xml:space="preserve"> S</w:t>
      </w:r>
      <w:r>
        <w:rPr>
          <w:rFonts w:ascii="Arial" w:hAnsi="Arial"/>
          <w:b/>
          <w:sz w:val="24"/>
          <w:szCs w:val="24"/>
        </w:rPr>
        <w:t>uas</w:t>
      </w:r>
      <w:r w:rsidRPr="005E1B44">
        <w:rPr>
          <w:rFonts w:ascii="Arial" w:hAnsi="Arial"/>
          <w:b/>
          <w:sz w:val="24"/>
          <w:szCs w:val="24"/>
        </w:rPr>
        <w:t xml:space="preserve"> A</w:t>
      </w:r>
      <w:r>
        <w:rPr>
          <w:rFonts w:ascii="Arial" w:hAnsi="Arial"/>
          <w:b/>
          <w:sz w:val="24"/>
          <w:szCs w:val="24"/>
        </w:rPr>
        <w:t>lterações</w:t>
      </w:r>
    </w:p>
    <w:p w14:paraId="1721F50C" w14:textId="77777777" w:rsidR="009728F5" w:rsidRDefault="009728F5" w:rsidP="00845FFA">
      <w:pPr>
        <w:spacing w:line="276" w:lineRule="auto"/>
        <w:jc w:val="center"/>
        <w:rPr>
          <w:rFonts w:ascii="Arial" w:hAnsi="Arial"/>
          <w:b/>
          <w:sz w:val="24"/>
          <w:szCs w:val="24"/>
        </w:rPr>
      </w:pPr>
    </w:p>
    <w:p w14:paraId="2AAD0AA2" w14:textId="6B7C359F"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Seção I</w:t>
      </w:r>
    </w:p>
    <w:p w14:paraId="4B7DADDC"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Das Diretrizes Gerais</w:t>
      </w:r>
    </w:p>
    <w:p w14:paraId="2F83B5ED" w14:textId="77777777" w:rsidR="00845FFA" w:rsidRDefault="00845FFA" w:rsidP="00D71BB4">
      <w:pPr>
        <w:spacing w:line="276" w:lineRule="auto"/>
        <w:jc w:val="center"/>
        <w:rPr>
          <w:rFonts w:ascii="Arial" w:hAnsi="Arial"/>
          <w:b/>
          <w:sz w:val="24"/>
          <w:szCs w:val="24"/>
        </w:rPr>
      </w:pPr>
    </w:p>
    <w:p w14:paraId="6AE7193D" w14:textId="55C4C9C8"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b/>
          <w:bCs/>
          <w:sz w:val="24"/>
          <w:szCs w:val="24"/>
        </w:rPr>
        <w:t>Art. 11</w:t>
      </w:r>
      <w:r>
        <w:rPr>
          <w:rFonts w:ascii="Arial" w:hAnsi="Arial" w:cs="Arial"/>
          <w:b/>
          <w:bCs/>
          <w:sz w:val="24"/>
          <w:szCs w:val="24"/>
        </w:rPr>
        <w:t>º</w:t>
      </w:r>
      <w:r w:rsidRPr="0089026B">
        <w:rPr>
          <w:rFonts w:ascii="Arial" w:hAnsi="Arial" w:cs="Arial"/>
          <w:sz w:val="24"/>
          <w:szCs w:val="24"/>
        </w:rPr>
        <w:t xml:space="preserve"> Os órgãos da Administração Indireta e o Poder Legislativo encaminharão à Secretaria de </w:t>
      </w:r>
      <w:r>
        <w:rPr>
          <w:rFonts w:ascii="Arial" w:hAnsi="Arial" w:cs="Arial"/>
          <w:sz w:val="24"/>
          <w:szCs w:val="24"/>
        </w:rPr>
        <w:t>Finanças</w:t>
      </w:r>
      <w:r w:rsidRPr="0089026B">
        <w:rPr>
          <w:rFonts w:ascii="Arial" w:hAnsi="Arial" w:cs="Arial"/>
          <w:sz w:val="24"/>
          <w:szCs w:val="24"/>
        </w:rPr>
        <w:t xml:space="preserve">, até </w:t>
      </w:r>
      <w:r>
        <w:rPr>
          <w:rFonts w:ascii="Arial" w:hAnsi="Arial" w:cs="Arial"/>
          <w:sz w:val="24"/>
          <w:szCs w:val="24"/>
        </w:rPr>
        <w:t>15</w:t>
      </w:r>
      <w:r w:rsidRPr="0089026B">
        <w:rPr>
          <w:rFonts w:ascii="Arial" w:hAnsi="Arial" w:cs="Arial"/>
          <w:sz w:val="24"/>
          <w:szCs w:val="24"/>
        </w:rPr>
        <w:t xml:space="preserve"> de </w:t>
      </w:r>
      <w:r w:rsidR="009728F5">
        <w:rPr>
          <w:rFonts w:ascii="Arial" w:hAnsi="Arial" w:cs="Arial"/>
          <w:sz w:val="24"/>
          <w:szCs w:val="24"/>
        </w:rPr>
        <w:t>setembro</w:t>
      </w:r>
      <w:r w:rsidRPr="0089026B">
        <w:rPr>
          <w:rFonts w:ascii="Arial" w:hAnsi="Arial" w:cs="Arial"/>
          <w:sz w:val="24"/>
          <w:szCs w:val="24"/>
        </w:rPr>
        <w:t xml:space="preserve"> de 20</w:t>
      </w:r>
      <w:r w:rsidR="00ED0B52">
        <w:rPr>
          <w:rFonts w:ascii="Arial" w:hAnsi="Arial" w:cs="Arial"/>
          <w:sz w:val="24"/>
          <w:szCs w:val="24"/>
        </w:rPr>
        <w:t>2</w:t>
      </w:r>
      <w:r w:rsidR="005B3625">
        <w:rPr>
          <w:rFonts w:ascii="Arial" w:hAnsi="Arial" w:cs="Arial"/>
          <w:sz w:val="24"/>
          <w:szCs w:val="24"/>
        </w:rPr>
        <w:t>2</w:t>
      </w:r>
      <w:r w:rsidRPr="0089026B">
        <w:rPr>
          <w:rFonts w:ascii="Arial" w:hAnsi="Arial" w:cs="Arial"/>
          <w:sz w:val="24"/>
          <w:szCs w:val="24"/>
        </w:rPr>
        <w:t xml:space="preserve">, suas respectivas propostas </w:t>
      </w:r>
      <w:r w:rsidRPr="0089026B">
        <w:rPr>
          <w:rFonts w:ascii="Arial" w:hAnsi="Arial" w:cs="Arial"/>
          <w:sz w:val="24"/>
          <w:szCs w:val="24"/>
        </w:rPr>
        <w:lastRenderedPageBreak/>
        <w:t xml:space="preserve">orçamentárias, para fins de consolidação do Projeto de Lei Orçamentária, observadas as disposições desta Lei. </w:t>
      </w:r>
    </w:p>
    <w:p w14:paraId="3EC038B0"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Parágrafo único. O prazo estabelecido no caput também se aplica ao respectivo conselho, em relação às deliberações que, por força de norma legal. Devem efetuar em relação às propostas de aplicação dos recursos vinculados:</w:t>
      </w:r>
    </w:p>
    <w:p w14:paraId="6F4B97C5"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 - ao Fundo Municipal de Saúde - FMS;</w:t>
      </w:r>
    </w:p>
    <w:p w14:paraId="420A469E"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 – ao Fundo Municipal de Assistência Social - FMAS;</w:t>
      </w:r>
    </w:p>
    <w:p w14:paraId="1F440486"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III – ao fundo Municipal dos direitos da Criança e do Adolescente - FMDCA;</w:t>
      </w:r>
    </w:p>
    <w:p w14:paraId="0F6E5C74" w14:textId="77777777" w:rsidR="0089026B" w:rsidRPr="0089026B" w:rsidRDefault="0059787F" w:rsidP="0089026B">
      <w:pPr>
        <w:spacing w:line="276" w:lineRule="auto"/>
        <w:ind w:firstLine="708"/>
        <w:jc w:val="both"/>
        <w:rPr>
          <w:rFonts w:ascii="Arial" w:hAnsi="Arial" w:cs="Arial"/>
          <w:sz w:val="24"/>
          <w:szCs w:val="24"/>
        </w:rPr>
      </w:pPr>
      <w:r>
        <w:rPr>
          <w:rFonts w:ascii="Arial" w:hAnsi="Arial" w:cs="Arial"/>
          <w:sz w:val="24"/>
          <w:szCs w:val="24"/>
        </w:rPr>
        <w:t>I</w:t>
      </w:r>
      <w:r w:rsidR="0089026B" w:rsidRPr="0089026B">
        <w:rPr>
          <w:rFonts w:ascii="Arial" w:hAnsi="Arial" w:cs="Arial"/>
          <w:sz w:val="24"/>
          <w:szCs w:val="24"/>
        </w:rPr>
        <w:t>V – ao Fundo de Manutenção e Desenvolvimento da Educação Básica e de Valorização dos Profissionais da Educação (Fundeb)</w:t>
      </w:r>
    </w:p>
    <w:p w14:paraId="17DD8477" w14:textId="77777777"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V – ao Regime Próprio de Previdência Social;</w:t>
      </w:r>
    </w:p>
    <w:p w14:paraId="282F9728" w14:textId="77777777" w:rsidR="005255C5" w:rsidRPr="0089026B" w:rsidRDefault="005255C5" w:rsidP="0089026B">
      <w:pPr>
        <w:spacing w:line="276" w:lineRule="auto"/>
        <w:ind w:firstLine="708"/>
        <w:jc w:val="both"/>
        <w:rPr>
          <w:rFonts w:ascii="Arial" w:hAnsi="Arial" w:cs="Arial"/>
          <w:sz w:val="24"/>
          <w:szCs w:val="24"/>
        </w:rPr>
      </w:pPr>
    </w:p>
    <w:p w14:paraId="44C6AFC6" w14:textId="0E4E01CD"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12</w:t>
      </w:r>
      <w:r w:rsidR="004530B1">
        <w:rPr>
          <w:rFonts w:ascii="Arial" w:hAnsi="Arial" w:cs="Arial"/>
          <w:b/>
          <w:bCs/>
          <w:sz w:val="24"/>
          <w:szCs w:val="24"/>
        </w:rPr>
        <w:t>º</w:t>
      </w:r>
      <w:r w:rsidRPr="0089026B">
        <w:rPr>
          <w:rFonts w:ascii="Arial" w:hAnsi="Arial" w:cs="Arial"/>
          <w:sz w:val="24"/>
          <w:szCs w:val="24"/>
        </w:rPr>
        <w:t xml:space="preserve"> A elaboração e a aprovação </w:t>
      </w:r>
      <w:r w:rsidR="00DB6CCB">
        <w:rPr>
          <w:rFonts w:ascii="Arial" w:hAnsi="Arial" w:cs="Arial"/>
          <w:sz w:val="24"/>
          <w:szCs w:val="24"/>
        </w:rPr>
        <w:t xml:space="preserve">e </w:t>
      </w:r>
      <w:r w:rsidR="00DB6CCB" w:rsidRPr="0089026B">
        <w:rPr>
          <w:rFonts w:ascii="Arial" w:hAnsi="Arial" w:cs="Arial"/>
          <w:sz w:val="24"/>
          <w:szCs w:val="24"/>
        </w:rPr>
        <w:t xml:space="preserve">execução </w:t>
      </w:r>
      <w:r w:rsidRPr="0089026B">
        <w:rPr>
          <w:rFonts w:ascii="Arial" w:hAnsi="Arial" w:cs="Arial"/>
          <w:sz w:val="24"/>
          <w:szCs w:val="24"/>
        </w:rPr>
        <w:t>do Orçamento obedecerão, entre outros, ao princípio da publicidade, promovendo-se a transparência da gestão fiscal e permitindo-se o amplo acesso da sociedade a todas as informações relativas a cada uma dessas etapas.</w:t>
      </w:r>
    </w:p>
    <w:p w14:paraId="15521B65" w14:textId="79908376"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14:paraId="09F1AAB7" w14:textId="319C5720"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2º A Câmara Municipal organizará audiência pública para discussão da proposta orçamentária durante o processo de sua apreciação e aprovação.</w:t>
      </w:r>
    </w:p>
    <w:p w14:paraId="733DA800" w14:textId="77777777" w:rsidR="005B3625" w:rsidRPr="005B3625" w:rsidRDefault="005B3625" w:rsidP="005B3625">
      <w:pPr>
        <w:spacing w:line="276" w:lineRule="auto"/>
        <w:ind w:firstLine="708"/>
        <w:jc w:val="both"/>
        <w:rPr>
          <w:rFonts w:ascii="Arial" w:hAnsi="Arial" w:cs="Arial"/>
          <w:sz w:val="24"/>
          <w:szCs w:val="24"/>
        </w:rPr>
      </w:pPr>
      <w:r w:rsidRPr="005B3625">
        <w:rPr>
          <w:rFonts w:ascii="Arial" w:hAnsi="Arial" w:cs="Arial"/>
          <w:sz w:val="24"/>
          <w:szCs w:val="24"/>
        </w:rPr>
        <w:t>§ 3º Se por questões de saúde pública devidamente regulamentadas houver medida restritiva à circulação e reunião de pessoas, as audiências públicas de que trata este artigo poderão ser realizadas de forma virtual, mediante o uso de tecnologias que permitam a participação de qualquer interessado.</w:t>
      </w:r>
    </w:p>
    <w:p w14:paraId="172EEABA" w14:textId="77777777" w:rsidR="005255C5" w:rsidRDefault="005255C5" w:rsidP="0089026B">
      <w:pPr>
        <w:spacing w:line="276" w:lineRule="auto"/>
        <w:ind w:firstLine="708"/>
        <w:jc w:val="both"/>
        <w:rPr>
          <w:rFonts w:ascii="Arial" w:hAnsi="Arial" w:cs="Arial"/>
          <w:sz w:val="24"/>
          <w:szCs w:val="24"/>
        </w:rPr>
      </w:pPr>
    </w:p>
    <w:p w14:paraId="7DEF968B" w14:textId="1547525A"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13</w:t>
      </w:r>
      <w:r w:rsidR="004530B1">
        <w:rPr>
          <w:rFonts w:ascii="Arial" w:hAnsi="Arial" w:cs="Arial"/>
          <w:sz w:val="24"/>
          <w:szCs w:val="24"/>
        </w:rPr>
        <w:t>º</w:t>
      </w:r>
      <w:r w:rsidRPr="0089026B">
        <w:rPr>
          <w:rFonts w:ascii="Arial" w:hAnsi="Arial" w:cs="Arial"/>
          <w:sz w:val="24"/>
          <w:szCs w:val="24"/>
        </w:rPr>
        <w:t xml:space="preserve">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w:t>
      </w:r>
      <w:r w:rsidR="009F7DEA">
        <w:rPr>
          <w:rFonts w:ascii="Arial" w:hAnsi="Arial" w:cs="Arial"/>
          <w:sz w:val="24"/>
          <w:szCs w:val="24"/>
        </w:rPr>
        <w:t>3</w:t>
      </w:r>
      <w:r w:rsidRPr="0089026B">
        <w:rPr>
          <w:rFonts w:ascii="Arial" w:hAnsi="Arial" w:cs="Arial"/>
          <w:sz w:val="24"/>
          <w:szCs w:val="24"/>
        </w:rPr>
        <w:t xml:space="preserve">. </w:t>
      </w:r>
    </w:p>
    <w:p w14:paraId="6B6F3C71" w14:textId="77777777" w:rsidR="005255C5"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 </w:t>
      </w:r>
    </w:p>
    <w:p w14:paraId="256EB543" w14:textId="4C8E34FC"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Para fins do orçamento da Câmara Municipal, observado os limites estabelecidos no art. 29-A da Constituição Federal e a metodologia de cálculo estabelecida pela Instrução Normativa nº </w:t>
      </w:r>
      <w:r w:rsidR="009F7DEA">
        <w:rPr>
          <w:rFonts w:ascii="Arial" w:hAnsi="Arial" w:cs="Arial"/>
          <w:sz w:val="24"/>
          <w:szCs w:val="24"/>
        </w:rPr>
        <w:t>18</w:t>
      </w:r>
      <w:r w:rsidRPr="0089026B">
        <w:rPr>
          <w:rFonts w:ascii="Arial" w:hAnsi="Arial" w:cs="Arial"/>
          <w:sz w:val="24"/>
          <w:szCs w:val="24"/>
        </w:rPr>
        <w:t>/20</w:t>
      </w:r>
      <w:r w:rsidR="004E6973">
        <w:rPr>
          <w:rFonts w:ascii="Arial" w:hAnsi="Arial" w:cs="Arial"/>
          <w:sz w:val="24"/>
          <w:szCs w:val="24"/>
        </w:rPr>
        <w:t>21</w:t>
      </w:r>
      <w:r w:rsidRPr="0089026B">
        <w:rPr>
          <w:rFonts w:ascii="Arial" w:hAnsi="Arial" w:cs="Arial"/>
          <w:sz w:val="24"/>
          <w:szCs w:val="24"/>
        </w:rPr>
        <w:t xml:space="preserve"> do Tribunal de Contas do Estado ou da </w:t>
      </w:r>
      <w:r w:rsidRPr="0089026B">
        <w:rPr>
          <w:rFonts w:ascii="Arial" w:hAnsi="Arial" w:cs="Arial"/>
          <w:sz w:val="24"/>
          <w:szCs w:val="24"/>
        </w:rPr>
        <w:lastRenderedPageBreak/>
        <w:t xml:space="preserve">norma que lhe for superveniente, considerar-se-á a receita arrecadada até mês de </w:t>
      </w:r>
      <w:r w:rsidR="004E6973">
        <w:rPr>
          <w:rFonts w:ascii="Arial" w:hAnsi="Arial" w:cs="Arial"/>
          <w:sz w:val="24"/>
          <w:szCs w:val="24"/>
        </w:rPr>
        <w:t>agosto</w:t>
      </w:r>
      <w:r w:rsidRPr="0089026B">
        <w:rPr>
          <w:rFonts w:ascii="Arial" w:hAnsi="Arial" w:cs="Arial"/>
          <w:sz w:val="24"/>
          <w:szCs w:val="24"/>
        </w:rPr>
        <w:t>, acrescida da tendência de arrecadação até o final do exercício.</w:t>
      </w:r>
    </w:p>
    <w:p w14:paraId="232C88B5" w14:textId="77777777" w:rsidR="006E1C80" w:rsidRPr="0089026B" w:rsidRDefault="006E1C80" w:rsidP="0089026B">
      <w:pPr>
        <w:spacing w:line="276" w:lineRule="auto"/>
        <w:ind w:firstLine="708"/>
        <w:jc w:val="both"/>
        <w:rPr>
          <w:rFonts w:ascii="Arial" w:hAnsi="Arial" w:cs="Arial"/>
          <w:sz w:val="24"/>
          <w:szCs w:val="24"/>
        </w:rPr>
      </w:pPr>
    </w:p>
    <w:p w14:paraId="7E855886" w14:textId="77777777"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14</w:t>
      </w:r>
      <w:r w:rsidR="004530B1">
        <w:rPr>
          <w:rFonts w:ascii="Arial" w:hAnsi="Arial" w:cs="Arial"/>
          <w:b/>
          <w:bCs/>
          <w:sz w:val="24"/>
          <w:szCs w:val="24"/>
        </w:rPr>
        <w:t>º</w:t>
      </w:r>
      <w:r w:rsidRPr="0089026B">
        <w:rPr>
          <w:rFonts w:ascii="Arial" w:hAnsi="Arial" w:cs="Arial"/>
          <w:sz w:val="24"/>
          <w:szCs w:val="24"/>
        </w:rPr>
        <w:t xml:space="preserve"> Observado o disposto no art. 45 da Lei Complementar nº 101/2000, somente serão iniciados novos projetos para investimentos se:</w:t>
      </w:r>
    </w:p>
    <w:p w14:paraId="5CA2058A"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 - tiverem sido adequada e suficientemente contempladas as despesas para conservação do patrimônio público e para os projetos em andamento, constantes do Anexo IV desta Lei;</w:t>
      </w:r>
    </w:p>
    <w:p w14:paraId="4EBB5886" w14:textId="06938164"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 - a ação estiver compatível com o Plano Plurianual.</w:t>
      </w:r>
    </w:p>
    <w:p w14:paraId="63D784A3" w14:textId="77777777" w:rsidR="009F7DEA" w:rsidRPr="0089026B" w:rsidRDefault="009F7DEA" w:rsidP="0089026B">
      <w:pPr>
        <w:spacing w:line="276" w:lineRule="auto"/>
        <w:ind w:firstLine="708"/>
        <w:jc w:val="both"/>
        <w:rPr>
          <w:rFonts w:ascii="Arial" w:hAnsi="Arial" w:cs="Arial"/>
          <w:sz w:val="24"/>
          <w:szCs w:val="24"/>
        </w:rPr>
      </w:pPr>
    </w:p>
    <w:p w14:paraId="043FDAE9" w14:textId="77777777"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Parágrafo único. O disposto neste artigo não se aplica ao início ou continuidade de investimentos programados com recursos oriundos de transferências voluntárias e de operações de crédito, cuja execução fica limitada à respectiva disponibilidade orçamentária e financeira.</w:t>
      </w:r>
    </w:p>
    <w:p w14:paraId="20BDC209" w14:textId="77777777" w:rsidR="006E1C80" w:rsidRPr="0089026B" w:rsidRDefault="006E1C80" w:rsidP="0089026B">
      <w:pPr>
        <w:spacing w:line="276" w:lineRule="auto"/>
        <w:ind w:firstLine="708"/>
        <w:jc w:val="both"/>
        <w:rPr>
          <w:rFonts w:ascii="Arial" w:hAnsi="Arial" w:cs="Arial"/>
          <w:sz w:val="24"/>
          <w:szCs w:val="24"/>
        </w:rPr>
      </w:pPr>
    </w:p>
    <w:p w14:paraId="2AC99F40" w14:textId="25F332C3"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15</w:t>
      </w:r>
      <w:r w:rsidR="004530B1">
        <w:rPr>
          <w:rFonts w:ascii="Arial" w:hAnsi="Arial" w:cs="Arial"/>
          <w:b/>
          <w:bCs/>
          <w:sz w:val="24"/>
          <w:szCs w:val="24"/>
        </w:rPr>
        <w:t>º</w:t>
      </w:r>
      <w:r w:rsidRPr="0089026B">
        <w:rPr>
          <w:rFonts w:ascii="Arial" w:hAnsi="Arial" w:cs="Arial"/>
          <w:sz w:val="24"/>
          <w:szCs w:val="24"/>
        </w:rPr>
        <w:t xml:space="preserve"> Os procedimentos administrativos de estimativa do impacto orçamentário-financeiro e declaração do ordenador da despesa de que trata o art. 16, I e II, da Lei </w:t>
      </w:r>
      <w:r w:rsidR="009A4A20" w:rsidRPr="0089026B">
        <w:rPr>
          <w:rFonts w:ascii="Arial" w:hAnsi="Arial" w:cs="Arial"/>
          <w:sz w:val="24"/>
          <w:szCs w:val="24"/>
        </w:rPr>
        <w:t>Complementar nº</w:t>
      </w:r>
      <w:r w:rsidRPr="0089026B">
        <w:rPr>
          <w:rFonts w:ascii="Arial" w:hAnsi="Arial" w:cs="Arial"/>
          <w:sz w:val="24"/>
          <w:szCs w:val="24"/>
        </w:rPr>
        <w:t xml:space="preserve"> 101/2000, quando for</w:t>
      </w:r>
      <w:r w:rsidR="00ED0B52">
        <w:rPr>
          <w:rFonts w:ascii="Arial" w:hAnsi="Arial" w:cs="Arial"/>
          <w:sz w:val="24"/>
          <w:szCs w:val="24"/>
        </w:rPr>
        <w:t>em exigíveis</w:t>
      </w:r>
      <w:r w:rsidRPr="0089026B">
        <w:rPr>
          <w:rFonts w:ascii="Arial" w:hAnsi="Arial" w:cs="Arial"/>
          <w:sz w:val="24"/>
          <w:szCs w:val="24"/>
        </w:rPr>
        <w:t>, deverão ser inseridos no processo que abriga os autos da licitação ou de sua dispensa/inexigibilidade.</w:t>
      </w:r>
    </w:p>
    <w:p w14:paraId="13EF14C6" w14:textId="74B5C181"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1º Para efeito do disposto no art. 16, § 3º, da Lei Complementar nº 101/2000, </w:t>
      </w:r>
      <w:r w:rsidR="00B9152F">
        <w:rPr>
          <w:rFonts w:ascii="Arial" w:hAnsi="Arial" w:cs="Arial"/>
          <w:sz w:val="24"/>
          <w:szCs w:val="24"/>
        </w:rPr>
        <w:t>entendem-se como</w:t>
      </w:r>
      <w:r w:rsidRPr="0089026B">
        <w:rPr>
          <w:rFonts w:ascii="Arial" w:hAnsi="Arial" w:cs="Arial"/>
          <w:sz w:val="24"/>
          <w:szCs w:val="24"/>
        </w:rPr>
        <w:t xml:space="preserve"> despesas irrelevantes aquelas cujo </w:t>
      </w:r>
      <w:r w:rsidR="00B9152F">
        <w:rPr>
          <w:rFonts w:ascii="Arial" w:hAnsi="Arial" w:cs="Arial"/>
          <w:sz w:val="24"/>
          <w:szCs w:val="24"/>
        </w:rPr>
        <w:t>valor</w:t>
      </w:r>
      <w:r w:rsidRPr="0089026B">
        <w:rPr>
          <w:rFonts w:ascii="Arial" w:hAnsi="Arial" w:cs="Arial"/>
          <w:sz w:val="24"/>
          <w:szCs w:val="24"/>
        </w:rPr>
        <w:t xml:space="preserve"> no exercício financeiro de 202</w:t>
      </w:r>
      <w:r w:rsidR="009F7DEA">
        <w:rPr>
          <w:rFonts w:ascii="Arial" w:hAnsi="Arial" w:cs="Arial"/>
          <w:sz w:val="24"/>
          <w:szCs w:val="24"/>
        </w:rPr>
        <w:t>3</w:t>
      </w:r>
      <w:r w:rsidRPr="0089026B">
        <w:rPr>
          <w:rFonts w:ascii="Arial" w:hAnsi="Arial" w:cs="Arial"/>
          <w:sz w:val="24"/>
          <w:szCs w:val="24"/>
        </w:rPr>
        <w:t>, em cada evento</w:t>
      </w:r>
      <w:r w:rsidR="00B9152F">
        <w:rPr>
          <w:rFonts w:ascii="Arial" w:hAnsi="Arial" w:cs="Arial"/>
          <w:sz w:val="24"/>
          <w:szCs w:val="24"/>
        </w:rPr>
        <w:t xml:space="preserve"> de contratação</w:t>
      </w:r>
      <w:r w:rsidRPr="0089026B">
        <w:rPr>
          <w:rFonts w:ascii="Arial" w:hAnsi="Arial" w:cs="Arial"/>
          <w:sz w:val="24"/>
          <w:szCs w:val="24"/>
        </w:rPr>
        <w:t xml:space="preserve">, não </w:t>
      </w:r>
      <w:r w:rsidR="00B9152F">
        <w:rPr>
          <w:rFonts w:ascii="Arial" w:hAnsi="Arial" w:cs="Arial"/>
          <w:sz w:val="24"/>
          <w:szCs w:val="24"/>
        </w:rPr>
        <w:t>ultrapasse</w:t>
      </w:r>
      <w:r w:rsidRPr="0089026B">
        <w:rPr>
          <w:rFonts w:ascii="Arial" w:hAnsi="Arial" w:cs="Arial"/>
          <w:sz w:val="24"/>
          <w:szCs w:val="24"/>
        </w:rPr>
        <w:t xml:space="preserve"> </w:t>
      </w:r>
      <w:r w:rsidR="00B9152F">
        <w:rPr>
          <w:rFonts w:ascii="Arial" w:hAnsi="Arial" w:cs="Arial"/>
          <w:sz w:val="24"/>
          <w:szCs w:val="24"/>
        </w:rPr>
        <w:t xml:space="preserve">os </w:t>
      </w:r>
      <w:r w:rsidRPr="0089026B">
        <w:rPr>
          <w:rFonts w:ascii="Arial" w:hAnsi="Arial" w:cs="Arial"/>
          <w:sz w:val="24"/>
          <w:szCs w:val="24"/>
        </w:rPr>
        <w:t xml:space="preserve">limites </w:t>
      </w:r>
      <w:r w:rsidR="00B9152F">
        <w:rPr>
          <w:rFonts w:ascii="Arial" w:hAnsi="Arial" w:cs="Arial"/>
          <w:sz w:val="24"/>
          <w:szCs w:val="24"/>
        </w:rPr>
        <w:t xml:space="preserve">previstos </w:t>
      </w:r>
      <w:r w:rsidRPr="0089026B">
        <w:rPr>
          <w:rFonts w:ascii="Arial" w:hAnsi="Arial" w:cs="Arial"/>
          <w:sz w:val="24"/>
          <w:szCs w:val="24"/>
        </w:rPr>
        <w:t xml:space="preserve">nos incisos I e II do art. </w:t>
      </w:r>
      <w:r w:rsidR="009F7DEA">
        <w:rPr>
          <w:rFonts w:ascii="Arial" w:hAnsi="Arial" w:cs="Arial"/>
          <w:sz w:val="24"/>
          <w:szCs w:val="24"/>
        </w:rPr>
        <w:t>75</w:t>
      </w:r>
      <w:r w:rsidRPr="0089026B">
        <w:rPr>
          <w:rFonts w:ascii="Arial" w:hAnsi="Arial" w:cs="Arial"/>
          <w:sz w:val="24"/>
          <w:szCs w:val="24"/>
        </w:rPr>
        <w:t xml:space="preserve"> da Lei nº </w:t>
      </w:r>
      <w:r w:rsidR="009F7DEA">
        <w:rPr>
          <w:rFonts w:ascii="Arial" w:hAnsi="Arial" w:cs="Arial"/>
          <w:sz w:val="24"/>
          <w:szCs w:val="24"/>
        </w:rPr>
        <w:t>14</w:t>
      </w:r>
      <w:r w:rsidRPr="0089026B">
        <w:rPr>
          <w:rFonts w:ascii="Arial" w:hAnsi="Arial" w:cs="Arial"/>
          <w:sz w:val="24"/>
          <w:szCs w:val="24"/>
        </w:rPr>
        <w:t>.</w:t>
      </w:r>
      <w:r w:rsidR="009F7DEA">
        <w:rPr>
          <w:rFonts w:ascii="Arial" w:hAnsi="Arial" w:cs="Arial"/>
          <w:sz w:val="24"/>
          <w:szCs w:val="24"/>
        </w:rPr>
        <w:t>133</w:t>
      </w:r>
      <w:r w:rsidRPr="0089026B">
        <w:rPr>
          <w:rFonts w:ascii="Arial" w:hAnsi="Arial" w:cs="Arial"/>
          <w:sz w:val="24"/>
          <w:szCs w:val="24"/>
        </w:rPr>
        <w:t>/</w:t>
      </w:r>
      <w:r w:rsidR="009F7DEA">
        <w:rPr>
          <w:rFonts w:ascii="Arial" w:hAnsi="Arial" w:cs="Arial"/>
          <w:sz w:val="24"/>
          <w:szCs w:val="24"/>
        </w:rPr>
        <w:t>2021</w:t>
      </w:r>
      <w:r w:rsidRPr="0089026B">
        <w:rPr>
          <w:rFonts w:ascii="Arial" w:hAnsi="Arial" w:cs="Arial"/>
          <w:sz w:val="24"/>
          <w:szCs w:val="24"/>
        </w:rPr>
        <w:t>.</w:t>
      </w:r>
    </w:p>
    <w:p w14:paraId="55FC9E16" w14:textId="5072F69A"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No caso de despesas com pessoal e respectivos encargos, desde que não configurem geração de despesa obrigatória de caráter continuado, serão consideradas irrelevantes aquelas cujo montante, em cada evento, não exceda a </w:t>
      </w:r>
      <w:r w:rsidR="0078344D">
        <w:rPr>
          <w:rFonts w:ascii="Arial" w:hAnsi="Arial" w:cs="Arial"/>
          <w:sz w:val="24"/>
          <w:szCs w:val="24"/>
        </w:rPr>
        <w:t>5</w:t>
      </w:r>
      <w:r w:rsidR="009A4A20">
        <w:rPr>
          <w:rFonts w:ascii="Arial" w:hAnsi="Arial" w:cs="Arial"/>
          <w:sz w:val="24"/>
          <w:szCs w:val="24"/>
        </w:rPr>
        <w:t>0 (</w:t>
      </w:r>
      <w:r w:rsidR="0078344D">
        <w:rPr>
          <w:rFonts w:ascii="Arial" w:hAnsi="Arial" w:cs="Arial"/>
          <w:sz w:val="24"/>
          <w:szCs w:val="24"/>
        </w:rPr>
        <w:t>cinquenta</w:t>
      </w:r>
      <w:r w:rsidR="009A4A20">
        <w:rPr>
          <w:rFonts w:ascii="Arial" w:hAnsi="Arial" w:cs="Arial"/>
          <w:sz w:val="24"/>
          <w:szCs w:val="24"/>
        </w:rPr>
        <w:t>)</w:t>
      </w:r>
      <w:r w:rsidRPr="0089026B">
        <w:rPr>
          <w:rFonts w:ascii="Arial" w:hAnsi="Arial" w:cs="Arial"/>
          <w:sz w:val="24"/>
          <w:szCs w:val="24"/>
        </w:rPr>
        <w:t xml:space="preserve"> vezes o menor padrão de vencimentos.</w:t>
      </w:r>
    </w:p>
    <w:p w14:paraId="574987A2" w14:textId="77777777" w:rsidR="006E1C80" w:rsidRPr="0089026B" w:rsidRDefault="006E1C80" w:rsidP="0089026B">
      <w:pPr>
        <w:spacing w:line="276" w:lineRule="auto"/>
        <w:ind w:firstLine="708"/>
        <w:jc w:val="both"/>
        <w:rPr>
          <w:rFonts w:ascii="Arial" w:hAnsi="Arial" w:cs="Arial"/>
          <w:sz w:val="24"/>
          <w:szCs w:val="24"/>
        </w:rPr>
      </w:pPr>
    </w:p>
    <w:p w14:paraId="505AC722" w14:textId="74FB0D5A" w:rsidR="000A665A" w:rsidRPr="000A665A" w:rsidRDefault="000A665A" w:rsidP="000A665A">
      <w:pPr>
        <w:rPr>
          <w:rFonts w:ascii="Arial" w:hAnsi="Arial" w:cs="Arial"/>
          <w:sz w:val="24"/>
          <w:szCs w:val="24"/>
        </w:rPr>
      </w:pPr>
      <w:r>
        <w:rPr>
          <w:rFonts w:ascii="Arial" w:hAnsi="Arial" w:cs="Arial"/>
          <w:b/>
          <w:bCs/>
          <w:sz w:val="24"/>
          <w:szCs w:val="24"/>
        </w:rPr>
        <w:t xml:space="preserve">           </w:t>
      </w:r>
      <w:r w:rsidR="0089026B" w:rsidRPr="004530B1">
        <w:rPr>
          <w:rFonts w:ascii="Arial" w:hAnsi="Arial" w:cs="Arial"/>
          <w:b/>
          <w:bCs/>
          <w:sz w:val="24"/>
          <w:szCs w:val="24"/>
        </w:rPr>
        <w:t>Art. 16</w:t>
      </w:r>
      <w:r w:rsidR="004530B1">
        <w:rPr>
          <w:rFonts w:ascii="Arial" w:hAnsi="Arial" w:cs="Arial"/>
          <w:b/>
          <w:bCs/>
          <w:sz w:val="24"/>
          <w:szCs w:val="24"/>
        </w:rPr>
        <w:t>º</w:t>
      </w:r>
      <w:r w:rsidR="0089026B" w:rsidRPr="0089026B">
        <w:rPr>
          <w:rFonts w:ascii="Arial" w:hAnsi="Arial" w:cs="Arial"/>
          <w:sz w:val="24"/>
          <w:szCs w:val="24"/>
        </w:rPr>
        <w:t xml:space="preserve"> </w:t>
      </w:r>
      <w:r w:rsidRPr="000A665A">
        <w:rPr>
          <w:rFonts w:ascii="Arial" w:hAnsi="Arial" w:cs="Arial"/>
          <w:sz w:val="24"/>
          <w:szCs w:val="24"/>
        </w:rPr>
        <w:t>Deverão ser observados os seguintes requisitos, no caso de aumento de despesas decorrentes da criação, expansão ou aperfeiçoamento de ação governamental:</w:t>
      </w:r>
    </w:p>
    <w:p w14:paraId="4596443C" w14:textId="5E3C3512" w:rsidR="000A665A" w:rsidRPr="000A665A" w:rsidRDefault="000A665A" w:rsidP="000A665A">
      <w:pPr>
        <w:spacing w:line="276" w:lineRule="auto"/>
        <w:ind w:firstLine="708"/>
        <w:jc w:val="both"/>
        <w:rPr>
          <w:rFonts w:ascii="Arial" w:hAnsi="Arial" w:cs="Arial"/>
          <w:sz w:val="24"/>
          <w:szCs w:val="24"/>
        </w:rPr>
      </w:pPr>
      <w:r>
        <w:rPr>
          <w:rFonts w:cs="Calibri"/>
        </w:rPr>
        <w:t xml:space="preserve"> </w:t>
      </w:r>
      <w:r w:rsidRPr="000A665A">
        <w:rPr>
          <w:rFonts w:ascii="Arial" w:hAnsi="Arial" w:cs="Arial"/>
          <w:sz w:val="24"/>
          <w:szCs w:val="24"/>
        </w:rPr>
        <w:t>I - se for obrigatória de caráter continuado, cumprir os requisitos previstos no art. 16 da Lei Complementar nº 101/2000 e estar acompanhada de medidas de compensação, no exercício em que entre em vigor e nos dois exercícios subsequentes, por meio de:</w:t>
      </w:r>
    </w:p>
    <w:p w14:paraId="30C48651" w14:textId="77777777" w:rsidR="000A665A" w:rsidRPr="000A665A" w:rsidRDefault="000A665A" w:rsidP="000A665A">
      <w:pPr>
        <w:spacing w:line="276" w:lineRule="auto"/>
        <w:ind w:firstLine="708"/>
        <w:jc w:val="both"/>
        <w:rPr>
          <w:rFonts w:ascii="Arial" w:hAnsi="Arial" w:cs="Arial"/>
          <w:sz w:val="24"/>
          <w:szCs w:val="24"/>
        </w:rPr>
      </w:pPr>
      <w:r w:rsidRPr="000A665A">
        <w:rPr>
          <w:rFonts w:ascii="Arial" w:hAnsi="Arial" w:cs="Arial"/>
          <w:sz w:val="24"/>
          <w:szCs w:val="24"/>
        </w:rPr>
        <w:t xml:space="preserve">a) aumento de receita, proveniente de elevação de alíquotas, ampliação da base de cálculo, majoração ou criação de tributo ou contribuição; ou </w:t>
      </w:r>
    </w:p>
    <w:p w14:paraId="7E61A711" w14:textId="27AC54EB" w:rsidR="000A665A" w:rsidRDefault="000A665A" w:rsidP="000A665A">
      <w:pPr>
        <w:spacing w:line="276" w:lineRule="auto"/>
        <w:ind w:firstLine="708"/>
        <w:jc w:val="both"/>
        <w:rPr>
          <w:rFonts w:ascii="Arial" w:hAnsi="Arial" w:cs="Arial"/>
          <w:sz w:val="24"/>
          <w:szCs w:val="24"/>
        </w:rPr>
      </w:pPr>
      <w:r w:rsidRPr="000A665A">
        <w:rPr>
          <w:rFonts w:ascii="Arial" w:hAnsi="Arial" w:cs="Arial"/>
          <w:sz w:val="24"/>
          <w:szCs w:val="24"/>
        </w:rPr>
        <w:t>b) redução permanente de despesas.</w:t>
      </w:r>
    </w:p>
    <w:p w14:paraId="4496A64A" w14:textId="6CC71716" w:rsidR="00023E9D" w:rsidRPr="00023E9D" w:rsidRDefault="00023E9D" w:rsidP="00023E9D">
      <w:pPr>
        <w:spacing w:line="276" w:lineRule="auto"/>
        <w:ind w:firstLine="708"/>
        <w:jc w:val="both"/>
        <w:rPr>
          <w:rFonts w:ascii="Arial" w:hAnsi="Arial" w:cs="Arial"/>
          <w:sz w:val="24"/>
          <w:szCs w:val="24"/>
        </w:rPr>
      </w:pPr>
      <w:r w:rsidRPr="00023E9D">
        <w:rPr>
          <w:rFonts w:ascii="Arial" w:hAnsi="Arial" w:cs="Arial"/>
          <w:sz w:val="24"/>
          <w:szCs w:val="24"/>
        </w:rPr>
        <w:t>II - se não for obrigatória de caráter continuado, cumprir os requisitos previstos no art. 16 da Lei Complementar nº 101/2000, dispensada a apresentação de medida compensatória.</w:t>
      </w:r>
    </w:p>
    <w:p w14:paraId="788A326F" w14:textId="2C0AA729" w:rsidR="006E1C80" w:rsidRPr="0089026B" w:rsidRDefault="00023E9D" w:rsidP="000A665A">
      <w:pPr>
        <w:spacing w:line="276" w:lineRule="auto"/>
        <w:ind w:firstLine="708"/>
        <w:jc w:val="both"/>
        <w:rPr>
          <w:rFonts w:ascii="Arial" w:hAnsi="Arial" w:cs="Arial"/>
          <w:sz w:val="24"/>
          <w:szCs w:val="24"/>
        </w:rPr>
      </w:pPr>
      <w:r w:rsidRPr="00023E9D">
        <w:rPr>
          <w:rFonts w:ascii="Arial" w:hAnsi="Arial" w:cs="Arial"/>
          <w:sz w:val="24"/>
          <w:szCs w:val="24"/>
        </w:rPr>
        <w:lastRenderedPageBreak/>
        <w:t>Parágrafo único. No caso de criação ou aumentos de despesas decorrentes de ações destinadas ao combate de situação de calamidade pública, aplicam-se, no que couber, as disposições do art. 65, § 1º, III, da Lei Complementar nº 101/2000.</w:t>
      </w:r>
    </w:p>
    <w:p w14:paraId="68BDB765" w14:textId="1EB52DD7"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17</w:t>
      </w:r>
      <w:r w:rsidR="004530B1">
        <w:rPr>
          <w:rFonts w:ascii="Arial" w:hAnsi="Arial" w:cs="Arial"/>
          <w:b/>
          <w:bCs/>
          <w:sz w:val="24"/>
          <w:szCs w:val="24"/>
        </w:rPr>
        <w:t>º</w:t>
      </w:r>
      <w:r w:rsidRPr="0089026B">
        <w:rPr>
          <w:rFonts w:ascii="Arial" w:hAnsi="Arial" w:cs="Arial"/>
          <w:sz w:val="24"/>
          <w:szCs w:val="24"/>
        </w:rPr>
        <w:t xml:space="preserve"> O controle de custos e avaliação dos resultados dos programas financiados com recursos dos orçamentos das ações desenvolvidas pelo Poder Público Municipal de deverá ser orientado para o estabelecimento da relação entre a despesa pública e o resultado obtido, de forma a priorizar a análise da eficiência na alocação dos recursos, permitindo o acompanhamento das gestões orçamentária, financeira e patrimonial. </w:t>
      </w:r>
    </w:p>
    <w:p w14:paraId="51318D42"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1º Os custos serão apurados e avaliados através das operações orçamentárias, tomando-se por base, a comparação entre as despesas autorizadas e liquidadas, bem como a comparação entre as metas físicas previstas e as realizadas.</w:t>
      </w:r>
    </w:p>
    <w:p w14:paraId="75050892"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Caberá À Secretaria de </w:t>
      </w:r>
      <w:r w:rsidR="004530B1">
        <w:rPr>
          <w:rFonts w:ascii="Arial" w:hAnsi="Arial" w:cs="Arial"/>
          <w:sz w:val="24"/>
          <w:szCs w:val="24"/>
        </w:rPr>
        <w:t>Administração</w:t>
      </w:r>
      <w:r w:rsidRPr="0089026B">
        <w:rPr>
          <w:rFonts w:ascii="Arial" w:hAnsi="Arial" w:cs="Arial"/>
          <w:sz w:val="24"/>
          <w:szCs w:val="24"/>
        </w:rPr>
        <w:t xml:space="preserve"> organizar a formação de Grupos Setoriais de Custos, oportunizando o acesso a treinamentos, reuniões técnicas e outros eventos a serem realizados com vistas ao aperfeiçoamento da gestão de custos na Administração Pública Municipal.</w:t>
      </w:r>
    </w:p>
    <w:p w14:paraId="5D26C2F2" w14:textId="77631CAA"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3º As informações sobre a previsão e execução física e financeira dos programas finalísticos, cujos totalidade de recursos contemplados no respectivo orçamento deverão ser objeto de destaque no relatório </w:t>
      </w:r>
      <w:r w:rsidR="003C310A">
        <w:rPr>
          <w:rFonts w:ascii="Arial" w:hAnsi="Arial" w:cs="Arial"/>
          <w:sz w:val="24"/>
          <w:szCs w:val="24"/>
        </w:rPr>
        <w:t>de avaliação das metas fiscais do último quadrimestre do exercício, a ser apresentado em audiência pública na forma do art. 25 desta lei.</w:t>
      </w:r>
    </w:p>
    <w:p w14:paraId="3311AC22" w14:textId="77777777" w:rsidR="0089026B" w:rsidRPr="0089026B" w:rsidRDefault="0089026B" w:rsidP="0089026B">
      <w:pPr>
        <w:spacing w:line="276" w:lineRule="auto"/>
        <w:ind w:firstLine="708"/>
        <w:jc w:val="both"/>
        <w:rPr>
          <w:rFonts w:ascii="Arial" w:hAnsi="Arial" w:cs="Arial"/>
          <w:sz w:val="24"/>
          <w:szCs w:val="24"/>
        </w:rPr>
      </w:pPr>
    </w:p>
    <w:p w14:paraId="4805759C" w14:textId="77777777"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t>Seção II</w:t>
      </w:r>
    </w:p>
    <w:p w14:paraId="147DB2AC" w14:textId="77777777" w:rsidR="00BF67F3" w:rsidRDefault="00BF67F3" w:rsidP="00BF67F3">
      <w:pPr>
        <w:spacing w:line="276" w:lineRule="auto"/>
        <w:jc w:val="center"/>
        <w:rPr>
          <w:rFonts w:ascii="Arial" w:hAnsi="Arial"/>
          <w:b/>
          <w:sz w:val="24"/>
          <w:szCs w:val="24"/>
        </w:rPr>
      </w:pPr>
      <w:r w:rsidRPr="005E1B44">
        <w:rPr>
          <w:rFonts w:ascii="Arial" w:hAnsi="Arial"/>
          <w:b/>
          <w:sz w:val="24"/>
          <w:szCs w:val="24"/>
        </w:rPr>
        <w:t xml:space="preserve">Das Diretrizes Específicas do Orçamento </w:t>
      </w:r>
    </w:p>
    <w:p w14:paraId="353C3186" w14:textId="77777777" w:rsidR="00BF67F3" w:rsidRPr="005E1B44" w:rsidRDefault="00BF67F3" w:rsidP="00BF67F3">
      <w:pPr>
        <w:spacing w:line="276" w:lineRule="auto"/>
        <w:jc w:val="center"/>
        <w:rPr>
          <w:rFonts w:ascii="Arial" w:hAnsi="Arial"/>
          <w:b/>
          <w:sz w:val="24"/>
          <w:szCs w:val="24"/>
        </w:rPr>
      </w:pPr>
      <w:r>
        <w:rPr>
          <w:rFonts w:ascii="Arial" w:hAnsi="Arial"/>
          <w:b/>
          <w:sz w:val="24"/>
          <w:szCs w:val="24"/>
        </w:rPr>
        <w:t>D</w:t>
      </w:r>
      <w:r w:rsidRPr="005E1B44">
        <w:rPr>
          <w:rFonts w:ascii="Arial" w:hAnsi="Arial"/>
          <w:b/>
          <w:sz w:val="24"/>
          <w:szCs w:val="24"/>
        </w:rPr>
        <w:t>a Seguridade Social</w:t>
      </w:r>
    </w:p>
    <w:p w14:paraId="6144AEA1" w14:textId="77777777" w:rsidR="00845FFA" w:rsidRDefault="00845FFA" w:rsidP="00D71BB4">
      <w:pPr>
        <w:spacing w:line="276" w:lineRule="auto"/>
        <w:jc w:val="center"/>
        <w:rPr>
          <w:rFonts w:ascii="Arial" w:hAnsi="Arial"/>
          <w:b/>
          <w:sz w:val="24"/>
          <w:szCs w:val="24"/>
        </w:rPr>
      </w:pPr>
    </w:p>
    <w:p w14:paraId="22EC453C" w14:textId="77777777" w:rsidR="00BF67F3" w:rsidRPr="005E1B44" w:rsidRDefault="00BF67F3" w:rsidP="00BF67F3">
      <w:pPr>
        <w:spacing w:line="276" w:lineRule="auto"/>
        <w:ind w:firstLine="708"/>
        <w:jc w:val="both"/>
        <w:rPr>
          <w:rFonts w:ascii="Arial" w:hAnsi="Arial"/>
          <w:snapToGrid w:val="0"/>
          <w:sz w:val="24"/>
          <w:szCs w:val="24"/>
        </w:rPr>
      </w:pPr>
      <w:r w:rsidRPr="00901C1F">
        <w:rPr>
          <w:rFonts w:ascii="Arial" w:hAnsi="Arial"/>
          <w:b/>
          <w:snapToGrid w:val="0"/>
          <w:sz w:val="24"/>
          <w:szCs w:val="24"/>
        </w:rPr>
        <w:t xml:space="preserve">Art. </w:t>
      </w:r>
      <w:r>
        <w:rPr>
          <w:rFonts w:ascii="Arial" w:hAnsi="Arial"/>
          <w:b/>
          <w:snapToGrid w:val="0"/>
          <w:sz w:val="24"/>
          <w:szCs w:val="24"/>
        </w:rPr>
        <w:t>18º</w:t>
      </w:r>
      <w:r w:rsidRPr="005E1B44">
        <w:rPr>
          <w:rFonts w:ascii="Arial" w:hAnsi="Arial"/>
          <w:snapToGrid w:val="0"/>
          <w:sz w:val="24"/>
          <w:szCs w:val="24"/>
        </w:rPr>
        <w:t xml:space="preserve"> O Orçamento da Seguridade Social compreenderá as dotações destinadas a atender às ações de saúde, previdência e assistência social, e contará, entre outros, com recursos provenientes:</w:t>
      </w:r>
    </w:p>
    <w:p w14:paraId="5D28D41B" w14:textId="590CE921"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 - do produto da arrecadação de impostos e transferências constitucionais vinculados às ações e serviços públicos de saúde, nos termos da Lei Complementar </w:t>
      </w:r>
      <w:proofErr w:type="gramStart"/>
      <w:r w:rsidRPr="005E1B44">
        <w:rPr>
          <w:rFonts w:ascii="Arial" w:hAnsi="Arial"/>
          <w:sz w:val="24"/>
          <w:szCs w:val="24"/>
        </w:rPr>
        <w:t>n</w:t>
      </w:r>
      <w:r w:rsidRPr="005E1B44">
        <w:rPr>
          <w:rFonts w:ascii="Arial" w:hAnsi="Arial" w:cs="Arial"/>
          <w:sz w:val="24"/>
          <w:szCs w:val="24"/>
          <w:u w:val="single"/>
          <w:vertAlign w:val="superscript"/>
        </w:rPr>
        <w:t>o</w:t>
      </w:r>
      <w:r w:rsidR="00FA7772">
        <w:rPr>
          <w:rFonts w:ascii="Arial" w:hAnsi="Arial" w:cs="Arial"/>
          <w:sz w:val="24"/>
          <w:szCs w:val="24"/>
          <w:u w:val="single"/>
          <w:vertAlign w:val="superscript"/>
        </w:rPr>
        <w:t xml:space="preserve">  </w:t>
      </w:r>
      <w:r w:rsidRPr="005E1B44">
        <w:rPr>
          <w:rFonts w:ascii="Arial" w:hAnsi="Arial"/>
          <w:sz w:val="24"/>
          <w:szCs w:val="24"/>
        </w:rPr>
        <w:t>141</w:t>
      </w:r>
      <w:proofErr w:type="gramEnd"/>
      <w:r w:rsidRPr="005E1B44">
        <w:rPr>
          <w:rFonts w:ascii="Arial" w:hAnsi="Arial"/>
          <w:sz w:val="24"/>
          <w:szCs w:val="24"/>
        </w:rPr>
        <w:t>, de 13 de janeiro de 2012;</w:t>
      </w:r>
    </w:p>
    <w:p w14:paraId="025DEA53" w14:textId="0790479A"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II - das </w:t>
      </w:r>
      <w:r>
        <w:rPr>
          <w:rFonts w:ascii="Arial" w:hAnsi="Arial"/>
          <w:sz w:val="24"/>
          <w:szCs w:val="24"/>
        </w:rPr>
        <w:t>receitas vinculadas</w:t>
      </w:r>
      <w:r w:rsidRPr="005E1B44">
        <w:rPr>
          <w:rFonts w:ascii="Arial" w:hAnsi="Arial"/>
          <w:sz w:val="24"/>
          <w:szCs w:val="24"/>
        </w:rPr>
        <w:t xml:space="preserve"> </w:t>
      </w:r>
      <w:r>
        <w:rPr>
          <w:rFonts w:ascii="Arial" w:hAnsi="Arial"/>
          <w:sz w:val="24"/>
          <w:szCs w:val="24"/>
        </w:rPr>
        <w:t>a</w:t>
      </w:r>
      <w:r w:rsidRPr="005E1B44">
        <w:rPr>
          <w:rFonts w:ascii="Arial" w:hAnsi="Arial"/>
          <w:sz w:val="24"/>
          <w:szCs w:val="24"/>
        </w:rPr>
        <w:t>o Regime Próprio de Previdência Social dos Servidores Municipais;</w:t>
      </w:r>
    </w:p>
    <w:p w14:paraId="67F335CF" w14:textId="5E1A3E1E"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III - </w:t>
      </w:r>
      <w:r w:rsidR="00DA7784" w:rsidRPr="00DA7784">
        <w:rPr>
          <w:rFonts w:ascii="Arial" w:hAnsi="Arial"/>
          <w:sz w:val="24"/>
          <w:szCs w:val="24"/>
        </w:rPr>
        <w:t>das demais receitas cujas despesas integram, exclusivamente, o orçamento referido no caput deste artigo;</w:t>
      </w:r>
      <w:r w:rsidRPr="005E1B44">
        <w:rPr>
          <w:rFonts w:ascii="Arial" w:hAnsi="Arial"/>
          <w:sz w:val="24"/>
          <w:szCs w:val="24"/>
        </w:rPr>
        <w:t xml:space="preserve"> </w:t>
      </w:r>
    </w:p>
    <w:p w14:paraId="7864473A" w14:textId="6FF680A0"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IV - </w:t>
      </w:r>
      <w:r w:rsidR="00DA7784" w:rsidRPr="00DA7784">
        <w:rPr>
          <w:rFonts w:ascii="Arial" w:hAnsi="Arial"/>
          <w:sz w:val="24"/>
          <w:szCs w:val="24"/>
        </w:rPr>
        <w:t>de aportes de recursos do Orçamento Fiscal.</w:t>
      </w:r>
    </w:p>
    <w:p w14:paraId="3A0D64AC" w14:textId="77777777" w:rsidR="00BF67F3" w:rsidRPr="005E1B44" w:rsidRDefault="00BF67F3" w:rsidP="00BF67F3">
      <w:pPr>
        <w:spacing w:line="276" w:lineRule="auto"/>
        <w:ind w:firstLine="708"/>
        <w:jc w:val="both"/>
        <w:rPr>
          <w:rFonts w:ascii="Arial" w:hAnsi="Arial"/>
          <w:sz w:val="24"/>
          <w:szCs w:val="24"/>
        </w:rPr>
      </w:pPr>
      <w:r>
        <w:rPr>
          <w:rFonts w:ascii="Arial" w:hAnsi="Arial"/>
          <w:sz w:val="24"/>
          <w:szCs w:val="24"/>
        </w:rPr>
        <w:t>Parágrafo único.</w:t>
      </w:r>
      <w:r w:rsidRPr="005E1B44">
        <w:rPr>
          <w:rFonts w:ascii="Arial" w:hAnsi="Arial" w:cs="Arial"/>
          <w:color w:val="000000"/>
          <w:sz w:val="24"/>
          <w:szCs w:val="24"/>
        </w:rPr>
        <w:t xml:space="preserve"> </w:t>
      </w:r>
      <w:r w:rsidRPr="005E1B44">
        <w:rPr>
          <w:rFonts w:ascii="Arial" w:hAnsi="Arial"/>
          <w:sz w:val="24"/>
          <w:szCs w:val="24"/>
        </w:rPr>
        <w:t xml:space="preserve">O orçamento da seguridade social será evidenciado na forma do demonstrativo previsto </w:t>
      </w:r>
      <w:r>
        <w:rPr>
          <w:rFonts w:ascii="Arial" w:hAnsi="Arial"/>
          <w:sz w:val="24"/>
          <w:szCs w:val="24"/>
        </w:rPr>
        <w:t xml:space="preserve">inciso IV do parágrafo único do </w:t>
      </w:r>
      <w:r w:rsidRPr="005E1B44">
        <w:rPr>
          <w:rFonts w:ascii="Arial" w:hAnsi="Arial"/>
          <w:sz w:val="24"/>
          <w:szCs w:val="24"/>
        </w:rPr>
        <w:t>no art.</w:t>
      </w:r>
      <w:r w:rsidR="00196DAF">
        <w:rPr>
          <w:rFonts w:ascii="Arial" w:hAnsi="Arial"/>
          <w:sz w:val="24"/>
          <w:szCs w:val="24"/>
        </w:rPr>
        <w:t xml:space="preserve"> 7º desta Lei.</w:t>
      </w:r>
    </w:p>
    <w:p w14:paraId="2EDBE3D7" w14:textId="77777777" w:rsidR="00E856E0" w:rsidRDefault="00E856E0" w:rsidP="00BF67F3">
      <w:pPr>
        <w:spacing w:line="276" w:lineRule="auto"/>
        <w:jc w:val="center"/>
        <w:rPr>
          <w:rFonts w:ascii="Arial" w:hAnsi="Arial"/>
          <w:b/>
          <w:sz w:val="24"/>
          <w:szCs w:val="24"/>
        </w:rPr>
      </w:pPr>
    </w:p>
    <w:p w14:paraId="44C08247" w14:textId="77777777"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t>Seção III</w:t>
      </w:r>
    </w:p>
    <w:p w14:paraId="2852A919" w14:textId="6D7E2940"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lastRenderedPageBreak/>
        <w:t>Da</w:t>
      </w:r>
      <w:r w:rsidR="00E856E0">
        <w:rPr>
          <w:rFonts w:ascii="Arial" w:hAnsi="Arial"/>
          <w:b/>
          <w:sz w:val="24"/>
          <w:szCs w:val="24"/>
        </w:rPr>
        <w:t xml:space="preserve"> </w:t>
      </w:r>
      <w:r w:rsidR="00DC0B8B">
        <w:rPr>
          <w:rFonts w:ascii="Arial" w:hAnsi="Arial"/>
          <w:b/>
          <w:sz w:val="24"/>
          <w:szCs w:val="24"/>
        </w:rPr>
        <w:t xml:space="preserve">Programação Financeira e </w:t>
      </w:r>
      <w:r w:rsidR="00E856E0">
        <w:rPr>
          <w:rFonts w:ascii="Arial" w:hAnsi="Arial"/>
          <w:b/>
          <w:sz w:val="24"/>
          <w:szCs w:val="24"/>
        </w:rPr>
        <w:t>Limitação</w:t>
      </w:r>
      <w:r w:rsidRPr="005E1B44">
        <w:rPr>
          <w:rFonts w:ascii="Arial" w:hAnsi="Arial"/>
          <w:b/>
          <w:sz w:val="24"/>
          <w:szCs w:val="24"/>
        </w:rPr>
        <w:t xml:space="preserve"> Orçamentária </w:t>
      </w:r>
      <w:r w:rsidR="00DC0B8B">
        <w:rPr>
          <w:rFonts w:ascii="Arial" w:hAnsi="Arial"/>
          <w:b/>
          <w:sz w:val="24"/>
          <w:szCs w:val="24"/>
        </w:rPr>
        <w:t>d</w:t>
      </w:r>
      <w:r w:rsidRPr="005E1B44">
        <w:rPr>
          <w:rFonts w:ascii="Arial" w:hAnsi="Arial"/>
          <w:b/>
          <w:sz w:val="24"/>
          <w:szCs w:val="24"/>
        </w:rPr>
        <w:t xml:space="preserve">e </w:t>
      </w:r>
      <w:r w:rsidR="00DC0B8B">
        <w:rPr>
          <w:rFonts w:ascii="Arial" w:hAnsi="Arial"/>
          <w:b/>
          <w:sz w:val="24"/>
          <w:szCs w:val="24"/>
        </w:rPr>
        <w:t>Empenhos</w:t>
      </w:r>
    </w:p>
    <w:p w14:paraId="062DEC9E" w14:textId="77777777" w:rsidR="00845FFA" w:rsidRDefault="00845FFA" w:rsidP="00D71BB4">
      <w:pPr>
        <w:spacing w:line="276" w:lineRule="auto"/>
        <w:jc w:val="center"/>
        <w:rPr>
          <w:rFonts w:ascii="Arial" w:hAnsi="Arial"/>
          <w:b/>
          <w:sz w:val="24"/>
          <w:szCs w:val="24"/>
        </w:rPr>
      </w:pPr>
    </w:p>
    <w:p w14:paraId="2ADB1648" w14:textId="77777777" w:rsidR="007D0E79" w:rsidRPr="005E1B44" w:rsidRDefault="007D0E79" w:rsidP="007D0E79">
      <w:pPr>
        <w:spacing w:line="276" w:lineRule="auto"/>
        <w:ind w:firstLine="708"/>
        <w:jc w:val="both"/>
        <w:rPr>
          <w:rFonts w:ascii="Arial" w:hAnsi="Arial"/>
          <w:sz w:val="24"/>
          <w:szCs w:val="24"/>
        </w:rPr>
      </w:pPr>
      <w:r w:rsidRPr="00901C1F">
        <w:rPr>
          <w:rFonts w:ascii="Arial" w:hAnsi="Arial"/>
          <w:b/>
          <w:sz w:val="24"/>
          <w:szCs w:val="24"/>
        </w:rPr>
        <w:t xml:space="preserve">Art. </w:t>
      </w:r>
      <w:r>
        <w:rPr>
          <w:rFonts w:ascii="Arial" w:hAnsi="Arial"/>
          <w:b/>
          <w:sz w:val="24"/>
          <w:szCs w:val="24"/>
        </w:rPr>
        <w:t>19</w:t>
      </w:r>
      <w:r w:rsidR="006E1C80">
        <w:rPr>
          <w:rFonts w:ascii="Arial" w:hAnsi="Arial"/>
          <w:b/>
          <w:sz w:val="24"/>
          <w:szCs w:val="24"/>
        </w:rPr>
        <w:t>º</w:t>
      </w:r>
      <w:r w:rsidRPr="005E1B44">
        <w:rPr>
          <w:rFonts w:ascii="Arial" w:hAnsi="Arial"/>
          <w:sz w:val="24"/>
          <w:szCs w:val="24"/>
        </w:rPr>
        <w:t xml:space="preserve">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14:paraId="31F29A6E" w14:textId="4DA1B2C7" w:rsidR="007D0E79" w:rsidRDefault="007D0E79" w:rsidP="007D0E7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O ato referido no </w:t>
      </w:r>
      <w:r w:rsidRPr="005E1B44">
        <w:rPr>
          <w:rFonts w:ascii="Arial" w:hAnsi="Arial"/>
          <w:i/>
          <w:sz w:val="24"/>
          <w:szCs w:val="24"/>
        </w:rPr>
        <w:t>caput</w:t>
      </w:r>
      <w:r w:rsidRPr="005E1B44">
        <w:rPr>
          <w:rFonts w:ascii="Arial" w:hAnsi="Arial"/>
          <w:b/>
          <w:sz w:val="24"/>
          <w:szCs w:val="24"/>
        </w:rPr>
        <w:t xml:space="preserve"> </w:t>
      </w:r>
      <w:r w:rsidRPr="005E1B44">
        <w:rPr>
          <w:rFonts w:ascii="Arial" w:hAnsi="Arial"/>
          <w:sz w:val="24"/>
          <w:szCs w:val="24"/>
        </w:rPr>
        <w:t>deste artigo e os que o modificarem conterá:</w:t>
      </w:r>
    </w:p>
    <w:p w14:paraId="4F545349" w14:textId="77777777" w:rsidR="00945F24" w:rsidRPr="005E1B44" w:rsidRDefault="00945F24" w:rsidP="007D0E79">
      <w:pPr>
        <w:spacing w:line="276" w:lineRule="auto"/>
        <w:ind w:firstLine="708"/>
        <w:jc w:val="both"/>
        <w:rPr>
          <w:rFonts w:ascii="Arial" w:hAnsi="Arial"/>
          <w:sz w:val="24"/>
          <w:szCs w:val="24"/>
        </w:rPr>
      </w:pPr>
    </w:p>
    <w:p w14:paraId="431B325F" w14:textId="3700ED44"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 - metas quadrimestrais para o resultado primário</w:t>
      </w:r>
      <w:r>
        <w:rPr>
          <w:rFonts w:ascii="Arial" w:hAnsi="Arial"/>
          <w:sz w:val="24"/>
          <w:szCs w:val="24"/>
        </w:rPr>
        <w:t xml:space="preserve"> acima da linha</w:t>
      </w:r>
      <w:r w:rsidRPr="005E1B44">
        <w:rPr>
          <w:rFonts w:ascii="Arial" w:hAnsi="Arial"/>
          <w:sz w:val="24"/>
          <w:szCs w:val="24"/>
        </w:rPr>
        <w:t>, que servirão de parâmetro para a avaliação de que trata o art. 9</w:t>
      </w:r>
      <w:r w:rsidRPr="005E1B44">
        <w:rPr>
          <w:rFonts w:ascii="Arial" w:hAnsi="Arial" w:cs="Arial"/>
          <w:color w:val="000000"/>
          <w:sz w:val="24"/>
          <w:szCs w:val="24"/>
          <w:u w:val="single"/>
          <w:vertAlign w:val="superscript"/>
        </w:rPr>
        <w:t>o</w:t>
      </w:r>
      <w:r w:rsidRPr="005E1B44">
        <w:rPr>
          <w:rFonts w:ascii="Arial" w:hAnsi="Arial"/>
          <w:sz w:val="24"/>
          <w:szCs w:val="24"/>
        </w:rPr>
        <w:t>, § 4</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da L</w:t>
      </w:r>
      <w:r w:rsidR="00945F24">
        <w:rPr>
          <w:rFonts w:ascii="Arial" w:hAnsi="Arial"/>
          <w:sz w:val="24"/>
          <w:szCs w:val="24"/>
        </w:rPr>
        <w:t xml:space="preserve">ei </w:t>
      </w:r>
      <w:r w:rsidRPr="005E1B44">
        <w:rPr>
          <w:rFonts w:ascii="Arial" w:hAnsi="Arial"/>
          <w:sz w:val="24"/>
          <w:szCs w:val="24"/>
        </w:rPr>
        <w:t>C</w:t>
      </w:r>
      <w:r w:rsidR="00945F24">
        <w:rPr>
          <w:rFonts w:ascii="Arial" w:hAnsi="Arial"/>
          <w:sz w:val="24"/>
          <w:szCs w:val="24"/>
        </w:rPr>
        <w:t>omplementar</w:t>
      </w:r>
      <w:r w:rsidRPr="005E1B44">
        <w:rPr>
          <w:rFonts w:ascii="Arial" w:hAnsi="Arial"/>
          <w:sz w:val="24"/>
          <w:szCs w:val="24"/>
        </w:rPr>
        <w:t xml:space="preserve"> nº 101/2000;</w:t>
      </w:r>
    </w:p>
    <w:p w14:paraId="0A8AF91B" w14:textId="7FCADF34"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II - cronograma de desembolso mensal de despesas, por órgão e unidade orçamentária.</w:t>
      </w:r>
    </w:p>
    <w:p w14:paraId="13ECCC88" w14:textId="1F640ED9" w:rsidR="007D0E79" w:rsidRDefault="007D0E79" w:rsidP="00201891">
      <w:pPr>
        <w:spacing w:line="276" w:lineRule="auto"/>
        <w:ind w:firstLine="708"/>
        <w:jc w:val="both"/>
        <w:rPr>
          <w:rFonts w:ascii="Arial" w:hAnsi="Arial"/>
          <w:snapToGrid w:val="0"/>
          <w:sz w:val="24"/>
          <w:szCs w:val="24"/>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Excetuadas as despesas com pessoal e encargos sociais, precatórios e sentenças judiciais, o cronograma de desembolso do Poder Legislativo terá, como referencial, o repasse previsto no art. 168 da Constituição Federal, na forma de duodécimos.</w:t>
      </w:r>
      <w:r w:rsidRPr="005E1B44">
        <w:rPr>
          <w:rFonts w:ascii="Arial" w:hAnsi="Arial"/>
          <w:snapToGrid w:val="0"/>
          <w:sz w:val="24"/>
          <w:szCs w:val="24"/>
        </w:rPr>
        <w:t xml:space="preserve"> </w:t>
      </w:r>
    </w:p>
    <w:p w14:paraId="5C9A62FD" w14:textId="77777777" w:rsidR="00201891" w:rsidRPr="005E1B44" w:rsidRDefault="00201891" w:rsidP="00201891">
      <w:pPr>
        <w:spacing w:line="276" w:lineRule="auto"/>
        <w:ind w:firstLine="708"/>
        <w:jc w:val="both"/>
        <w:rPr>
          <w:rFonts w:ascii="Arial" w:hAnsi="Arial"/>
          <w:sz w:val="24"/>
          <w:szCs w:val="24"/>
        </w:rPr>
      </w:pPr>
    </w:p>
    <w:p w14:paraId="180FA101" w14:textId="2AA07423" w:rsidR="00B44AF9" w:rsidRDefault="007D0E79" w:rsidP="007D0E79">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0</w:t>
      </w:r>
      <w:r w:rsidR="006E1C80">
        <w:rPr>
          <w:rFonts w:ascii="Arial" w:hAnsi="Arial"/>
          <w:b/>
          <w:sz w:val="24"/>
          <w:szCs w:val="24"/>
        </w:rPr>
        <w:t>º</w:t>
      </w:r>
      <w:r w:rsidRPr="005E1B44">
        <w:rPr>
          <w:rFonts w:ascii="Arial" w:hAnsi="Arial"/>
          <w:sz w:val="24"/>
          <w:szCs w:val="24"/>
        </w:rPr>
        <w:t xml:space="preserve"> Na execução do orçamento, verificado que o comportamento da receita ordinária poderá afetar o cumprimento das metas </w:t>
      </w:r>
      <w:r>
        <w:rPr>
          <w:rFonts w:ascii="Arial" w:hAnsi="Arial"/>
          <w:sz w:val="24"/>
          <w:szCs w:val="24"/>
        </w:rPr>
        <w:t>fiscais</w:t>
      </w:r>
      <w:r w:rsidRPr="005E1B44">
        <w:rPr>
          <w:rFonts w:ascii="Arial" w:hAnsi="Arial"/>
          <w:sz w:val="24"/>
          <w:szCs w:val="24"/>
        </w:rPr>
        <w:t xml:space="preserve">, </w:t>
      </w:r>
      <w:r>
        <w:rPr>
          <w:rFonts w:ascii="Arial" w:hAnsi="Arial"/>
          <w:sz w:val="24"/>
          <w:szCs w:val="24"/>
        </w:rPr>
        <w:t xml:space="preserve">e observado o disposto no </w:t>
      </w:r>
      <w:r w:rsidRPr="005E1B44">
        <w:rPr>
          <w:rFonts w:ascii="Arial" w:hAnsi="Arial"/>
          <w:sz w:val="24"/>
          <w:szCs w:val="24"/>
        </w:rPr>
        <w:t>§ 2</w:t>
      </w:r>
      <w:r w:rsidRPr="005E1B44">
        <w:rPr>
          <w:rFonts w:ascii="Arial" w:hAnsi="Arial" w:cs="Arial"/>
          <w:color w:val="000000"/>
          <w:sz w:val="24"/>
          <w:szCs w:val="24"/>
          <w:u w:val="single"/>
          <w:vertAlign w:val="superscript"/>
        </w:rPr>
        <w:t>o</w:t>
      </w:r>
      <w:r>
        <w:rPr>
          <w:rFonts w:ascii="Arial" w:hAnsi="Arial"/>
          <w:sz w:val="24"/>
          <w:szCs w:val="24"/>
        </w:rPr>
        <w:t xml:space="preserve"> do art. 2º desta Lei, </w:t>
      </w:r>
      <w:r w:rsidRPr="005E1B44">
        <w:rPr>
          <w:rFonts w:ascii="Arial" w:hAnsi="Arial"/>
          <w:sz w:val="24"/>
          <w:szCs w:val="24"/>
        </w:rPr>
        <w:t xml:space="preserve">os Poderes Legislativo e Executivo, </w:t>
      </w:r>
      <w:r w:rsidR="00B44AF9" w:rsidRPr="00B44AF9">
        <w:rPr>
          <w:rFonts w:ascii="Arial" w:hAnsi="Arial"/>
          <w:sz w:val="24"/>
          <w:szCs w:val="24"/>
        </w:rPr>
        <w:t>adotarão, no âmbito das respectivas competências, a limitação de empenhos e movimentação financeira observadas as respectivas fontes de recursos, nas seguintes despesas</w:t>
      </w:r>
      <w:r w:rsidR="00B44AF9">
        <w:rPr>
          <w:rFonts w:ascii="Arial" w:hAnsi="Arial"/>
          <w:sz w:val="24"/>
          <w:szCs w:val="24"/>
        </w:rPr>
        <w:t>:</w:t>
      </w:r>
    </w:p>
    <w:p w14:paraId="0C25EF18" w14:textId="0D8A91FF"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 - Contrapartida para projetos ou atividades vinculados a recursos oriundos de fontes extraordinárias, como transferências voluntárias, operações de crédito, alienação de ativos, desde que ainda não comprometidos;</w:t>
      </w:r>
    </w:p>
    <w:p w14:paraId="2652244B"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 - </w:t>
      </w:r>
      <w:r>
        <w:rPr>
          <w:rFonts w:ascii="Arial" w:hAnsi="Arial"/>
          <w:sz w:val="24"/>
          <w:szCs w:val="24"/>
        </w:rPr>
        <w:t>o</w:t>
      </w:r>
      <w:r w:rsidRPr="005E1B44">
        <w:rPr>
          <w:rFonts w:ascii="Arial" w:hAnsi="Arial"/>
          <w:sz w:val="24"/>
          <w:szCs w:val="24"/>
        </w:rPr>
        <w:t xml:space="preserve">bras em geral, </w:t>
      </w:r>
      <w:r>
        <w:rPr>
          <w:rFonts w:ascii="Arial" w:hAnsi="Arial"/>
          <w:sz w:val="24"/>
          <w:szCs w:val="24"/>
        </w:rPr>
        <w:t xml:space="preserve">cuja fase ou etapa </w:t>
      </w:r>
      <w:r w:rsidRPr="005E1B44">
        <w:rPr>
          <w:rFonts w:ascii="Arial" w:hAnsi="Arial"/>
          <w:sz w:val="24"/>
          <w:szCs w:val="24"/>
        </w:rPr>
        <w:t xml:space="preserve">ainda não </w:t>
      </w:r>
      <w:r>
        <w:rPr>
          <w:rFonts w:ascii="Arial" w:hAnsi="Arial"/>
          <w:sz w:val="24"/>
          <w:szCs w:val="24"/>
        </w:rPr>
        <w:t xml:space="preserve">esteja </w:t>
      </w:r>
      <w:r w:rsidRPr="005E1B44">
        <w:rPr>
          <w:rFonts w:ascii="Arial" w:hAnsi="Arial"/>
          <w:sz w:val="24"/>
          <w:szCs w:val="24"/>
        </w:rPr>
        <w:t>iniciada;</w:t>
      </w:r>
    </w:p>
    <w:p w14:paraId="38470A0B"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III - </w:t>
      </w:r>
      <w:r>
        <w:rPr>
          <w:rFonts w:ascii="Arial" w:hAnsi="Arial"/>
          <w:sz w:val="24"/>
          <w:szCs w:val="24"/>
        </w:rPr>
        <w:t>aquisição de</w:t>
      </w:r>
      <w:r w:rsidRPr="005E1B44">
        <w:rPr>
          <w:rFonts w:ascii="Arial" w:hAnsi="Arial"/>
          <w:sz w:val="24"/>
          <w:szCs w:val="24"/>
        </w:rPr>
        <w:t xml:space="preserve"> combustíveis </w:t>
      </w:r>
      <w:r>
        <w:rPr>
          <w:rFonts w:ascii="Arial" w:hAnsi="Arial"/>
          <w:sz w:val="24"/>
          <w:szCs w:val="24"/>
        </w:rPr>
        <w:t xml:space="preserve">e derivados, </w:t>
      </w:r>
      <w:r w:rsidRPr="005E1B44">
        <w:rPr>
          <w:rFonts w:ascii="Arial" w:hAnsi="Arial"/>
          <w:sz w:val="24"/>
          <w:szCs w:val="24"/>
        </w:rPr>
        <w:t>destinada à frota de veículos</w:t>
      </w:r>
      <w:r>
        <w:rPr>
          <w:rFonts w:ascii="Arial" w:hAnsi="Arial"/>
          <w:sz w:val="24"/>
          <w:szCs w:val="24"/>
        </w:rPr>
        <w:t>, exceto d</w:t>
      </w:r>
      <w:r w:rsidRPr="005E1B44">
        <w:rPr>
          <w:rFonts w:ascii="Arial" w:hAnsi="Arial"/>
          <w:sz w:val="24"/>
          <w:szCs w:val="24"/>
        </w:rPr>
        <w:t xml:space="preserve">os setores de </w:t>
      </w:r>
      <w:r>
        <w:rPr>
          <w:rFonts w:ascii="Arial" w:hAnsi="Arial"/>
          <w:sz w:val="24"/>
          <w:szCs w:val="24"/>
        </w:rPr>
        <w:t>educação e saúde</w:t>
      </w:r>
      <w:r w:rsidRPr="005E1B44">
        <w:rPr>
          <w:rFonts w:ascii="Arial" w:hAnsi="Arial"/>
          <w:sz w:val="24"/>
          <w:szCs w:val="24"/>
        </w:rPr>
        <w:t>;</w:t>
      </w:r>
    </w:p>
    <w:p w14:paraId="185915B3" w14:textId="7FCF4C37" w:rsidR="007D0E79" w:rsidRPr="005E1B44" w:rsidRDefault="007D0E79" w:rsidP="007D0E79">
      <w:pPr>
        <w:pStyle w:val="Corpodetexto2"/>
        <w:spacing w:before="0" w:after="0" w:line="276" w:lineRule="auto"/>
        <w:ind w:firstLine="708"/>
        <w:rPr>
          <w:sz w:val="24"/>
          <w:szCs w:val="24"/>
        </w:rPr>
      </w:pPr>
      <w:r w:rsidRPr="005E1B44">
        <w:rPr>
          <w:sz w:val="24"/>
          <w:szCs w:val="24"/>
        </w:rPr>
        <w:t xml:space="preserve">IV - </w:t>
      </w:r>
      <w:r>
        <w:rPr>
          <w:sz w:val="24"/>
          <w:szCs w:val="24"/>
        </w:rPr>
        <w:t>d</w:t>
      </w:r>
      <w:r w:rsidRPr="005E1B44">
        <w:rPr>
          <w:sz w:val="24"/>
          <w:szCs w:val="24"/>
        </w:rPr>
        <w:t>otação para materia</w:t>
      </w:r>
      <w:r w:rsidR="00F62753">
        <w:rPr>
          <w:sz w:val="24"/>
          <w:szCs w:val="24"/>
        </w:rPr>
        <w:t>is</w:t>
      </w:r>
      <w:r w:rsidRPr="005E1B44">
        <w:rPr>
          <w:sz w:val="24"/>
          <w:szCs w:val="24"/>
        </w:rPr>
        <w:t xml:space="preserve"> de consumo e outros serviços de terceiros das diversas atividades; </w:t>
      </w:r>
    </w:p>
    <w:p w14:paraId="2CA2355E"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V - </w:t>
      </w:r>
      <w:r>
        <w:rPr>
          <w:rFonts w:ascii="Arial" w:hAnsi="Arial"/>
          <w:sz w:val="24"/>
          <w:szCs w:val="24"/>
        </w:rPr>
        <w:t>d</w:t>
      </w:r>
      <w:r w:rsidRPr="005E1B44">
        <w:rPr>
          <w:rFonts w:ascii="Arial" w:hAnsi="Arial"/>
          <w:sz w:val="24"/>
          <w:szCs w:val="24"/>
        </w:rPr>
        <w:t xml:space="preserve">iárias de viagem; </w:t>
      </w:r>
    </w:p>
    <w:p w14:paraId="65E6199C" w14:textId="77777777" w:rsidR="007D0E79" w:rsidRPr="009C00FE" w:rsidRDefault="007D0E79" w:rsidP="007D0E79">
      <w:pPr>
        <w:spacing w:line="276" w:lineRule="auto"/>
        <w:ind w:firstLine="708"/>
        <w:jc w:val="both"/>
        <w:rPr>
          <w:rFonts w:ascii="Arial" w:hAnsi="Arial"/>
          <w:sz w:val="24"/>
          <w:szCs w:val="24"/>
        </w:rPr>
      </w:pPr>
      <w:r w:rsidRPr="009C00FE">
        <w:rPr>
          <w:rFonts w:ascii="Arial" w:hAnsi="Arial"/>
          <w:sz w:val="24"/>
          <w:szCs w:val="24"/>
        </w:rPr>
        <w:t>VI - festividades, homenagens, recepções e demais eventos da mesma natureza;</w:t>
      </w:r>
    </w:p>
    <w:p w14:paraId="477153EE" w14:textId="77777777" w:rsidR="007D0E79" w:rsidRDefault="007D0E79" w:rsidP="007D0E79">
      <w:pPr>
        <w:spacing w:line="276" w:lineRule="auto"/>
        <w:ind w:firstLine="708"/>
        <w:jc w:val="both"/>
        <w:rPr>
          <w:rFonts w:ascii="Arial" w:hAnsi="Arial"/>
          <w:sz w:val="24"/>
          <w:szCs w:val="24"/>
        </w:rPr>
      </w:pPr>
      <w:r w:rsidRPr="009C00FE">
        <w:rPr>
          <w:rFonts w:ascii="Arial" w:hAnsi="Arial"/>
          <w:sz w:val="24"/>
          <w:szCs w:val="24"/>
        </w:rPr>
        <w:t xml:space="preserve">VII </w:t>
      </w:r>
      <w:r w:rsidRPr="005E1B44">
        <w:rPr>
          <w:rFonts w:ascii="Arial" w:hAnsi="Arial"/>
          <w:sz w:val="24"/>
          <w:szCs w:val="24"/>
        </w:rPr>
        <w:t>-</w:t>
      </w:r>
      <w:r w:rsidRPr="009C00FE">
        <w:rPr>
          <w:rFonts w:ascii="Arial" w:hAnsi="Arial"/>
          <w:sz w:val="24"/>
          <w:szCs w:val="24"/>
        </w:rPr>
        <w:t xml:space="preserve"> despesas com publicidade institucional;</w:t>
      </w:r>
    </w:p>
    <w:p w14:paraId="61ADBEA1"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VI</w:t>
      </w:r>
      <w:r>
        <w:rPr>
          <w:rFonts w:ascii="Arial" w:hAnsi="Arial"/>
          <w:sz w:val="24"/>
          <w:szCs w:val="24"/>
        </w:rPr>
        <w:t>II</w:t>
      </w:r>
      <w:r w:rsidRPr="005E1B44">
        <w:rPr>
          <w:rFonts w:ascii="Arial" w:hAnsi="Arial"/>
          <w:sz w:val="24"/>
          <w:szCs w:val="24"/>
        </w:rPr>
        <w:t xml:space="preserve"> - </w:t>
      </w:r>
      <w:r>
        <w:rPr>
          <w:rFonts w:ascii="Arial" w:hAnsi="Arial"/>
          <w:sz w:val="24"/>
          <w:szCs w:val="24"/>
        </w:rPr>
        <w:t>h</w:t>
      </w:r>
      <w:r w:rsidRPr="005E1B44">
        <w:rPr>
          <w:rFonts w:ascii="Arial" w:hAnsi="Arial"/>
          <w:sz w:val="24"/>
          <w:szCs w:val="24"/>
        </w:rPr>
        <w:t>oras extras.</w:t>
      </w:r>
    </w:p>
    <w:p w14:paraId="61771947" w14:textId="640F2E7B"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Na avaliação do cumprimento das metas bimestrais de arrecadação para implementação ou não do mecanismo da limitação de empenho e movimentação financeira, será considerado ainda o resultado financeiro apurado no Balanço Patrimonial do exercício de 20</w:t>
      </w:r>
      <w:r w:rsidR="00F85A07">
        <w:rPr>
          <w:rFonts w:ascii="Arial" w:hAnsi="Arial"/>
          <w:sz w:val="24"/>
          <w:szCs w:val="24"/>
        </w:rPr>
        <w:t>2</w:t>
      </w:r>
      <w:r w:rsidR="00E30A6E">
        <w:rPr>
          <w:rFonts w:ascii="Arial" w:hAnsi="Arial"/>
          <w:sz w:val="24"/>
          <w:szCs w:val="24"/>
        </w:rPr>
        <w:t>2</w:t>
      </w:r>
      <w:r w:rsidRPr="005E1B44">
        <w:rPr>
          <w:rFonts w:ascii="Arial" w:hAnsi="Arial"/>
          <w:sz w:val="24"/>
          <w:szCs w:val="24"/>
        </w:rPr>
        <w:t>, observada a vinculação de recursos.</w:t>
      </w:r>
    </w:p>
    <w:p w14:paraId="31119D20"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lastRenderedPageBreak/>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Não serão objeto de limitação de empenho:</w:t>
      </w:r>
    </w:p>
    <w:p w14:paraId="0BC5906C"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 - despesas relacionadas com vinculações constitucionais e legais, nos termos do § 2º do art. 9º da LC nº 101/2000 e do art. 28 da Lei Complementar Federal n.º 141, de 13 de janeiro de 2012;</w:t>
      </w:r>
    </w:p>
    <w:p w14:paraId="354230C3"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II - as despesas com o pagamento de precatórios e sentenças judiciais de pequeno valor;</w:t>
      </w:r>
    </w:p>
    <w:p w14:paraId="47558527"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III - as despesas fixas e obrigatórias com pessoal e </w:t>
      </w:r>
      <w:r>
        <w:rPr>
          <w:rFonts w:ascii="Arial" w:hAnsi="Arial"/>
          <w:sz w:val="24"/>
          <w:szCs w:val="24"/>
        </w:rPr>
        <w:t xml:space="preserve">encargos sociais; </w:t>
      </w:r>
    </w:p>
    <w:p w14:paraId="36E1FA9E" w14:textId="6DB13C2F" w:rsidR="007D0E79" w:rsidRPr="005E1B44" w:rsidRDefault="007D0E79" w:rsidP="00201891">
      <w:pPr>
        <w:spacing w:line="276" w:lineRule="auto"/>
        <w:ind w:firstLine="708"/>
        <w:jc w:val="both"/>
        <w:rPr>
          <w:rFonts w:ascii="Arial" w:hAnsi="Arial"/>
          <w:sz w:val="24"/>
          <w:szCs w:val="24"/>
        </w:rPr>
      </w:pPr>
      <w:r w:rsidRPr="005E1B44">
        <w:rPr>
          <w:rFonts w:ascii="Arial" w:hAnsi="Arial"/>
          <w:sz w:val="24"/>
          <w:szCs w:val="24"/>
        </w:rPr>
        <w:t>IV - as despesas financiadas com recursos de Transferências Voluntárias da União e do Estado, Operações de Crédito e Alienação de bens, observado o disposto no art. 2</w:t>
      </w:r>
      <w:r w:rsidR="00F8769B">
        <w:rPr>
          <w:rFonts w:ascii="Arial" w:hAnsi="Arial"/>
          <w:sz w:val="24"/>
          <w:szCs w:val="24"/>
        </w:rPr>
        <w:t>2</w:t>
      </w:r>
      <w:r w:rsidRPr="005E1B44">
        <w:rPr>
          <w:rFonts w:ascii="Arial" w:hAnsi="Arial"/>
          <w:sz w:val="24"/>
          <w:szCs w:val="24"/>
        </w:rPr>
        <w:t xml:space="preserve"> desta Lei.</w:t>
      </w:r>
      <w:r w:rsidRPr="005E1B44">
        <w:rPr>
          <w:rFonts w:ascii="Arial" w:hAnsi="Arial"/>
          <w:sz w:val="24"/>
          <w:szCs w:val="24"/>
        </w:rPr>
        <w:cr/>
      </w:r>
      <w:r>
        <w:rPr>
          <w:rFonts w:ascii="Arial" w:hAnsi="Arial"/>
          <w:sz w:val="24"/>
          <w:szCs w:val="24"/>
        </w:rPr>
        <w:t xml:space="preserve">            </w:t>
      </w:r>
      <w:r w:rsidRPr="005E1B44">
        <w:rPr>
          <w:rFonts w:ascii="Arial" w:hAnsi="Arial"/>
          <w:sz w:val="24"/>
          <w:szCs w:val="24"/>
        </w:rPr>
        <w:t>§ 3</w:t>
      </w:r>
      <w:r w:rsidR="00201891" w:rsidRPr="005E1B44">
        <w:rPr>
          <w:rFonts w:ascii="Arial" w:hAnsi="Arial" w:cs="Arial"/>
          <w:color w:val="000000"/>
          <w:sz w:val="24"/>
          <w:szCs w:val="24"/>
          <w:u w:val="single"/>
          <w:vertAlign w:val="superscript"/>
        </w:rPr>
        <w:t>o</w:t>
      </w:r>
      <w:r w:rsidRPr="00C574F7">
        <w:rPr>
          <w:rFonts w:ascii="Arial" w:hAnsi="Arial"/>
          <w:sz w:val="24"/>
          <w:szCs w:val="24"/>
        </w:rPr>
        <w:t xml:space="preserve"> </w:t>
      </w:r>
      <w:r w:rsidR="0058151F" w:rsidRPr="0058151F">
        <w:rPr>
          <w:rFonts w:ascii="Arial" w:hAnsi="Arial"/>
          <w:sz w:val="24"/>
          <w:szCs w:val="24"/>
        </w:rPr>
        <w:t>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7D6BDCE7" w14:textId="423308BB" w:rsidR="00896662" w:rsidRPr="00896662" w:rsidRDefault="007D0E79" w:rsidP="00896662">
      <w:pPr>
        <w:spacing w:line="276" w:lineRule="auto"/>
        <w:ind w:firstLine="708"/>
        <w:jc w:val="both"/>
        <w:rPr>
          <w:rFonts w:ascii="Arial" w:hAnsi="Arial"/>
          <w:sz w:val="24"/>
          <w:szCs w:val="24"/>
        </w:rPr>
      </w:pPr>
      <w:r w:rsidRPr="005E1B44">
        <w:rPr>
          <w:rFonts w:ascii="Arial" w:hAnsi="Arial"/>
          <w:sz w:val="24"/>
          <w:szCs w:val="24"/>
        </w:rPr>
        <w:t>§ 4</w:t>
      </w:r>
      <w:r w:rsidR="00201891" w:rsidRPr="005E1B44">
        <w:rPr>
          <w:rFonts w:ascii="Arial" w:hAnsi="Arial" w:cs="Arial"/>
          <w:color w:val="000000"/>
          <w:sz w:val="24"/>
          <w:szCs w:val="24"/>
          <w:u w:val="single"/>
          <w:vertAlign w:val="superscript"/>
        </w:rPr>
        <w:t>o</w:t>
      </w:r>
      <w:r w:rsidRPr="005E1B44">
        <w:rPr>
          <w:rFonts w:ascii="Arial" w:hAnsi="Arial"/>
          <w:sz w:val="24"/>
          <w:szCs w:val="24"/>
        </w:rPr>
        <w:t xml:space="preserve"> Os Chefes do Poder Executivo e do Poder Legislativo </w:t>
      </w:r>
      <w:r w:rsidR="00896662" w:rsidRPr="00896662">
        <w:rPr>
          <w:rFonts w:ascii="Arial" w:hAnsi="Arial"/>
          <w:sz w:val="24"/>
          <w:szCs w:val="24"/>
        </w:rPr>
        <w:t>com base na informação a que se refere o § 3º, editarão ato, até o trigésimo dia subsequente ao encerramento do respectivo bimestre, que evidencie a limitação de empenho e movimentação financeira.</w:t>
      </w:r>
    </w:p>
    <w:p w14:paraId="53310FB0" w14:textId="2E068B9F"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5</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Ocorrendo o restabelecimento da receita prevista, a recomposição se fará obedecendo ao disposto no art. 9</w:t>
      </w:r>
      <w:r w:rsidRPr="005E1B44">
        <w:rPr>
          <w:rFonts w:ascii="Arial" w:hAnsi="Arial" w:cs="Arial"/>
          <w:color w:val="000000"/>
          <w:sz w:val="24"/>
          <w:szCs w:val="24"/>
          <w:u w:val="single"/>
          <w:vertAlign w:val="superscript"/>
        </w:rPr>
        <w:t>o</w:t>
      </w:r>
      <w:r w:rsidRPr="005E1B44">
        <w:rPr>
          <w:rFonts w:ascii="Arial" w:hAnsi="Arial"/>
          <w:sz w:val="24"/>
          <w:szCs w:val="24"/>
        </w:rPr>
        <w:t>, § 1</w:t>
      </w:r>
      <w:r w:rsidRPr="005E1B44">
        <w:rPr>
          <w:rFonts w:ascii="Arial" w:hAnsi="Arial" w:cs="Arial"/>
          <w:color w:val="000000"/>
          <w:sz w:val="24"/>
          <w:szCs w:val="24"/>
          <w:u w:val="single"/>
          <w:vertAlign w:val="superscript"/>
        </w:rPr>
        <w:t>o</w:t>
      </w:r>
      <w:r w:rsidRPr="005E1B44">
        <w:rPr>
          <w:rFonts w:ascii="Arial" w:hAnsi="Arial"/>
          <w:sz w:val="24"/>
          <w:szCs w:val="24"/>
        </w:rPr>
        <w:t>, da LC n</w:t>
      </w:r>
      <w:r w:rsidRPr="005E1B44">
        <w:rPr>
          <w:rFonts w:ascii="Arial" w:hAnsi="Arial" w:cs="Arial"/>
          <w:color w:val="000000"/>
          <w:sz w:val="24"/>
          <w:szCs w:val="24"/>
          <w:u w:val="single"/>
          <w:vertAlign w:val="superscript"/>
        </w:rPr>
        <w:t>o</w:t>
      </w:r>
      <w:r w:rsidRPr="005E1B44">
        <w:rPr>
          <w:rFonts w:ascii="Arial" w:hAnsi="Arial"/>
          <w:sz w:val="24"/>
          <w:szCs w:val="24"/>
        </w:rPr>
        <w:t xml:space="preserve"> 101/2000.</w:t>
      </w:r>
    </w:p>
    <w:p w14:paraId="1C33C3EF" w14:textId="549FFB47" w:rsidR="007D0E79" w:rsidRDefault="007D0E79" w:rsidP="007D0E79">
      <w:pPr>
        <w:spacing w:line="276" w:lineRule="auto"/>
        <w:ind w:firstLine="708"/>
        <w:jc w:val="both"/>
        <w:rPr>
          <w:rFonts w:ascii="Arial" w:hAnsi="Arial"/>
          <w:sz w:val="24"/>
          <w:szCs w:val="24"/>
        </w:rPr>
      </w:pPr>
      <w:r w:rsidRPr="005E1B44">
        <w:rPr>
          <w:rFonts w:ascii="Arial" w:hAnsi="Arial"/>
          <w:sz w:val="24"/>
          <w:szCs w:val="24"/>
        </w:rPr>
        <w:t>§ 6</w:t>
      </w:r>
      <w:r w:rsidR="00FF187A" w:rsidRPr="005E1B44">
        <w:rPr>
          <w:rFonts w:ascii="Arial" w:hAnsi="Arial" w:cs="Arial"/>
          <w:color w:val="000000"/>
          <w:sz w:val="24"/>
          <w:szCs w:val="24"/>
          <w:u w:val="single"/>
          <w:vertAlign w:val="superscript"/>
        </w:rPr>
        <w:t>o</w:t>
      </w:r>
      <w:r w:rsidRPr="00FF187A">
        <w:rPr>
          <w:rFonts w:ascii="Arial" w:hAnsi="Arial"/>
          <w:sz w:val="24"/>
          <w:szCs w:val="24"/>
        </w:rPr>
        <w:t xml:space="preserve"> </w:t>
      </w:r>
      <w:r w:rsidR="00FF187A" w:rsidRPr="00FF187A">
        <w:rPr>
          <w:rFonts w:ascii="Arial" w:hAnsi="Arial"/>
          <w:sz w:val="24"/>
          <w:szCs w:val="24"/>
        </w:rPr>
        <w:t>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14:paraId="08F05802" w14:textId="77777777" w:rsidR="005255C5" w:rsidRDefault="005255C5" w:rsidP="007D0E79">
      <w:pPr>
        <w:spacing w:line="276" w:lineRule="auto"/>
        <w:ind w:firstLine="708"/>
        <w:jc w:val="both"/>
        <w:rPr>
          <w:rFonts w:ascii="Arial" w:hAnsi="Arial"/>
          <w:sz w:val="24"/>
          <w:szCs w:val="24"/>
        </w:rPr>
      </w:pPr>
    </w:p>
    <w:p w14:paraId="076CF057" w14:textId="77777777" w:rsidR="007D0E79" w:rsidRPr="007D0E79" w:rsidRDefault="007D0E79" w:rsidP="007D0E79">
      <w:pPr>
        <w:spacing w:line="276" w:lineRule="auto"/>
        <w:ind w:firstLine="708"/>
        <w:jc w:val="both"/>
        <w:rPr>
          <w:rFonts w:ascii="Arial" w:hAnsi="Arial"/>
          <w:sz w:val="24"/>
          <w:szCs w:val="24"/>
        </w:rPr>
      </w:pPr>
      <w:r w:rsidRPr="007D0E79">
        <w:rPr>
          <w:rFonts w:ascii="Arial" w:hAnsi="Arial"/>
          <w:b/>
          <w:bCs/>
          <w:sz w:val="24"/>
          <w:szCs w:val="24"/>
        </w:rPr>
        <w:t>Art. 21</w:t>
      </w:r>
      <w:r>
        <w:rPr>
          <w:rFonts w:ascii="Arial" w:hAnsi="Arial"/>
          <w:b/>
          <w:bCs/>
          <w:sz w:val="24"/>
          <w:szCs w:val="24"/>
        </w:rPr>
        <w:t>º</w:t>
      </w:r>
      <w:r w:rsidRPr="007D0E79">
        <w:rPr>
          <w:rFonts w:ascii="Arial" w:hAnsi="Arial"/>
          <w:sz w:val="24"/>
          <w:szCs w:val="24"/>
        </w:rPr>
        <w:t xml:space="preserve">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 </w:t>
      </w:r>
    </w:p>
    <w:p w14:paraId="794CE223" w14:textId="77777777" w:rsidR="007D0E79"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t>§ 1º Os rendimentos das aplicações financeiras e outros ingressos orçamentários que venham a ser arrecadados através do Poder Legislativo, serão contabilizados como receita pelo Poder Executivo, tendo como contrapartida o repasse referido no caput deste artigo.</w:t>
      </w:r>
    </w:p>
    <w:p w14:paraId="158C632F" w14:textId="6A17B23D" w:rsidR="007D0E79"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t xml:space="preserve">§ 2º </w:t>
      </w:r>
      <w:r w:rsidR="00670153">
        <w:rPr>
          <w:rFonts w:ascii="Arial" w:hAnsi="Arial"/>
          <w:sz w:val="24"/>
          <w:szCs w:val="24"/>
        </w:rPr>
        <w:t xml:space="preserve">Para fins do disposto no </w:t>
      </w:r>
      <w:r w:rsidR="00670153" w:rsidRPr="007D0E79">
        <w:rPr>
          <w:rFonts w:ascii="Arial" w:hAnsi="Arial"/>
          <w:sz w:val="24"/>
          <w:szCs w:val="24"/>
        </w:rPr>
        <w:t>§</w:t>
      </w:r>
      <w:r w:rsidR="00670153">
        <w:rPr>
          <w:rFonts w:ascii="Arial" w:hAnsi="Arial"/>
          <w:sz w:val="24"/>
          <w:szCs w:val="24"/>
        </w:rPr>
        <w:t xml:space="preserve"> 2º do art. 168 da Constituição Federal, a</w:t>
      </w:r>
      <w:r w:rsidRPr="007D0E79">
        <w:rPr>
          <w:rFonts w:ascii="Arial" w:hAnsi="Arial"/>
          <w:sz w:val="24"/>
          <w:szCs w:val="24"/>
        </w:rPr>
        <w:t>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50AF8768" w14:textId="54DE9351" w:rsidR="00AD79AC"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lastRenderedPageBreak/>
        <w:t>§ 3º O eventual saldo que não for devolvido no prazo estabelecido no parágrafo anterior, será devidamente registrado na contabilidade e considerado como antecipação de repasse do exercício financeiro de 202</w:t>
      </w:r>
      <w:r w:rsidR="00700A53">
        <w:rPr>
          <w:rFonts w:ascii="Arial" w:hAnsi="Arial"/>
          <w:sz w:val="24"/>
          <w:szCs w:val="24"/>
        </w:rPr>
        <w:t>4</w:t>
      </w:r>
      <w:r w:rsidRPr="007D0E79">
        <w:rPr>
          <w:rFonts w:ascii="Arial" w:hAnsi="Arial"/>
          <w:sz w:val="24"/>
          <w:szCs w:val="24"/>
        </w:rPr>
        <w:t>.</w:t>
      </w:r>
    </w:p>
    <w:p w14:paraId="78EA7BF7" w14:textId="64391483" w:rsidR="0038235D" w:rsidRPr="005E1B44" w:rsidRDefault="0038235D" w:rsidP="0038235D">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2º</w:t>
      </w:r>
      <w:r w:rsidRPr="005E1B44">
        <w:rPr>
          <w:rFonts w:ascii="Arial" w:hAnsi="Arial"/>
          <w:sz w:val="24"/>
          <w:szCs w:val="24"/>
        </w:rPr>
        <w:t xml:space="preserve"> </w:t>
      </w:r>
      <w:r w:rsidR="00670153">
        <w:rPr>
          <w:rFonts w:ascii="Arial" w:hAnsi="Arial"/>
          <w:sz w:val="24"/>
          <w:szCs w:val="24"/>
        </w:rPr>
        <w:t>As dotações do</w:t>
      </w:r>
      <w:r w:rsidRPr="005E1B44">
        <w:rPr>
          <w:rFonts w:ascii="Arial" w:hAnsi="Arial"/>
          <w:sz w:val="24"/>
          <w:szCs w:val="24"/>
        </w:rPr>
        <w:t xml:space="preserve">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14:paraId="55954068" w14:textId="6A82B94F" w:rsidR="00EC2B7E" w:rsidRPr="00EC2B7E" w:rsidRDefault="0038235D" w:rsidP="00EC2B7E">
      <w:pPr>
        <w:spacing w:line="276" w:lineRule="auto"/>
        <w:ind w:firstLine="708"/>
        <w:jc w:val="both"/>
        <w:rPr>
          <w:rFonts w:ascii="Arial" w:hAnsi="Arial"/>
          <w:sz w:val="24"/>
          <w:szCs w:val="24"/>
        </w:rPr>
      </w:pPr>
      <w:r w:rsidRPr="00EC2B7E">
        <w:rPr>
          <w:rFonts w:ascii="Arial" w:hAnsi="Arial"/>
          <w:sz w:val="24"/>
          <w:szCs w:val="24"/>
        </w:rPr>
        <w:t>§ 1</w:t>
      </w:r>
      <w:r w:rsidR="00EC2B7E" w:rsidRPr="007D0E79">
        <w:rPr>
          <w:rFonts w:ascii="Arial" w:hAnsi="Arial"/>
          <w:sz w:val="24"/>
          <w:szCs w:val="24"/>
        </w:rPr>
        <w:t>º</w:t>
      </w:r>
      <w:r w:rsidRPr="00EC2B7E">
        <w:rPr>
          <w:rFonts w:ascii="Arial" w:hAnsi="Arial"/>
          <w:sz w:val="24"/>
          <w:szCs w:val="24"/>
        </w:rPr>
        <w:t xml:space="preserve"> No caso dos recursos de transferências voluntárias e de operações de crédito, o ingresso no fluxo de caixa, </w:t>
      </w:r>
      <w:r w:rsidR="00EC2B7E" w:rsidRPr="00EC2B7E">
        <w:rPr>
          <w:rFonts w:ascii="Arial" w:hAnsi="Arial"/>
          <w:sz w:val="24"/>
          <w:szCs w:val="24"/>
        </w:rPr>
        <w:t>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14:paraId="56A2B51B" w14:textId="59D4B4A4" w:rsidR="0038235D" w:rsidRPr="005E1B44" w:rsidRDefault="0038235D" w:rsidP="0038235D">
      <w:pPr>
        <w:spacing w:line="276" w:lineRule="auto"/>
        <w:ind w:firstLine="708"/>
        <w:jc w:val="both"/>
        <w:rPr>
          <w:rFonts w:ascii="Arial" w:hAnsi="Arial" w:cs="Arial"/>
          <w:sz w:val="24"/>
          <w:szCs w:val="24"/>
        </w:rPr>
      </w:pPr>
      <w:r w:rsidRPr="005E1B44">
        <w:rPr>
          <w:rFonts w:ascii="Arial" w:hAnsi="Arial" w:cs="Arial"/>
          <w:sz w:val="24"/>
          <w:szCs w:val="24"/>
        </w:rPr>
        <w:t>.</w:t>
      </w:r>
    </w:p>
    <w:p w14:paraId="22F87C5C" w14:textId="79543755" w:rsidR="0038235D" w:rsidRDefault="0038235D" w:rsidP="000E5AD4">
      <w:pPr>
        <w:spacing w:line="276" w:lineRule="auto"/>
        <w:ind w:firstLine="708"/>
        <w:jc w:val="both"/>
        <w:rPr>
          <w:rFonts w:ascii="Arial" w:hAnsi="Arial" w:cs="Arial"/>
          <w:sz w:val="24"/>
          <w:szCs w:val="24"/>
        </w:rPr>
      </w:pPr>
      <w:r w:rsidRPr="000D37CD">
        <w:rPr>
          <w:rFonts w:ascii="Arial" w:hAnsi="Arial" w:cs="Arial"/>
          <w:sz w:val="24"/>
          <w:szCs w:val="24"/>
        </w:rPr>
        <w:t>§ 2</w:t>
      </w:r>
      <w:r w:rsidR="00670153" w:rsidRPr="005E1B44">
        <w:rPr>
          <w:rFonts w:ascii="Arial" w:hAnsi="Arial" w:cs="Arial"/>
          <w:color w:val="000000"/>
          <w:sz w:val="24"/>
          <w:szCs w:val="24"/>
          <w:u w:val="single"/>
          <w:vertAlign w:val="superscript"/>
        </w:rPr>
        <w:t>o</w:t>
      </w:r>
      <w:r w:rsidRPr="000D37CD">
        <w:rPr>
          <w:rFonts w:ascii="Arial" w:hAnsi="Arial" w:cs="Arial"/>
          <w:sz w:val="24"/>
          <w:szCs w:val="24"/>
        </w:rPr>
        <w:t xml:space="preserve"> A execução das Receitas e das Despesas identificará com codificação adequada cada uma das fontes de recursos, de forma a permitir o adequado controle da </w:t>
      </w:r>
      <w:r w:rsidR="000D37CD" w:rsidRPr="000D37CD">
        <w:rPr>
          <w:rFonts w:ascii="Arial" w:hAnsi="Arial" w:cs="Arial"/>
          <w:sz w:val="24"/>
          <w:szCs w:val="24"/>
        </w:rPr>
        <w:t>vinculação, na forma estabelecida pelo parágrafo único do art. 8º, da Lei Complementar nº 101, de 2000.</w:t>
      </w:r>
    </w:p>
    <w:p w14:paraId="17352790" w14:textId="77777777" w:rsidR="000E5AD4" w:rsidRPr="005E1B44" w:rsidRDefault="000E5AD4" w:rsidP="000E5AD4">
      <w:pPr>
        <w:spacing w:line="276" w:lineRule="auto"/>
        <w:ind w:firstLine="708"/>
        <w:jc w:val="both"/>
        <w:rPr>
          <w:rFonts w:ascii="Arial" w:hAnsi="Arial"/>
          <w:sz w:val="24"/>
          <w:szCs w:val="24"/>
        </w:rPr>
      </w:pPr>
    </w:p>
    <w:p w14:paraId="31C78826" w14:textId="77777777" w:rsidR="0038235D" w:rsidRDefault="0038235D" w:rsidP="0038235D">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3</w:t>
      </w:r>
      <w:r w:rsidR="00392D0E">
        <w:rPr>
          <w:rFonts w:ascii="Arial" w:hAnsi="Arial"/>
          <w:b/>
          <w:sz w:val="24"/>
          <w:szCs w:val="24"/>
        </w:rPr>
        <w:t>º</w:t>
      </w:r>
      <w:r w:rsidRPr="005E1B44">
        <w:rPr>
          <w:rFonts w:ascii="Arial" w:hAnsi="Arial"/>
          <w:sz w:val="24"/>
          <w:szCs w:val="24"/>
        </w:rPr>
        <w:t xml:space="preserve"> A despesa não poderá ser realizada se não houver comprovada e suficiente disponibilidade de dotação orçamentária para atendê-la, sendo vedada a adoção de qualquer procedimento que viabilize a sua realização sem observar a referida disponibilidade.</w:t>
      </w:r>
    </w:p>
    <w:p w14:paraId="2493704B" w14:textId="77777777" w:rsidR="00AC3F3C" w:rsidRPr="00AC3F3C" w:rsidRDefault="00AC3F3C" w:rsidP="00AC3F3C">
      <w:pPr>
        <w:spacing w:line="276" w:lineRule="auto"/>
        <w:ind w:firstLine="708"/>
        <w:jc w:val="both"/>
        <w:rPr>
          <w:rFonts w:ascii="Arial" w:hAnsi="Arial" w:cs="Arial"/>
          <w:sz w:val="24"/>
          <w:szCs w:val="24"/>
        </w:rPr>
      </w:pPr>
      <w:r w:rsidRPr="00AC3F3C">
        <w:rPr>
          <w:rFonts w:ascii="Arial" w:hAnsi="Arial" w:cs="Arial"/>
          <w:sz w:val="24"/>
          <w:szCs w:val="24"/>
        </w:rPr>
        <w:t>Parágrafo único. Os valores constantes no Projeto de Lei Orçamentária de 2023 poderão ser utilizados, até a sanção da respectiva Lei, para demonstrar a previsão orçamentária nos procedimentos referentes à fase interna da licitação.</w:t>
      </w:r>
    </w:p>
    <w:p w14:paraId="2E9D7611" w14:textId="77777777" w:rsidR="00E856E0" w:rsidRDefault="00E856E0" w:rsidP="00D71BB4">
      <w:pPr>
        <w:spacing w:line="276" w:lineRule="auto"/>
        <w:jc w:val="center"/>
        <w:rPr>
          <w:rFonts w:ascii="Arial" w:hAnsi="Arial"/>
          <w:b/>
          <w:sz w:val="24"/>
          <w:szCs w:val="24"/>
        </w:rPr>
      </w:pPr>
    </w:p>
    <w:p w14:paraId="69C732C7" w14:textId="11CB4FC6" w:rsidR="00392D0E" w:rsidRDefault="00392D0E" w:rsidP="00392D0E">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4º</w:t>
      </w:r>
      <w:r w:rsidRPr="005E1B44">
        <w:rPr>
          <w:rFonts w:ascii="Arial" w:hAnsi="Arial"/>
          <w:sz w:val="24"/>
          <w:szCs w:val="24"/>
        </w:rPr>
        <w:t xml:space="preserve"> Para efeito do disposto no §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do art.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e do art. 42 da L</w:t>
      </w:r>
      <w:r w:rsidR="00AC3F3C">
        <w:rPr>
          <w:rFonts w:ascii="Arial" w:hAnsi="Arial"/>
          <w:sz w:val="24"/>
          <w:szCs w:val="24"/>
        </w:rPr>
        <w:t xml:space="preserve">ei </w:t>
      </w:r>
      <w:r w:rsidRPr="005E1B44">
        <w:rPr>
          <w:rFonts w:ascii="Arial" w:hAnsi="Arial"/>
          <w:sz w:val="24"/>
          <w:szCs w:val="24"/>
        </w:rPr>
        <w:t>C</w:t>
      </w:r>
      <w:r w:rsidR="00AC3F3C">
        <w:rPr>
          <w:rFonts w:ascii="Arial" w:hAnsi="Arial"/>
          <w:sz w:val="24"/>
          <w:szCs w:val="24"/>
        </w:rPr>
        <w:t>omplementar</w:t>
      </w:r>
      <w:r w:rsidRPr="005E1B44">
        <w:rPr>
          <w:rFonts w:ascii="Arial" w:hAnsi="Arial"/>
          <w:sz w:val="24"/>
          <w:szCs w:val="24"/>
        </w:rPr>
        <w:t xml:space="preserve">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101/2000, considera-se contraída a obrigação, e exigível o empenho da despesa correspondente, no momento da formalização do contrato administrativo ou instrumento congênere.</w:t>
      </w:r>
    </w:p>
    <w:p w14:paraId="18B1A931" w14:textId="77777777" w:rsidR="002B54F4" w:rsidRPr="002B54F4" w:rsidRDefault="002B54F4" w:rsidP="002B54F4">
      <w:pPr>
        <w:spacing w:line="276" w:lineRule="auto"/>
        <w:ind w:firstLine="708"/>
        <w:jc w:val="both"/>
        <w:rPr>
          <w:rFonts w:ascii="Arial" w:hAnsi="Arial"/>
          <w:sz w:val="24"/>
          <w:szCs w:val="24"/>
        </w:rPr>
      </w:pPr>
      <w:r w:rsidRPr="002B54F4">
        <w:rPr>
          <w:rFonts w:ascii="Arial" w:hAnsi="Arial"/>
          <w:sz w:val="24"/>
          <w:szCs w:val="24"/>
        </w:rPr>
        <w:t>§ 1º No caso de despesas relativas a obras e prestação de serviços, consideram-se compromissadas apenas as prestações cujos pagamentos devam ser realizados no exercício financeiro, observado o cronograma pactuado.</w:t>
      </w:r>
    </w:p>
    <w:p w14:paraId="72B47392" w14:textId="71C88C41" w:rsidR="002B54F4" w:rsidRPr="002B54F4" w:rsidRDefault="002B54F4" w:rsidP="002B54F4">
      <w:pPr>
        <w:spacing w:line="276" w:lineRule="auto"/>
        <w:ind w:firstLine="708"/>
        <w:jc w:val="both"/>
        <w:rPr>
          <w:rFonts w:ascii="Arial" w:hAnsi="Arial"/>
          <w:sz w:val="24"/>
          <w:szCs w:val="24"/>
        </w:rPr>
      </w:pPr>
      <w:r w:rsidRPr="002B54F4">
        <w:rPr>
          <w:rFonts w:ascii="Arial" w:hAnsi="Arial"/>
          <w:sz w:val="24"/>
          <w:szCs w:val="24"/>
        </w:rPr>
        <w:t xml:space="preserve"> § 2º Sem prejuízo do disposto no caput, a inscrição ou a manutenção dos restos a pagar subordinam-se ao cumprimento de dispositivos constitucionais e legais que estabeleçam metas fiscais ou limites de despesas, observadas, no que couber, as regras de restos a pagar definidas na Instrução Normativa nº </w:t>
      </w:r>
      <w:r w:rsidR="00AC3F3C">
        <w:rPr>
          <w:rFonts w:ascii="Arial" w:hAnsi="Arial"/>
          <w:sz w:val="24"/>
          <w:szCs w:val="24"/>
        </w:rPr>
        <w:t>18</w:t>
      </w:r>
      <w:r w:rsidRPr="002B54F4">
        <w:rPr>
          <w:rFonts w:ascii="Arial" w:hAnsi="Arial"/>
          <w:sz w:val="24"/>
          <w:szCs w:val="24"/>
        </w:rPr>
        <w:t>/2021, do Tribunal de Contas ou norma que lhe for superveniente.</w:t>
      </w:r>
    </w:p>
    <w:p w14:paraId="4038C52A" w14:textId="77777777" w:rsidR="00AD79AC" w:rsidRDefault="00AD79AC" w:rsidP="00392D0E">
      <w:pPr>
        <w:spacing w:line="276" w:lineRule="auto"/>
        <w:ind w:firstLine="708"/>
        <w:jc w:val="both"/>
        <w:rPr>
          <w:rFonts w:ascii="Arial" w:hAnsi="Arial"/>
          <w:sz w:val="24"/>
          <w:szCs w:val="24"/>
        </w:rPr>
      </w:pPr>
    </w:p>
    <w:p w14:paraId="5CF0A10A" w14:textId="77777777" w:rsidR="00392D0E" w:rsidRPr="00392D0E" w:rsidRDefault="00392D0E" w:rsidP="00392D0E">
      <w:pPr>
        <w:spacing w:line="276" w:lineRule="auto"/>
        <w:ind w:firstLine="708"/>
        <w:jc w:val="both"/>
        <w:rPr>
          <w:rFonts w:ascii="Arial" w:hAnsi="Arial"/>
          <w:sz w:val="24"/>
          <w:szCs w:val="24"/>
        </w:rPr>
      </w:pPr>
      <w:r w:rsidRPr="00392D0E">
        <w:rPr>
          <w:rFonts w:ascii="Arial" w:hAnsi="Arial"/>
          <w:b/>
          <w:bCs/>
          <w:sz w:val="24"/>
          <w:szCs w:val="24"/>
        </w:rPr>
        <w:t>Art. 25</w:t>
      </w:r>
      <w:r>
        <w:rPr>
          <w:rFonts w:ascii="Arial" w:hAnsi="Arial"/>
          <w:b/>
          <w:bCs/>
          <w:sz w:val="24"/>
          <w:szCs w:val="24"/>
        </w:rPr>
        <w:t>º</w:t>
      </w:r>
      <w:r w:rsidRPr="00392D0E">
        <w:rPr>
          <w:rFonts w:ascii="Arial" w:hAnsi="Arial"/>
          <w:sz w:val="24"/>
          <w:szCs w:val="24"/>
        </w:rPr>
        <w:t xml:space="preserve">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14:paraId="6FE11AC0" w14:textId="77777777" w:rsidR="009F287F" w:rsidRPr="009F287F" w:rsidRDefault="009F287F" w:rsidP="009F287F">
      <w:pPr>
        <w:spacing w:line="276" w:lineRule="auto"/>
        <w:ind w:firstLine="708"/>
        <w:jc w:val="both"/>
        <w:rPr>
          <w:rFonts w:ascii="Arial" w:hAnsi="Arial"/>
          <w:sz w:val="24"/>
          <w:szCs w:val="24"/>
        </w:rPr>
      </w:pPr>
      <w:r w:rsidRPr="009F287F">
        <w:rPr>
          <w:rFonts w:ascii="Arial" w:hAnsi="Arial"/>
          <w:sz w:val="24"/>
          <w:szCs w:val="24"/>
        </w:rPr>
        <w:t>§ 1º Compete ao Poder Legislativo Municipal, mediante prévio agendamento com o Poder Executivo, convocar e coordenar a realização das audiências públicas referidas no caput.</w:t>
      </w:r>
    </w:p>
    <w:p w14:paraId="468D09CB" w14:textId="77777777" w:rsidR="009F211B" w:rsidRPr="009F211B" w:rsidRDefault="009F287F" w:rsidP="009F211B">
      <w:pPr>
        <w:spacing w:line="276" w:lineRule="auto"/>
        <w:ind w:firstLine="708"/>
        <w:jc w:val="both"/>
        <w:rPr>
          <w:rFonts w:ascii="Arial" w:hAnsi="Arial"/>
          <w:sz w:val="24"/>
          <w:szCs w:val="24"/>
        </w:rPr>
      </w:pPr>
      <w:r w:rsidRPr="009F287F">
        <w:rPr>
          <w:rFonts w:ascii="Arial" w:hAnsi="Arial"/>
          <w:sz w:val="24"/>
          <w:szCs w:val="24"/>
        </w:rPr>
        <w:t xml:space="preserve">§ 2º </w:t>
      </w:r>
      <w:r w:rsidR="009F211B" w:rsidRPr="009F211B">
        <w:rPr>
          <w:rFonts w:ascii="Arial" w:hAnsi="Arial"/>
          <w:sz w:val="24"/>
          <w:szCs w:val="24"/>
        </w:rPr>
        <w:t>Se por questões de saúde pública devidamente regulamentadas houver medida restritiva à circulação e reunião de pessoas, as audiências públicas de que trata este artigo poderão ser realizadas de forma virtual, mediante o uso de tecnologias que permitam a participação de qualquer interessado.</w:t>
      </w:r>
    </w:p>
    <w:p w14:paraId="29CC19D5" w14:textId="2BBD8F9B" w:rsidR="009F287F" w:rsidRPr="009F287F" w:rsidRDefault="009F287F" w:rsidP="009F287F">
      <w:pPr>
        <w:spacing w:line="276" w:lineRule="auto"/>
        <w:ind w:firstLine="708"/>
        <w:jc w:val="both"/>
        <w:rPr>
          <w:rFonts w:ascii="Arial" w:hAnsi="Arial"/>
          <w:sz w:val="24"/>
          <w:szCs w:val="24"/>
        </w:rPr>
      </w:pPr>
    </w:p>
    <w:p w14:paraId="58FB491C" w14:textId="77777777" w:rsidR="00845FFA" w:rsidRDefault="00845FFA" w:rsidP="00D71BB4">
      <w:pPr>
        <w:spacing w:line="276" w:lineRule="auto"/>
        <w:jc w:val="center"/>
        <w:rPr>
          <w:rFonts w:ascii="Arial" w:hAnsi="Arial"/>
          <w:b/>
          <w:sz w:val="24"/>
          <w:szCs w:val="24"/>
        </w:rPr>
      </w:pPr>
    </w:p>
    <w:p w14:paraId="3B30A16C" w14:textId="77777777" w:rsidR="00392D0E" w:rsidRPr="005E1B44" w:rsidRDefault="00392D0E" w:rsidP="00392D0E">
      <w:pPr>
        <w:spacing w:line="276" w:lineRule="auto"/>
        <w:jc w:val="center"/>
        <w:rPr>
          <w:rFonts w:ascii="Arial" w:hAnsi="Arial"/>
          <w:b/>
          <w:sz w:val="24"/>
          <w:szCs w:val="24"/>
        </w:rPr>
      </w:pPr>
      <w:r w:rsidRPr="005E1B44">
        <w:rPr>
          <w:rFonts w:ascii="Arial" w:hAnsi="Arial"/>
          <w:b/>
          <w:sz w:val="24"/>
          <w:szCs w:val="24"/>
        </w:rPr>
        <w:t>Seção IV</w:t>
      </w:r>
    </w:p>
    <w:p w14:paraId="53AD7570" w14:textId="77777777" w:rsidR="00392D0E" w:rsidRPr="005E1B44" w:rsidRDefault="00392D0E" w:rsidP="00392D0E">
      <w:pPr>
        <w:spacing w:line="276" w:lineRule="auto"/>
        <w:jc w:val="center"/>
        <w:rPr>
          <w:rFonts w:ascii="Arial" w:hAnsi="Arial"/>
          <w:b/>
          <w:sz w:val="24"/>
          <w:szCs w:val="24"/>
        </w:rPr>
      </w:pPr>
      <w:r w:rsidRPr="005E1B44">
        <w:rPr>
          <w:rFonts w:ascii="Arial" w:hAnsi="Arial"/>
          <w:b/>
          <w:sz w:val="24"/>
          <w:szCs w:val="24"/>
        </w:rPr>
        <w:t>Das Alterações</w:t>
      </w:r>
      <w:r>
        <w:rPr>
          <w:rFonts w:ascii="Arial" w:hAnsi="Arial"/>
          <w:b/>
          <w:sz w:val="24"/>
          <w:szCs w:val="24"/>
        </w:rPr>
        <w:t xml:space="preserve"> d</w:t>
      </w:r>
      <w:r w:rsidRPr="005E1B44">
        <w:rPr>
          <w:rFonts w:ascii="Arial" w:hAnsi="Arial"/>
          <w:b/>
          <w:sz w:val="24"/>
          <w:szCs w:val="24"/>
        </w:rPr>
        <w:t>a Lei Orçamentária</w:t>
      </w:r>
    </w:p>
    <w:p w14:paraId="407F3549" w14:textId="77777777" w:rsidR="00532871" w:rsidRDefault="00532871" w:rsidP="001F2362">
      <w:pPr>
        <w:spacing w:line="276" w:lineRule="auto"/>
        <w:ind w:firstLine="708"/>
        <w:jc w:val="both"/>
        <w:rPr>
          <w:rFonts w:ascii="Arial" w:hAnsi="Arial"/>
          <w:b/>
          <w:sz w:val="24"/>
          <w:szCs w:val="24"/>
        </w:rPr>
      </w:pPr>
    </w:p>
    <w:p w14:paraId="6B2C0510" w14:textId="77777777" w:rsidR="001F2362" w:rsidRPr="005E1B44" w:rsidRDefault="001F2362" w:rsidP="001F2362">
      <w:pPr>
        <w:spacing w:line="276" w:lineRule="auto"/>
        <w:ind w:firstLine="708"/>
        <w:jc w:val="both"/>
        <w:rPr>
          <w:rFonts w:ascii="Arial" w:hAnsi="Arial"/>
          <w:b/>
          <w:snapToGrid w:val="0"/>
          <w:sz w:val="24"/>
          <w:szCs w:val="24"/>
        </w:rPr>
      </w:pPr>
      <w:r w:rsidRPr="00901C1F">
        <w:rPr>
          <w:rFonts w:ascii="Arial" w:hAnsi="Arial"/>
          <w:b/>
          <w:sz w:val="24"/>
          <w:szCs w:val="24"/>
        </w:rPr>
        <w:t>Art. 2</w:t>
      </w:r>
      <w:r>
        <w:rPr>
          <w:rFonts w:ascii="Arial" w:hAnsi="Arial"/>
          <w:b/>
          <w:sz w:val="24"/>
          <w:szCs w:val="24"/>
        </w:rPr>
        <w:t>6º</w:t>
      </w:r>
      <w:r w:rsidRPr="005E1B44">
        <w:rPr>
          <w:rFonts w:ascii="Arial" w:hAnsi="Arial"/>
          <w:sz w:val="24"/>
          <w:szCs w:val="24"/>
        </w:rPr>
        <w:t xml:space="preserve"> A abertura de créditos suplementares e especiais dependerá da existência de recursos disponíveis para a despesa, nos termos da Lei Federal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4.320/1964.</w:t>
      </w:r>
    </w:p>
    <w:p w14:paraId="12CB24F6" w14:textId="77777777"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A apuração do excesso de arrecadação para fins de abertura de créditos adicionais </w:t>
      </w:r>
      <w:r>
        <w:rPr>
          <w:rFonts w:ascii="Arial" w:hAnsi="Arial"/>
          <w:sz w:val="24"/>
          <w:szCs w:val="24"/>
        </w:rPr>
        <w:t>será realizada por fonte de recursos</w:t>
      </w:r>
      <w:r w:rsidRPr="005E1B44">
        <w:rPr>
          <w:rFonts w:ascii="Arial" w:hAnsi="Arial"/>
          <w:sz w:val="24"/>
          <w:szCs w:val="24"/>
        </w:rPr>
        <w:t>, conforme exigência contida no art. 8</w:t>
      </w:r>
      <w:r w:rsidRPr="005E1B44">
        <w:rPr>
          <w:rFonts w:ascii="Arial" w:hAnsi="Arial" w:cs="Arial"/>
          <w:color w:val="000000"/>
          <w:sz w:val="24"/>
          <w:szCs w:val="24"/>
          <w:u w:val="single"/>
          <w:vertAlign w:val="superscript"/>
        </w:rPr>
        <w:t>o</w:t>
      </w:r>
      <w:r w:rsidRPr="005E1B44">
        <w:rPr>
          <w:rFonts w:ascii="Arial" w:hAnsi="Arial"/>
          <w:sz w:val="24"/>
          <w:szCs w:val="24"/>
        </w:rPr>
        <w:t>, parágrafo único, da LC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101/2000.</w:t>
      </w:r>
    </w:p>
    <w:p w14:paraId="1655A572" w14:textId="6B4AC89C"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Pr>
          <w:rFonts w:ascii="Arial" w:hAnsi="Arial" w:cs="Arial"/>
          <w:color w:val="000000"/>
          <w:sz w:val="24"/>
          <w:szCs w:val="24"/>
        </w:rPr>
        <w:t>Os recursos alocados na Lei Orçamentária para pagamento de precatórios somente poderão ser cancelados para a abertura de créditos suplementares ou especiais para finalidades diversas mediante autorização Legislativa específica</w:t>
      </w:r>
      <w:r w:rsidRPr="005E1B44">
        <w:rPr>
          <w:rFonts w:ascii="Arial" w:hAnsi="Arial"/>
          <w:sz w:val="24"/>
          <w:szCs w:val="24"/>
        </w:rPr>
        <w:t>.</w:t>
      </w:r>
    </w:p>
    <w:p w14:paraId="6EB8C31A" w14:textId="77777777"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3</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4121C198" w14:textId="05C8C3E8"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4</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Nos casos de abertura de créditos </w:t>
      </w:r>
      <w:r w:rsidR="008859AD">
        <w:rPr>
          <w:rFonts w:ascii="Arial" w:hAnsi="Arial"/>
          <w:sz w:val="24"/>
          <w:szCs w:val="24"/>
        </w:rPr>
        <w:t>suplementares e especiais</w:t>
      </w:r>
      <w:r w:rsidRPr="005E1B44">
        <w:rPr>
          <w:rFonts w:ascii="Arial" w:hAnsi="Arial"/>
          <w:sz w:val="24"/>
          <w:szCs w:val="24"/>
        </w:rPr>
        <w:t xml:space="preserve"> à conta de superávit financeiro, as exposições de motivos conterão informações relativas a:  </w:t>
      </w:r>
    </w:p>
    <w:p w14:paraId="470CB584" w14:textId="53407505"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I - superávit financeiro do exercício de 20</w:t>
      </w:r>
      <w:r w:rsidR="00422492">
        <w:rPr>
          <w:rFonts w:ascii="Arial" w:hAnsi="Arial"/>
          <w:sz w:val="24"/>
          <w:szCs w:val="24"/>
        </w:rPr>
        <w:t>2</w:t>
      </w:r>
      <w:r w:rsidR="00EA7CD2">
        <w:rPr>
          <w:rFonts w:ascii="Arial" w:hAnsi="Arial"/>
          <w:sz w:val="24"/>
          <w:szCs w:val="24"/>
        </w:rPr>
        <w:t>2</w:t>
      </w:r>
      <w:r w:rsidRPr="005E1B44">
        <w:rPr>
          <w:rFonts w:ascii="Arial" w:hAnsi="Arial"/>
          <w:sz w:val="24"/>
          <w:szCs w:val="24"/>
        </w:rPr>
        <w:t>, por fonte de recursos;</w:t>
      </w:r>
    </w:p>
    <w:p w14:paraId="4D9C65DD" w14:textId="645A6FD5"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II - créditos especiais e extraordinários reabertos no exercício de 20</w:t>
      </w:r>
      <w:r>
        <w:rPr>
          <w:rFonts w:ascii="Arial" w:hAnsi="Arial"/>
          <w:sz w:val="24"/>
          <w:szCs w:val="24"/>
        </w:rPr>
        <w:t>2</w:t>
      </w:r>
      <w:r w:rsidR="00F41D70">
        <w:rPr>
          <w:rFonts w:ascii="Arial" w:hAnsi="Arial"/>
          <w:sz w:val="24"/>
          <w:szCs w:val="24"/>
        </w:rPr>
        <w:t>3</w:t>
      </w:r>
      <w:r w:rsidRPr="005E1B44">
        <w:rPr>
          <w:rFonts w:ascii="Arial" w:hAnsi="Arial"/>
          <w:sz w:val="24"/>
          <w:szCs w:val="24"/>
        </w:rPr>
        <w:t>;</w:t>
      </w:r>
    </w:p>
    <w:p w14:paraId="03FCB21F" w14:textId="68F496CC" w:rsidR="001F2362" w:rsidRPr="005E1B44" w:rsidRDefault="001F2362" w:rsidP="001F2362">
      <w:pPr>
        <w:spacing w:line="276" w:lineRule="auto"/>
        <w:ind w:left="708"/>
        <w:jc w:val="both"/>
        <w:rPr>
          <w:rFonts w:ascii="Arial" w:hAnsi="Arial"/>
          <w:sz w:val="24"/>
          <w:szCs w:val="24"/>
        </w:rPr>
      </w:pPr>
      <w:r w:rsidRPr="005E1B44">
        <w:rPr>
          <w:rFonts w:ascii="Arial" w:hAnsi="Arial"/>
          <w:sz w:val="24"/>
          <w:szCs w:val="24"/>
        </w:rPr>
        <w:t>III</w:t>
      </w:r>
      <w:r w:rsidR="00F41D70">
        <w:rPr>
          <w:rFonts w:ascii="Arial" w:hAnsi="Arial"/>
          <w:sz w:val="24"/>
          <w:szCs w:val="24"/>
        </w:rPr>
        <w:t xml:space="preserve"> </w:t>
      </w:r>
      <w:r w:rsidRPr="005E1B44">
        <w:rPr>
          <w:rFonts w:ascii="Arial" w:hAnsi="Arial"/>
          <w:sz w:val="24"/>
          <w:szCs w:val="24"/>
        </w:rPr>
        <w:t>-</w:t>
      </w:r>
      <w:r w:rsidR="00F41D70">
        <w:rPr>
          <w:rFonts w:ascii="Arial" w:hAnsi="Arial"/>
          <w:sz w:val="24"/>
          <w:szCs w:val="24"/>
        </w:rPr>
        <w:t xml:space="preserve"> </w:t>
      </w:r>
      <w:r w:rsidRPr="005E1B44">
        <w:rPr>
          <w:rFonts w:ascii="Arial" w:hAnsi="Arial"/>
          <w:sz w:val="24"/>
          <w:szCs w:val="24"/>
        </w:rPr>
        <w:t xml:space="preserve">valores </w:t>
      </w:r>
      <w:r w:rsidR="008859AD">
        <w:rPr>
          <w:rFonts w:ascii="Arial" w:hAnsi="Arial"/>
          <w:sz w:val="24"/>
          <w:szCs w:val="24"/>
        </w:rPr>
        <w:t xml:space="preserve">do superávit </w:t>
      </w:r>
      <w:r w:rsidRPr="005E1B44">
        <w:rPr>
          <w:rFonts w:ascii="Arial" w:hAnsi="Arial"/>
          <w:sz w:val="24"/>
          <w:szCs w:val="24"/>
        </w:rPr>
        <w:t xml:space="preserve">já utilizados em créditos adicionais, abertos ou em tramitação; </w:t>
      </w:r>
    </w:p>
    <w:p w14:paraId="1049F2C8" w14:textId="0A49F5CA" w:rsidR="001F2362" w:rsidRDefault="001F2362" w:rsidP="001F2362">
      <w:pPr>
        <w:spacing w:line="276" w:lineRule="auto"/>
        <w:ind w:left="708"/>
        <w:jc w:val="both"/>
        <w:rPr>
          <w:rFonts w:ascii="Arial" w:hAnsi="Arial"/>
          <w:sz w:val="24"/>
          <w:szCs w:val="24"/>
        </w:rPr>
      </w:pPr>
      <w:r w:rsidRPr="005E1B44">
        <w:rPr>
          <w:rFonts w:ascii="Arial" w:hAnsi="Arial"/>
          <w:sz w:val="24"/>
          <w:szCs w:val="24"/>
        </w:rPr>
        <w:t xml:space="preserve">IV - saldo </w:t>
      </w:r>
      <w:r>
        <w:rPr>
          <w:rFonts w:ascii="Arial" w:hAnsi="Arial"/>
          <w:sz w:val="24"/>
          <w:szCs w:val="24"/>
        </w:rPr>
        <w:t xml:space="preserve">atualizado </w:t>
      </w:r>
      <w:r w:rsidRPr="005E1B44">
        <w:rPr>
          <w:rFonts w:ascii="Arial" w:hAnsi="Arial"/>
          <w:sz w:val="24"/>
          <w:szCs w:val="24"/>
        </w:rPr>
        <w:t>do superávit financeiro</w:t>
      </w:r>
      <w:r>
        <w:rPr>
          <w:rFonts w:ascii="Arial" w:hAnsi="Arial"/>
          <w:sz w:val="24"/>
          <w:szCs w:val="24"/>
        </w:rPr>
        <w:t xml:space="preserve"> disponível</w:t>
      </w:r>
      <w:r w:rsidRPr="005E1B44">
        <w:rPr>
          <w:rFonts w:ascii="Arial" w:hAnsi="Arial"/>
          <w:sz w:val="24"/>
          <w:szCs w:val="24"/>
        </w:rPr>
        <w:t>, por fonte de recursos.</w:t>
      </w:r>
    </w:p>
    <w:p w14:paraId="52670C84" w14:textId="77777777" w:rsidR="00F41D70" w:rsidRPr="005E1B44" w:rsidRDefault="00F41D70" w:rsidP="001F2362">
      <w:pPr>
        <w:spacing w:line="276" w:lineRule="auto"/>
        <w:ind w:left="708"/>
        <w:jc w:val="both"/>
        <w:rPr>
          <w:rFonts w:ascii="Arial" w:hAnsi="Arial"/>
          <w:sz w:val="24"/>
          <w:szCs w:val="24"/>
        </w:rPr>
      </w:pPr>
    </w:p>
    <w:p w14:paraId="7FF399E0" w14:textId="550AF9FE"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lastRenderedPageBreak/>
        <w:t xml:space="preserve">§ </w:t>
      </w:r>
      <w:r>
        <w:rPr>
          <w:rFonts w:ascii="Arial" w:hAnsi="Arial"/>
          <w:sz w:val="24"/>
          <w:szCs w:val="24"/>
        </w:rPr>
        <w:t>5</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Considera-se superávit financeiro do exercício anterior, para fins do § 2º do art. 43 da Lei Federal nº 4.320/1964, os recursos que forem disponibilizados a partir do cancelamento de restos a pagar</w:t>
      </w:r>
      <w:r w:rsidR="00422492">
        <w:rPr>
          <w:rFonts w:ascii="Arial" w:hAnsi="Arial"/>
          <w:sz w:val="24"/>
          <w:szCs w:val="24"/>
        </w:rPr>
        <w:t>,</w:t>
      </w:r>
      <w:r w:rsidRPr="005E1B44">
        <w:rPr>
          <w:rFonts w:ascii="Arial" w:hAnsi="Arial"/>
          <w:sz w:val="24"/>
          <w:szCs w:val="24"/>
        </w:rPr>
        <w:t xml:space="preserve"> obedecida a fonte de recursos correspondente.</w:t>
      </w:r>
    </w:p>
    <w:p w14:paraId="590B361A" w14:textId="187E2741" w:rsidR="001F2362"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6</w:t>
      </w:r>
      <w:r w:rsidR="008859AD" w:rsidRPr="005E1B44">
        <w:rPr>
          <w:rFonts w:ascii="Arial" w:hAnsi="Arial" w:cs="Arial"/>
          <w:color w:val="000000"/>
          <w:sz w:val="24"/>
          <w:szCs w:val="24"/>
          <w:u w:val="single"/>
          <w:vertAlign w:val="superscript"/>
        </w:rPr>
        <w:t>o</w:t>
      </w:r>
      <w:r w:rsidRPr="008859AD">
        <w:rPr>
          <w:rFonts w:ascii="Arial" w:hAnsi="Arial"/>
          <w:sz w:val="24"/>
          <w:szCs w:val="24"/>
        </w:rPr>
        <w:t xml:space="preserve"> </w:t>
      </w:r>
      <w:r w:rsidR="008859AD" w:rsidRPr="008859AD">
        <w:rPr>
          <w:rFonts w:ascii="Arial" w:hAnsi="Arial"/>
          <w:sz w:val="24"/>
          <w:szCs w:val="24"/>
        </w:rPr>
        <w:t>Os créditos adicionais serão abertos conforme detalhamento constante no art. 4.º desta Lei.</w:t>
      </w:r>
    </w:p>
    <w:p w14:paraId="3AB4A2E8" w14:textId="77777777" w:rsidR="00D41D6C" w:rsidRPr="005E1B44" w:rsidRDefault="00D41D6C" w:rsidP="001F2362">
      <w:pPr>
        <w:spacing w:line="276" w:lineRule="auto"/>
        <w:ind w:firstLine="708"/>
        <w:jc w:val="both"/>
        <w:rPr>
          <w:rFonts w:ascii="Arial" w:hAnsi="Arial"/>
          <w:sz w:val="24"/>
          <w:szCs w:val="24"/>
        </w:rPr>
      </w:pPr>
    </w:p>
    <w:p w14:paraId="1E276468" w14:textId="0F43999C" w:rsidR="001F2362" w:rsidRPr="005E1B44" w:rsidRDefault="001F2362" w:rsidP="001F2362">
      <w:pPr>
        <w:spacing w:line="276" w:lineRule="auto"/>
        <w:ind w:firstLine="708"/>
        <w:jc w:val="both"/>
        <w:rPr>
          <w:rFonts w:ascii="Arial" w:hAnsi="Arial"/>
          <w:sz w:val="24"/>
          <w:szCs w:val="24"/>
        </w:rPr>
      </w:pPr>
      <w:r w:rsidRPr="000F5C18">
        <w:rPr>
          <w:rFonts w:ascii="Arial" w:hAnsi="Arial"/>
          <w:b/>
          <w:sz w:val="24"/>
          <w:szCs w:val="24"/>
        </w:rPr>
        <w:t>Art. 2</w:t>
      </w:r>
      <w:r>
        <w:rPr>
          <w:rFonts w:ascii="Arial" w:hAnsi="Arial"/>
          <w:b/>
          <w:sz w:val="24"/>
          <w:szCs w:val="24"/>
        </w:rPr>
        <w:t>7º</w:t>
      </w:r>
      <w:r w:rsidRPr="005E1B44">
        <w:rPr>
          <w:rFonts w:ascii="Arial" w:hAnsi="Arial"/>
          <w:sz w:val="24"/>
          <w:szCs w:val="24"/>
        </w:rPr>
        <w:t xml:space="preserve"> No âmbito do Poder Legislativo, a abertura de créditos suplementares autorizados na Lei Orçamentária de 20</w:t>
      </w:r>
      <w:r>
        <w:rPr>
          <w:rFonts w:ascii="Arial" w:hAnsi="Arial"/>
          <w:sz w:val="24"/>
          <w:szCs w:val="24"/>
        </w:rPr>
        <w:t>2</w:t>
      </w:r>
      <w:r w:rsidR="00D2018E">
        <w:rPr>
          <w:rFonts w:ascii="Arial" w:hAnsi="Arial"/>
          <w:sz w:val="24"/>
          <w:szCs w:val="24"/>
        </w:rPr>
        <w:t>2</w:t>
      </w:r>
      <w:r w:rsidRPr="005E1B44">
        <w:rPr>
          <w:rFonts w:ascii="Arial" w:hAnsi="Arial"/>
          <w:sz w:val="24"/>
          <w:szCs w:val="24"/>
        </w:rPr>
        <w:t>, com indicação de recursos compensatórios do próprio órgão, nos termos do art. 43, § 1</w:t>
      </w:r>
      <w:r w:rsidRPr="005E1B44">
        <w:rPr>
          <w:rFonts w:ascii="Arial" w:hAnsi="Arial" w:cs="Arial"/>
          <w:color w:val="000000"/>
          <w:sz w:val="24"/>
          <w:szCs w:val="24"/>
          <w:u w:val="single"/>
          <w:vertAlign w:val="superscript"/>
        </w:rPr>
        <w:t>o</w:t>
      </w:r>
      <w:r w:rsidRPr="005E1B44">
        <w:rPr>
          <w:rFonts w:ascii="Arial" w:hAnsi="Arial"/>
          <w:sz w:val="24"/>
          <w:szCs w:val="24"/>
        </w:rPr>
        <w:t>, inciso III, da Lei Federal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4.320/1964, proceder-se-á por ato do Presidente da Câmara dos Vereadores.</w:t>
      </w:r>
    </w:p>
    <w:p w14:paraId="68439EE7" w14:textId="77777777" w:rsidR="001F2362" w:rsidRPr="005E1B44" w:rsidRDefault="001F2362" w:rsidP="001F2362">
      <w:pPr>
        <w:spacing w:line="276" w:lineRule="auto"/>
        <w:jc w:val="both"/>
        <w:rPr>
          <w:rFonts w:ascii="Arial" w:hAnsi="Arial"/>
          <w:sz w:val="24"/>
          <w:szCs w:val="24"/>
        </w:rPr>
      </w:pPr>
    </w:p>
    <w:p w14:paraId="1A1CA387" w14:textId="2100511C" w:rsidR="00DA020E" w:rsidRPr="00DA020E" w:rsidRDefault="00DA020E" w:rsidP="00DA020E">
      <w:pPr>
        <w:spacing w:after="160"/>
        <w:rPr>
          <w:rFonts w:ascii="Arial" w:hAnsi="Arial"/>
          <w:bCs/>
          <w:sz w:val="24"/>
          <w:szCs w:val="24"/>
        </w:rPr>
      </w:pPr>
      <w:r>
        <w:rPr>
          <w:rFonts w:ascii="Arial" w:hAnsi="Arial"/>
          <w:b/>
          <w:sz w:val="24"/>
          <w:szCs w:val="24"/>
        </w:rPr>
        <w:t xml:space="preserve">          </w:t>
      </w:r>
      <w:r w:rsidRPr="000F5C18">
        <w:rPr>
          <w:rFonts w:ascii="Arial" w:hAnsi="Arial"/>
          <w:b/>
          <w:sz w:val="24"/>
          <w:szCs w:val="24"/>
        </w:rPr>
        <w:t>Art. 2</w:t>
      </w:r>
      <w:r>
        <w:rPr>
          <w:rFonts w:ascii="Arial" w:hAnsi="Arial"/>
          <w:b/>
          <w:sz w:val="24"/>
          <w:szCs w:val="24"/>
        </w:rPr>
        <w:t>8º</w:t>
      </w:r>
      <w:r w:rsidRPr="005E1B44">
        <w:rPr>
          <w:rFonts w:ascii="Arial" w:hAnsi="Arial"/>
          <w:sz w:val="24"/>
          <w:szCs w:val="24"/>
        </w:rPr>
        <w:t xml:space="preserve"> </w:t>
      </w:r>
      <w:r w:rsidRPr="00DA020E">
        <w:rPr>
          <w:rFonts w:ascii="Arial" w:hAnsi="Arial"/>
          <w:bCs/>
          <w:sz w:val="24"/>
          <w:szCs w:val="24"/>
        </w:rPr>
        <w:t>Quanto necessária, a reabertura dos créditos especiais e extraordinários, conforme disposto no art. 167, § 2º, da Constituição Federal, será efetivada por ato do Poder Executivo.</w:t>
      </w:r>
    </w:p>
    <w:p w14:paraId="57BA30FB" w14:textId="77777777" w:rsidR="00DA020E" w:rsidRPr="00DA020E" w:rsidRDefault="00DA020E" w:rsidP="00DA020E">
      <w:pPr>
        <w:spacing w:after="160"/>
        <w:rPr>
          <w:rFonts w:ascii="Arial" w:hAnsi="Arial"/>
          <w:bCs/>
          <w:sz w:val="24"/>
          <w:szCs w:val="24"/>
        </w:rPr>
      </w:pPr>
      <w:r w:rsidRPr="00DA020E">
        <w:rPr>
          <w:rFonts w:ascii="Arial" w:hAnsi="Arial"/>
          <w:bCs/>
          <w:sz w:val="24"/>
          <w:szCs w:val="24"/>
        </w:rPr>
        <w:t>Parágrafo único.  A codificação da programação objeto da reabertura dos créditos especiais e extraordinários poderá ser adequada à constante da Lei Orçamentária de 2023, desde que não haja alteração da finalidade das ações orçamentárias.</w:t>
      </w:r>
    </w:p>
    <w:p w14:paraId="304FC25A" w14:textId="77777777" w:rsidR="001F2362" w:rsidRPr="00DA020E" w:rsidRDefault="001F2362" w:rsidP="001F2362">
      <w:pPr>
        <w:spacing w:line="276" w:lineRule="auto"/>
        <w:jc w:val="both"/>
        <w:rPr>
          <w:rFonts w:ascii="Arial" w:hAnsi="Arial"/>
          <w:bCs/>
          <w:sz w:val="24"/>
          <w:szCs w:val="24"/>
        </w:rPr>
      </w:pPr>
      <w:r w:rsidRPr="00DA020E">
        <w:rPr>
          <w:rFonts w:ascii="Arial" w:hAnsi="Arial"/>
          <w:bCs/>
          <w:sz w:val="24"/>
          <w:szCs w:val="24"/>
        </w:rPr>
        <w:t xml:space="preserve"> </w:t>
      </w:r>
    </w:p>
    <w:p w14:paraId="7EDFC1B2" w14:textId="2412D70C" w:rsidR="001F2362" w:rsidRPr="005E1B44" w:rsidRDefault="001F2362" w:rsidP="001F2362">
      <w:pPr>
        <w:spacing w:line="276" w:lineRule="auto"/>
        <w:ind w:firstLine="708"/>
        <w:jc w:val="both"/>
        <w:rPr>
          <w:rFonts w:ascii="Arial" w:hAnsi="Arial"/>
          <w:sz w:val="24"/>
          <w:szCs w:val="24"/>
        </w:rPr>
      </w:pPr>
      <w:r w:rsidRPr="000F5C18">
        <w:rPr>
          <w:rFonts w:ascii="Arial" w:hAnsi="Arial"/>
          <w:b/>
          <w:sz w:val="24"/>
          <w:szCs w:val="24"/>
        </w:rPr>
        <w:t xml:space="preserve">Art. </w:t>
      </w:r>
      <w:r>
        <w:rPr>
          <w:rFonts w:ascii="Arial" w:hAnsi="Arial"/>
          <w:b/>
          <w:sz w:val="24"/>
          <w:szCs w:val="24"/>
        </w:rPr>
        <w:t>29º</w:t>
      </w:r>
      <w:r w:rsidRPr="005E1B44">
        <w:rPr>
          <w:rFonts w:ascii="Arial" w:hAnsi="Arial"/>
          <w:sz w:val="24"/>
          <w:szCs w:val="24"/>
        </w:rPr>
        <w:t xml:space="preserve"> O Poder Executivo poderá, mediante Decreto, transpor, remanejar, transferir ou utilizar, total ou parcialmente, as dotações orçamentárias aprovadas na Lei Orçamentária </w:t>
      </w:r>
      <w:r w:rsidR="00D93A89">
        <w:rPr>
          <w:rFonts w:ascii="Arial" w:hAnsi="Arial"/>
          <w:sz w:val="24"/>
          <w:szCs w:val="24"/>
        </w:rPr>
        <w:t>Anual</w:t>
      </w:r>
      <w:r w:rsidRPr="005E1B44">
        <w:rPr>
          <w:rFonts w:ascii="Arial" w:hAnsi="Arial"/>
          <w:sz w:val="24"/>
          <w:szCs w:val="24"/>
        </w:rPr>
        <w:t xml:space="preserve"> e em créditos adicionais, em decorrência da extinção, transformação, transferência, incorporação ou desmembramento de órgãos e entidades, bem como de alterações de suas competências ou atribuições, mantida a estrutura programática, conforme definida no art. </w:t>
      </w:r>
      <w:r w:rsidR="009C7624">
        <w:rPr>
          <w:rFonts w:ascii="Arial" w:hAnsi="Arial"/>
          <w:sz w:val="24"/>
          <w:szCs w:val="24"/>
        </w:rPr>
        <w:t>4</w:t>
      </w:r>
      <w:r w:rsidRPr="005E1B44">
        <w:rPr>
          <w:rFonts w:ascii="Arial" w:hAnsi="Arial"/>
          <w:sz w:val="24"/>
          <w:szCs w:val="24"/>
        </w:rPr>
        <w:t>º desta Lei.</w:t>
      </w:r>
    </w:p>
    <w:p w14:paraId="4CE5C523"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 1º Para fins do disposto no caput, considera-se:</w:t>
      </w:r>
    </w:p>
    <w:p w14:paraId="25C8B1F3"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I – Transposições: deslocamento de dotações orçamentárias entre programas de trabalho alocados dentro do mesmo órgão ou unidade orçamentária;</w:t>
      </w:r>
    </w:p>
    <w:p w14:paraId="1F5F6FC7"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II – Remanejamentos: deslocamento de dotações orçamentárias de um órgão para outro ou de uma unidade orçamentária para outra;</w:t>
      </w:r>
    </w:p>
    <w:p w14:paraId="2B4FD71F"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 xml:space="preserve">III – Transferências: deslocamento de dotações de despesas correntes para despesas de capital, ou vice-versa, dentro do mesmo órgão ou unidade orçamentária e do mesmo programa de trabalho. </w:t>
      </w:r>
    </w:p>
    <w:p w14:paraId="3C863806" w14:textId="77777777" w:rsidR="00D83346" w:rsidRPr="00D83346" w:rsidRDefault="001C0021" w:rsidP="00D83346">
      <w:pPr>
        <w:spacing w:line="276" w:lineRule="auto"/>
        <w:ind w:firstLine="708"/>
        <w:jc w:val="both"/>
        <w:rPr>
          <w:rFonts w:ascii="Arial" w:hAnsi="Arial"/>
          <w:bCs/>
          <w:sz w:val="24"/>
          <w:szCs w:val="24"/>
        </w:rPr>
      </w:pPr>
      <w:r w:rsidRPr="001C0021">
        <w:rPr>
          <w:rFonts w:ascii="Arial" w:hAnsi="Arial"/>
          <w:bCs/>
          <w:sz w:val="24"/>
          <w:szCs w:val="24"/>
        </w:rPr>
        <w:t xml:space="preserve">§ 2º As transposições, transferências ou remanejamentos </w:t>
      </w:r>
      <w:r w:rsidR="00D83346" w:rsidRPr="00D83346">
        <w:rPr>
          <w:rFonts w:ascii="Arial" w:hAnsi="Arial"/>
          <w:bCs/>
          <w:sz w:val="24"/>
          <w:szCs w:val="24"/>
        </w:rPr>
        <w:t>deverão ser destinados a categoria de programação existente e não poderão resultar em alteração do total da despesa autorizada na Lei Orçamentária, podendo haver, excepcionalmente, ajuste na classificação por funções e subfunções.</w:t>
      </w:r>
    </w:p>
    <w:p w14:paraId="29458717" w14:textId="04201A6C" w:rsidR="001F2362" w:rsidRPr="005E1B44" w:rsidRDefault="001F2362" w:rsidP="001F2362">
      <w:pPr>
        <w:spacing w:line="276" w:lineRule="auto"/>
        <w:ind w:firstLine="708"/>
        <w:jc w:val="both"/>
        <w:rPr>
          <w:rFonts w:ascii="Arial" w:hAnsi="Arial"/>
          <w:sz w:val="24"/>
          <w:szCs w:val="24"/>
        </w:rPr>
      </w:pPr>
    </w:p>
    <w:p w14:paraId="6B5C4E20" w14:textId="6DCA30F7" w:rsidR="001F2362" w:rsidRDefault="001F2362" w:rsidP="001F2362">
      <w:pPr>
        <w:spacing w:line="276" w:lineRule="auto"/>
        <w:ind w:firstLine="708"/>
        <w:jc w:val="both"/>
        <w:rPr>
          <w:rFonts w:ascii="Arial" w:hAnsi="Arial"/>
          <w:sz w:val="24"/>
          <w:szCs w:val="24"/>
        </w:rPr>
      </w:pPr>
      <w:r w:rsidRPr="001F2362">
        <w:rPr>
          <w:rFonts w:ascii="Arial" w:hAnsi="Arial"/>
          <w:b/>
          <w:bCs/>
          <w:sz w:val="24"/>
          <w:szCs w:val="24"/>
        </w:rPr>
        <w:t>Art. 30º</w:t>
      </w:r>
      <w:r w:rsidRPr="005E1B44">
        <w:rPr>
          <w:rFonts w:ascii="Arial" w:hAnsi="Arial"/>
          <w:sz w:val="24"/>
          <w:szCs w:val="24"/>
        </w:rPr>
        <w:t xml:space="preserve"> </w:t>
      </w:r>
      <w:r w:rsidRPr="001F2362">
        <w:rPr>
          <w:rFonts w:ascii="Arial" w:hAnsi="Arial"/>
          <w:sz w:val="24"/>
          <w:szCs w:val="24"/>
        </w:rPr>
        <w:t xml:space="preserve">Não serão considerados créditos adicionais as modificações das fontes de recursos e das modalidades de aplicação da despesa aprovadas na lei orçamentária e em seus créditos adicionais, que poderão ser alteradas por ato do Poder Executivo para </w:t>
      </w:r>
      <w:r w:rsidRPr="001F2362">
        <w:rPr>
          <w:rFonts w:ascii="Arial" w:hAnsi="Arial"/>
          <w:sz w:val="24"/>
          <w:szCs w:val="24"/>
        </w:rPr>
        <w:lastRenderedPageBreak/>
        <w:t>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14:paraId="2DE67AFD" w14:textId="6010B9FB" w:rsidR="001C0021" w:rsidRDefault="0039376C" w:rsidP="00D41D6C">
      <w:pPr>
        <w:spacing w:line="276" w:lineRule="auto"/>
        <w:ind w:firstLine="708"/>
        <w:jc w:val="both"/>
        <w:rPr>
          <w:rFonts w:ascii="Arial" w:hAnsi="Arial"/>
          <w:b/>
          <w:sz w:val="24"/>
          <w:szCs w:val="24"/>
        </w:rPr>
      </w:pPr>
      <w:r w:rsidRPr="0039376C">
        <w:rPr>
          <w:rFonts w:ascii="Arial" w:hAnsi="Arial"/>
          <w:bCs/>
          <w:sz w:val="24"/>
          <w:szCs w:val="24"/>
        </w:rPr>
        <w:t>Parágrafo único. O disposto no caput também se aplica no caso de ajustes na codificação orçamentária, decorrentes da necessidade de adequação à classificação vigente, desde que não impliquem em mudança de valores e de finalidade da programação.</w:t>
      </w:r>
    </w:p>
    <w:p w14:paraId="3B948F71" w14:textId="77777777" w:rsidR="001C0021" w:rsidRDefault="001C0021" w:rsidP="00AC75EF">
      <w:pPr>
        <w:spacing w:line="276" w:lineRule="auto"/>
        <w:jc w:val="center"/>
        <w:rPr>
          <w:rFonts w:ascii="Arial" w:hAnsi="Arial"/>
          <w:b/>
          <w:sz w:val="24"/>
          <w:szCs w:val="24"/>
        </w:rPr>
      </w:pPr>
    </w:p>
    <w:p w14:paraId="4F2E1A7C" w14:textId="7E090869" w:rsidR="00AC75EF" w:rsidRPr="005E1B44" w:rsidRDefault="00AC75EF" w:rsidP="00AC75EF">
      <w:pPr>
        <w:spacing w:line="276" w:lineRule="auto"/>
        <w:jc w:val="center"/>
        <w:rPr>
          <w:rFonts w:ascii="Arial" w:hAnsi="Arial"/>
          <w:b/>
          <w:sz w:val="24"/>
          <w:szCs w:val="24"/>
        </w:rPr>
      </w:pPr>
      <w:r w:rsidRPr="005E1B44">
        <w:rPr>
          <w:rFonts w:ascii="Arial" w:hAnsi="Arial"/>
          <w:b/>
          <w:sz w:val="24"/>
          <w:szCs w:val="24"/>
        </w:rPr>
        <w:t>Seção V</w:t>
      </w:r>
    </w:p>
    <w:p w14:paraId="36BAE070" w14:textId="77777777" w:rsidR="00AC75EF" w:rsidRDefault="00AC75EF" w:rsidP="00AC75EF">
      <w:pPr>
        <w:spacing w:line="276" w:lineRule="auto"/>
        <w:jc w:val="center"/>
        <w:rPr>
          <w:rFonts w:ascii="Arial" w:hAnsi="Arial"/>
          <w:b/>
          <w:sz w:val="24"/>
          <w:szCs w:val="24"/>
        </w:rPr>
      </w:pPr>
      <w:r w:rsidRPr="005E1B44">
        <w:rPr>
          <w:rFonts w:ascii="Arial" w:hAnsi="Arial"/>
          <w:b/>
          <w:sz w:val="24"/>
          <w:szCs w:val="24"/>
        </w:rPr>
        <w:t xml:space="preserve">Da </w:t>
      </w:r>
      <w:r>
        <w:rPr>
          <w:rFonts w:ascii="Arial" w:hAnsi="Arial"/>
          <w:b/>
          <w:sz w:val="24"/>
          <w:szCs w:val="24"/>
        </w:rPr>
        <w:t>Execução Provisória do Projeto de Lei Orçamentária</w:t>
      </w:r>
      <w:r w:rsidRPr="005E1B44">
        <w:rPr>
          <w:rFonts w:ascii="Arial" w:hAnsi="Arial"/>
          <w:b/>
          <w:sz w:val="24"/>
          <w:szCs w:val="24"/>
        </w:rPr>
        <w:t xml:space="preserve"> </w:t>
      </w:r>
    </w:p>
    <w:p w14:paraId="3A40F6EA" w14:textId="77777777" w:rsidR="00AC75EF" w:rsidRDefault="00AC75EF" w:rsidP="00AC75EF">
      <w:pPr>
        <w:spacing w:line="276" w:lineRule="auto"/>
        <w:jc w:val="center"/>
        <w:rPr>
          <w:rFonts w:ascii="Arial" w:hAnsi="Arial"/>
          <w:b/>
          <w:sz w:val="24"/>
          <w:szCs w:val="24"/>
        </w:rPr>
      </w:pPr>
    </w:p>
    <w:p w14:paraId="694D3AC2" w14:textId="58B1C0D2" w:rsidR="00AC75EF" w:rsidRPr="00AC75EF" w:rsidRDefault="00AC75EF" w:rsidP="00AC75EF">
      <w:pPr>
        <w:spacing w:line="276" w:lineRule="auto"/>
        <w:ind w:firstLine="708"/>
        <w:jc w:val="both"/>
        <w:rPr>
          <w:rFonts w:ascii="Arial" w:hAnsi="Arial"/>
          <w:sz w:val="24"/>
          <w:szCs w:val="24"/>
        </w:rPr>
      </w:pPr>
      <w:r w:rsidRPr="00AC75EF">
        <w:rPr>
          <w:rFonts w:ascii="Arial" w:hAnsi="Arial"/>
          <w:b/>
          <w:bCs/>
          <w:sz w:val="24"/>
          <w:szCs w:val="24"/>
        </w:rPr>
        <w:t>Art. 31</w:t>
      </w:r>
      <w:r>
        <w:rPr>
          <w:rFonts w:ascii="Arial" w:hAnsi="Arial"/>
          <w:b/>
          <w:bCs/>
          <w:sz w:val="24"/>
          <w:szCs w:val="24"/>
        </w:rPr>
        <w:t>º</w:t>
      </w:r>
      <w:r w:rsidRPr="00AC75EF">
        <w:rPr>
          <w:rFonts w:ascii="Arial" w:hAnsi="Arial"/>
          <w:sz w:val="24"/>
          <w:szCs w:val="24"/>
        </w:rPr>
        <w:t xml:space="preserve"> Se o projeto de lei orçamentária não for aprovado até 31 de dezembro de 20</w:t>
      </w:r>
      <w:r w:rsidR="00A96922">
        <w:rPr>
          <w:rFonts w:ascii="Arial" w:hAnsi="Arial"/>
          <w:sz w:val="24"/>
          <w:szCs w:val="24"/>
        </w:rPr>
        <w:t>2</w:t>
      </w:r>
      <w:r w:rsidR="00F272A7">
        <w:rPr>
          <w:rFonts w:ascii="Arial" w:hAnsi="Arial"/>
          <w:sz w:val="24"/>
          <w:szCs w:val="24"/>
        </w:rPr>
        <w:t>2</w:t>
      </w:r>
      <w:r w:rsidRPr="00AC75EF">
        <w:rPr>
          <w:rFonts w:ascii="Arial" w:hAnsi="Arial"/>
          <w:sz w:val="24"/>
          <w:szCs w:val="24"/>
        </w:rPr>
        <w:t>,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14:paraId="52D416D1" w14:textId="7612F83A" w:rsidR="00AC75EF" w:rsidRPr="00AC75EF" w:rsidRDefault="00AC75EF" w:rsidP="00AC75EF">
      <w:pPr>
        <w:spacing w:line="276" w:lineRule="auto"/>
        <w:ind w:firstLine="708"/>
        <w:jc w:val="both"/>
        <w:rPr>
          <w:rFonts w:ascii="Arial" w:hAnsi="Arial"/>
          <w:sz w:val="24"/>
          <w:szCs w:val="24"/>
        </w:rPr>
      </w:pPr>
      <w:r w:rsidRPr="00AC75EF">
        <w:rPr>
          <w:rFonts w:ascii="Arial" w:hAnsi="Arial"/>
          <w:sz w:val="24"/>
          <w:szCs w:val="24"/>
        </w:rPr>
        <w:t xml:space="preserve">§ 1º Excetuam-se do disposto no caput deste artigo as despesas correntes nas áreas da saúde, educação e assistência social, bem como aquelas relativas ao serviço da dívida, amortização, </w:t>
      </w:r>
      <w:r w:rsidR="00F22D7D">
        <w:rPr>
          <w:rFonts w:ascii="Arial" w:hAnsi="Arial"/>
          <w:sz w:val="24"/>
          <w:szCs w:val="24"/>
        </w:rPr>
        <w:t>cumprimento de sentenças</w:t>
      </w:r>
      <w:r w:rsidRPr="00AC75EF">
        <w:rPr>
          <w:rFonts w:ascii="Arial" w:hAnsi="Arial"/>
          <w:sz w:val="24"/>
          <w:szCs w:val="24"/>
        </w:rPr>
        <w:t xml:space="preserve"> judiciais e despesas à conta de recursos oriundos de transferências voluntárias e de operações de crédito, que serão executadas segundo suas necessidades específicas e a efetiva disponibilidade de recursos.</w:t>
      </w:r>
    </w:p>
    <w:p w14:paraId="2D7C30CF" w14:textId="372197CD" w:rsidR="00AC75EF" w:rsidRPr="00AC75EF" w:rsidRDefault="00AC75EF" w:rsidP="00AC75EF">
      <w:pPr>
        <w:spacing w:line="276" w:lineRule="auto"/>
        <w:ind w:firstLine="708"/>
        <w:jc w:val="both"/>
        <w:rPr>
          <w:rFonts w:ascii="Arial" w:hAnsi="Arial"/>
          <w:sz w:val="24"/>
          <w:szCs w:val="24"/>
        </w:rPr>
      </w:pPr>
      <w:r w:rsidRPr="00AC75EF">
        <w:rPr>
          <w:rFonts w:ascii="Arial" w:hAnsi="Arial"/>
          <w:sz w:val="24"/>
          <w:szCs w:val="24"/>
        </w:rPr>
        <w:t>§ 2º Não será interrompido o processamento de despesas com obras em andamento, assim entendidas aquelas constantes no projeto de lei orçamentária cuja execução financeira, até 31 de dezembro de 20</w:t>
      </w:r>
      <w:r w:rsidR="00A96922">
        <w:rPr>
          <w:rFonts w:ascii="Arial" w:hAnsi="Arial"/>
          <w:sz w:val="24"/>
          <w:szCs w:val="24"/>
        </w:rPr>
        <w:t>2</w:t>
      </w:r>
      <w:r w:rsidR="00CE187D">
        <w:rPr>
          <w:rFonts w:ascii="Arial" w:hAnsi="Arial"/>
          <w:sz w:val="24"/>
          <w:szCs w:val="24"/>
        </w:rPr>
        <w:t>2</w:t>
      </w:r>
      <w:r w:rsidRPr="00AC75EF">
        <w:rPr>
          <w:rFonts w:ascii="Arial" w:hAnsi="Arial"/>
          <w:sz w:val="24"/>
          <w:szCs w:val="24"/>
        </w:rPr>
        <w:t>, tenha ultrapassado 20% (vinte por cento) do seu custo total estimado.</w:t>
      </w:r>
    </w:p>
    <w:p w14:paraId="106949B9" w14:textId="77777777" w:rsidR="00AC75EF" w:rsidRDefault="00AC75EF" w:rsidP="00AC75EF">
      <w:pPr>
        <w:spacing w:line="276" w:lineRule="auto"/>
        <w:jc w:val="center"/>
        <w:rPr>
          <w:rFonts w:ascii="Arial" w:hAnsi="Arial"/>
          <w:b/>
          <w:sz w:val="24"/>
          <w:szCs w:val="24"/>
        </w:rPr>
      </w:pPr>
    </w:p>
    <w:p w14:paraId="323DED7D" w14:textId="77777777" w:rsidR="00AC75EF" w:rsidRPr="005E1B44" w:rsidRDefault="00AC75EF" w:rsidP="00AC75EF">
      <w:pPr>
        <w:spacing w:line="276" w:lineRule="auto"/>
        <w:jc w:val="center"/>
        <w:rPr>
          <w:rFonts w:ascii="Arial" w:hAnsi="Arial"/>
          <w:b/>
          <w:sz w:val="24"/>
          <w:szCs w:val="24"/>
        </w:rPr>
      </w:pPr>
      <w:r w:rsidRPr="005E1B44">
        <w:rPr>
          <w:rFonts w:ascii="Arial" w:hAnsi="Arial"/>
          <w:b/>
          <w:sz w:val="24"/>
          <w:szCs w:val="24"/>
        </w:rPr>
        <w:t>Seção V</w:t>
      </w:r>
      <w:r>
        <w:rPr>
          <w:rFonts w:ascii="Arial" w:hAnsi="Arial"/>
          <w:b/>
          <w:sz w:val="24"/>
          <w:szCs w:val="24"/>
        </w:rPr>
        <w:t>I</w:t>
      </w:r>
    </w:p>
    <w:p w14:paraId="2B4651B4" w14:textId="77777777" w:rsidR="00A96922" w:rsidRDefault="00AC75EF" w:rsidP="00AC75EF">
      <w:pPr>
        <w:spacing w:line="276" w:lineRule="auto"/>
        <w:jc w:val="center"/>
        <w:rPr>
          <w:rFonts w:ascii="Arial" w:hAnsi="Arial"/>
          <w:b/>
          <w:sz w:val="24"/>
          <w:szCs w:val="24"/>
        </w:rPr>
      </w:pPr>
      <w:r w:rsidRPr="005E1B44">
        <w:rPr>
          <w:rFonts w:ascii="Arial" w:hAnsi="Arial"/>
          <w:b/>
          <w:sz w:val="24"/>
          <w:szCs w:val="24"/>
        </w:rPr>
        <w:t>Da</w:t>
      </w:r>
      <w:r>
        <w:rPr>
          <w:rFonts w:ascii="Arial" w:hAnsi="Arial"/>
          <w:b/>
          <w:sz w:val="24"/>
          <w:szCs w:val="24"/>
        </w:rPr>
        <w:t>s</w:t>
      </w:r>
      <w:r w:rsidRPr="005E1B44">
        <w:rPr>
          <w:rFonts w:ascii="Arial" w:hAnsi="Arial"/>
          <w:b/>
          <w:sz w:val="24"/>
          <w:szCs w:val="24"/>
        </w:rPr>
        <w:t xml:space="preserve"> D</w:t>
      </w:r>
      <w:r>
        <w:rPr>
          <w:rFonts w:ascii="Arial" w:hAnsi="Arial"/>
          <w:b/>
          <w:sz w:val="24"/>
          <w:szCs w:val="24"/>
        </w:rPr>
        <w:t>isposições</w:t>
      </w:r>
      <w:r w:rsidRPr="005E1B44">
        <w:rPr>
          <w:rFonts w:ascii="Arial" w:hAnsi="Arial"/>
          <w:b/>
          <w:sz w:val="24"/>
          <w:szCs w:val="24"/>
        </w:rPr>
        <w:t xml:space="preserve"> </w:t>
      </w:r>
      <w:r>
        <w:rPr>
          <w:rFonts w:ascii="Arial" w:hAnsi="Arial"/>
          <w:b/>
          <w:sz w:val="24"/>
          <w:szCs w:val="24"/>
        </w:rPr>
        <w:t xml:space="preserve">Relativas </w:t>
      </w:r>
      <w:r w:rsidR="00A96922">
        <w:rPr>
          <w:rFonts w:ascii="Arial" w:hAnsi="Arial"/>
          <w:b/>
          <w:sz w:val="24"/>
          <w:szCs w:val="24"/>
        </w:rPr>
        <w:t>às Emendas ao Projeto de Lei de Orçamento</w:t>
      </w:r>
    </w:p>
    <w:p w14:paraId="303EBE85" w14:textId="77777777" w:rsidR="00A96922" w:rsidRDefault="00A96922" w:rsidP="00AC75EF">
      <w:pPr>
        <w:spacing w:line="276" w:lineRule="auto"/>
        <w:jc w:val="center"/>
        <w:rPr>
          <w:rFonts w:ascii="Arial" w:hAnsi="Arial"/>
          <w:b/>
          <w:sz w:val="24"/>
          <w:szCs w:val="24"/>
        </w:rPr>
      </w:pPr>
    </w:p>
    <w:p w14:paraId="210F5867" w14:textId="32E78427" w:rsidR="00AC75EF" w:rsidRDefault="00A96922" w:rsidP="00AC75EF">
      <w:pPr>
        <w:spacing w:line="276" w:lineRule="auto"/>
        <w:jc w:val="center"/>
        <w:rPr>
          <w:rFonts w:ascii="Arial" w:hAnsi="Arial"/>
          <w:b/>
          <w:sz w:val="24"/>
          <w:szCs w:val="24"/>
        </w:rPr>
      </w:pPr>
      <w:r>
        <w:rPr>
          <w:rFonts w:ascii="Arial" w:hAnsi="Arial"/>
          <w:b/>
          <w:sz w:val="24"/>
          <w:szCs w:val="24"/>
        </w:rPr>
        <w:t xml:space="preserve">Subseção I </w:t>
      </w:r>
      <w:r w:rsidR="006A7011">
        <w:rPr>
          <w:rFonts w:ascii="Arial" w:hAnsi="Arial"/>
          <w:b/>
          <w:sz w:val="24"/>
          <w:szCs w:val="24"/>
        </w:rPr>
        <w:t>–</w:t>
      </w:r>
      <w:r>
        <w:rPr>
          <w:rFonts w:ascii="Arial" w:hAnsi="Arial"/>
          <w:b/>
          <w:sz w:val="24"/>
          <w:szCs w:val="24"/>
        </w:rPr>
        <w:t xml:space="preserve"> D</w:t>
      </w:r>
      <w:r w:rsidR="006A7011">
        <w:rPr>
          <w:rFonts w:ascii="Arial" w:hAnsi="Arial"/>
          <w:b/>
          <w:sz w:val="24"/>
          <w:szCs w:val="24"/>
        </w:rPr>
        <w:t>isposições Gerais</w:t>
      </w:r>
    </w:p>
    <w:p w14:paraId="76C5A687" w14:textId="17928B7F" w:rsidR="006A7011" w:rsidRDefault="006A7011" w:rsidP="00AC75EF">
      <w:pPr>
        <w:spacing w:line="276" w:lineRule="auto"/>
        <w:jc w:val="center"/>
        <w:rPr>
          <w:rFonts w:ascii="Arial" w:hAnsi="Arial"/>
          <w:b/>
          <w:sz w:val="24"/>
          <w:szCs w:val="24"/>
        </w:rPr>
      </w:pPr>
    </w:p>
    <w:p w14:paraId="560532E2" w14:textId="3DC05892" w:rsidR="006A7011" w:rsidRPr="006A7011" w:rsidRDefault="006A7011" w:rsidP="006A7011">
      <w:pPr>
        <w:spacing w:line="276" w:lineRule="auto"/>
        <w:ind w:firstLine="708"/>
        <w:jc w:val="both"/>
        <w:rPr>
          <w:rFonts w:ascii="Arial" w:hAnsi="Arial"/>
          <w:sz w:val="24"/>
          <w:szCs w:val="24"/>
        </w:rPr>
      </w:pPr>
      <w:r w:rsidRPr="006A7011">
        <w:rPr>
          <w:rFonts w:ascii="Arial" w:hAnsi="Arial"/>
          <w:b/>
          <w:bCs/>
          <w:sz w:val="24"/>
          <w:szCs w:val="24"/>
        </w:rPr>
        <w:t>Art. 32º</w:t>
      </w:r>
      <w:r w:rsidR="0077031B">
        <w:rPr>
          <w:rFonts w:ascii="Arial" w:hAnsi="Arial"/>
          <w:b/>
          <w:bCs/>
          <w:sz w:val="24"/>
          <w:szCs w:val="24"/>
        </w:rPr>
        <w:t xml:space="preserve"> </w:t>
      </w:r>
      <w:r w:rsidRPr="006A7011">
        <w:rPr>
          <w:rFonts w:ascii="Arial" w:hAnsi="Arial"/>
          <w:sz w:val="24"/>
          <w:szCs w:val="24"/>
        </w:rPr>
        <w:t xml:space="preserve">Toda e qualquer e emenda ao projeto de lei orçamentária ou aos projetos de lei que a modifiquem, deverão ser compatíveis com os programas e objetivos da Lei nº </w:t>
      </w:r>
      <w:r w:rsidRPr="00D865A2">
        <w:rPr>
          <w:rFonts w:ascii="Arial" w:hAnsi="Arial"/>
          <w:sz w:val="24"/>
          <w:szCs w:val="24"/>
        </w:rPr>
        <w:t>1.</w:t>
      </w:r>
      <w:r w:rsidR="00D865A2" w:rsidRPr="00D865A2">
        <w:rPr>
          <w:rFonts w:ascii="Arial" w:hAnsi="Arial"/>
          <w:sz w:val="24"/>
          <w:szCs w:val="24"/>
        </w:rPr>
        <w:t>551</w:t>
      </w:r>
      <w:r w:rsidRPr="00D865A2">
        <w:rPr>
          <w:rFonts w:ascii="Arial" w:hAnsi="Arial"/>
          <w:sz w:val="24"/>
          <w:szCs w:val="24"/>
        </w:rPr>
        <w:t>/20</w:t>
      </w:r>
      <w:r w:rsidR="00D865A2" w:rsidRPr="00D865A2">
        <w:rPr>
          <w:rFonts w:ascii="Arial" w:hAnsi="Arial"/>
          <w:sz w:val="24"/>
          <w:szCs w:val="24"/>
        </w:rPr>
        <w:t>21</w:t>
      </w:r>
      <w:r w:rsidRPr="00D865A2">
        <w:rPr>
          <w:rFonts w:ascii="Arial" w:hAnsi="Arial"/>
          <w:sz w:val="24"/>
          <w:szCs w:val="24"/>
        </w:rPr>
        <w:t xml:space="preserve"> - Plano Plurianual 20</w:t>
      </w:r>
      <w:r w:rsidR="00D41D6C" w:rsidRPr="00D865A2">
        <w:rPr>
          <w:rFonts w:ascii="Arial" w:hAnsi="Arial"/>
          <w:sz w:val="24"/>
          <w:szCs w:val="24"/>
        </w:rPr>
        <w:t>22</w:t>
      </w:r>
      <w:r w:rsidRPr="00D865A2">
        <w:rPr>
          <w:rFonts w:ascii="Arial" w:hAnsi="Arial"/>
          <w:sz w:val="24"/>
          <w:szCs w:val="24"/>
        </w:rPr>
        <w:t>/202</w:t>
      </w:r>
      <w:r w:rsidR="00D41D6C" w:rsidRPr="00D865A2">
        <w:rPr>
          <w:rFonts w:ascii="Arial" w:hAnsi="Arial"/>
          <w:sz w:val="24"/>
          <w:szCs w:val="24"/>
        </w:rPr>
        <w:t>5</w:t>
      </w:r>
      <w:r w:rsidRPr="006A7011">
        <w:rPr>
          <w:rFonts w:ascii="Arial" w:hAnsi="Arial"/>
          <w:sz w:val="24"/>
          <w:szCs w:val="24"/>
        </w:rPr>
        <w:t xml:space="preserve"> e com as diretrizes, disposições, prioridades e metas desta Lei. </w:t>
      </w:r>
    </w:p>
    <w:p w14:paraId="207DE444"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1º Não serão admitidas, com a ressalva do inciso III do § 3º do art. 166 da Constituição Federal, as emendas que resultem na diminuição das programações das despesas com pessoal e encargos sociais e com o serviço da dívida.</w:t>
      </w:r>
    </w:p>
    <w:p w14:paraId="18AAC837"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2º Para fins do disposto no § 3º, inciso I, do art. 166 da Constituição, serão consideradas incompatíveis com as diretrizes orçamentárias estabelecidas por esta Lei:</w:t>
      </w:r>
    </w:p>
    <w:p w14:paraId="6ACFB2B4"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lastRenderedPageBreak/>
        <w:t>I - as emendas que acarretem a aplicação de recursos abaixo dos limites constitucionais mínimos previstos para os gastos com a manutenção e desenvolvimento do ensino e com as ações e serviços públicos de saúde;</w:t>
      </w:r>
    </w:p>
    <w:p w14:paraId="3D07A398"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II - as emendas que não preservem as dotações destinadas ao pagamento de sentenças judiciais;</w:t>
      </w:r>
    </w:p>
    <w:p w14:paraId="691BCFF7"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III – as emendas que reduzirem o montante de dotações suportadas por recursos oriundos de transferências legais ou voluntárias da União e do Estado, alienação de bens e operações de crédito;</w:t>
      </w:r>
    </w:p>
    <w:p w14:paraId="6B061716" w14:textId="647F61AF"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xml:space="preserve">IV – as emendas que reduzirem em mais de </w:t>
      </w:r>
      <w:r w:rsidR="00823DF4">
        <w:rPr>
          <w:rFonts w:ascii="Arial" w:hAnsi="Arial"/>
          <w:sz w:val="24"/>
          <w:szCs w:val="24"/>
        </w:rPr>
        <w:t>5</w:t>
      </w:r>
      <w:r w:rsidRPr="006A7011">
        <w:rPr>
          <w:rFonts w:ascii="Arial" w:hAnsi="Arial"/>
          <w:sz w:val="24"/>
          <w:szCs w:val="24"/>
        </w:rPr>
        <w:t>% (</w:t>
      </w:r>
      <w:r w:rsidR="00823DF4">
        <w:rPr>
          <w:rFonts w:ascii="Arial" w:hAnsi="Arial"/>
          <w:sz w:val="24"/>
          <w:szCs w:val="24"/>
        </w:rPr>
        <w:t>cinco porcento</w:t>
      </w:r>
      <w:r w:rsidRPr="006A7011">
        <w:rPr>
          <w:rFonts w:ascii="Arial" w:hAnsi="Arial"/>
          <w:sz w:val="24"/>
          <w:szCs w:val="24"/>
        </w:rPr>
        <w:t>) o montante destinado para despesas de conservação do patrimônio público e para os projetos em andamento, constantes do Anexo IV desta Lei.</w:t>
      </w:r>
    </w:p>
    <w:p w14:paraId="63B09775"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xml:space="preserve"> § 3º Para fins do disposto no art. 166, § 8º, da Constituição Federal, serão levados à reserva de contingência os recursos que, em decorrência de veto, emenda ou rejeição do projeto da Lei Orçamentária Anual, ficarem sem despesas correspondentes.</w:t>
      </w:r>
    </w:p>
    <w:p w14:paraId="6BFE43C0" w14:textId="147A1AEF" w:rsidR="006A7011" w:rsidRDefault="006A7011" w:rsidP="00AC75EF">
      <w:pPr>
        <w:spacing w:line="276" w:lineRule="auto"/>
        <w:jc w:val="center"/>
        <w:rPr>
          <w:rFonts w:ascii="Arial" w:hAnsi="Arial"/>
          <w:b/>
          <w:sz w:val="24"/>
          <w:szCs w:val="24"/>
        </w:rPr>
      </w:pPr>
    </w:p>
    <w:p w14:paraId="64BF20A9" w14:textId="036BF843" w:rsidR="00845FFA" w:rsidRDefault="00DA6520" w:rsidP="00564C9F">
      <w:pPr>
        <w:spacing w:after="160"/>
        <w:jc w:val="center"/>
        <w:rPr>
          <w:rFonts w:ascii="Arial" w:hAnsi="Arial" w:cs="Arial"/>
          <w:b/>
          <w:bCs/>
          <w:sz w:val="24"/>
          <w:szCs w:val="24"/>
        </w:rPr>
      </w:pPr>
      <w:r w:rsidRPr="00DA6520">
        <w:rPr>
          <w:rFonts w:ascii="Arial" w:hAnsi="Arial" w:cs="Arial"/>
          <w:b/>
          <w:bCs/>
          <w:sz w:val="24"/>
          <w:szCs w:val="24"/>
        </w:rPr>
        <w:t>Subseção II - Do Regime de Aprovação e</w:t>
      </w:r>
      <w:bookmarkStart w:id="0" w:name="_Toc10625695"/>
      <w:r w:rsidRPr="00DA6520">
        <w:rPr>
          <w:rFonts w:ascii="Arial" w:hAnsi="Arial" w:cs="Arial"/>
          <w:b/>
          <w:bCs/>
          <w:sz w:val="24"/>
          <w:szCs w:val="24"/>
        </w:rPr>
        <w:t xml:space="preserve"> Execução das Emendas Individuais</w:t>
      </w:r>
      <w:bookmarkEnd w:id="0"/>
    </w:p>
    <w:p w14:paraId="601FD4EA" w14:textId="77777777" w:rsidR="00564C9F" w:rsidRDefault="00564C9F" w:rsidP="00564C9F">
      <w:pPr>
        <w:spacing w:after="160"/>
        <w:jc w:val="center"/>
        <w:rPr>
          <w:rFonts w:ascii="Arial" w:hAnsi="Arial"/>
          <w:b/>
          <w:sz w:val="24"/>
          <w:szCs w:val="24"/>
        </w:rPr>
      </w:pPr>
    </w:p>
    <w:p w14:paraId="1354EAE9" w14:textId="1C5F68A8"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b/>
          <w:sz w:val="24"/>
          <w:szCs w:val="24"/>
        </w:rPr>
        <w:t xml:space="preserve">Art. </w:t>
      </w:r>
      <w:r>
        <w:rPr>
          <w:rFonts w:ascii="Arial" w:hAnsi="Arial" w:cs="Arial"/>
          <w:b/>
          <w:sz w:val="24"/>
          <w:szCs w:val="24"/>
        </w:rPr>
        <w:t>3</w:t>
      </w:r>
      <w:r w:rsidR="00F66A66">
        <w:rPr>
          <w:rFonts w:ascii="Arial" w:hAnsi="Arial" w:cs="Arial"/>
          <w:b/>
          <w:sz w:val="24"/>
          <w:szCs w:val="24"/>
        </w:rPr>
        <w:t>3</w:t>
      </w:r>
      <w:r>
        <w:rPr>
          <w:rFonts w:ascii="Arial" w:hAnsi="Arial" w:cs="Arial"/>
          <w:b/>
          <w:sz w:val="24"/>
          <w:szCs w:val="24"/>
        </w:rPr>
        <w:t>º</w:t>
      </w:r>
      <w:r w:rsidRPr="001F5D51">
        <w:rPr>
          <w:rFonts w:ascii="Arial" w:hAnsi="Arial" w:cs="Arial"/>
          <w:b/>
          <w:sz w:val="24"/>
          <w:szCs w:val="24"/>
        </w:rPr>
        <w:t xml:space="preserve"> </w:t>
      </w:r>
      <w:r w:rsidR="001F5D51" w:rsidRPr="001F5D51">
        <w:rPr>
          <w:rFonts w:ascii="Arial" w:hAnsi="Arial" w:cs="Arial"/>
          <w:bCs/>
          <w:sz w:val="24"/>
          <w:szCs w:val="24"/>
        </w:rPr>
        <w:t>Sem prejuízo do disposto na Constituição Federal e na Lei Orgânica do Município, o regime de aprovação e execução das emendas individuais ao projeto de lei orçamentária atenderá ao disposto nesta subseção.</w:t>
      </w:r>
    </w:p>
    <w:p w14:paraId="3BC49542" w14:textId="77777777" w:rsidR="00AC75EF" w:rsidRPr="001560DC" w:rsidRDefault="00AC75EF" w:rsidP="00AC75EF">
      <w:pPr>
        <w:spacing w:line="276" w:lineRule="auto"/>
        <w:ind w:firstLine="708"/>
        <w:jc w:val="both"/>
        <w:rPr>
          <w:rFonts w:ascii="Arial" w:hAnsi="Arial" w:cs="Arial"/>
          <w:sz w:val="24"/>
          <w:szCs w:val="24"/>
        </w:rPr>
      </w:pPr>
    </w:p>
    <w:p w14:paraId="7F9EC9AF" w14:textId="46D759CB"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b/>
          <w:sz w:val="24"/>
          <w:szCs w:val="24"/>
        </w:rPr>
        <w:t xml:space="preserve">Art. </w:t>
      </w:r>
      <w:r>
        <w:rPr>
          <w:rFonts w:ascii="Arial" w:hAnsi="Arial" w:cs="Arial"/>
          <w:b/>
          <w:sz w:val="24"/>
          <w:szCs w:val="24"/>
        </w:rPr>
        <w:t>3</w:t>
      </w:r>
      <w:r w:rsidR="00F66A66">
        <w:rPr>
          <w:rFonts w:ascii="Arial" w:hAnsi="Arial" w:cs="Arial"/>
          <w:b/>
          <w:sz w:val="24"/>
          <w:szCs w:val="24"/>
        </w:rPr>
        <w:t>4</w:t>
      </w:r>
      <w:r>
        <w:rPr>
          <w:rFonts w:ascii="Arial" w:hAnsi="Arial" w:cs="Arial"/>
          <w:b/>
          <w:sz w:val="24"/>
          <w:szCs w:val="24"/>
        </w:rPr>
        <w:t>º</w:t>
      </w:r>
      <w:r w:rsidRPr="001560DC">
        <w:rPr>
          <w:rFonts w:ascii="Arial" w:hAnsi="Arial" w:cs="Arial"/>
          <w:sz w:val="24"/>
          <w:szCs w:val="24"/>
        </w:rPr>
        <w:t xml:space="preserve"> É obrigatória a execução orçamentária e financeira, de forma equitativa, das programações decorrentes de emendas individuais aprovadas ao projeto de lei orçamentária, observado</w:t>
      </w:r>
      <w:r w:rsidR="006D41B9">
        <w:rPr>
          <w:rFonts w:ascii="Arial" w:hAnsi="Arial" w:cs="Arial"/>
          <w:sz w:val="24"/>
          <w:szCs w:val="24"/>
        </w:rPr>
        <w:t>, na execução,</w:t>
      </w:r>
      <w:r w:rsidRPr="001560DC">
        <w:rPr>
          <w:rFonts w:ascii="Arial" w:hAnsi="Arial" w:cs="Arial"/>
          <w:sz w:val="24"/>
          <w:szCs w:val="24"/>
        </w:rPr>
        <w:t xml:space="preserve"> o limite estabelecido no § </w:t>
      </w:r>
      <w:r>
        <w:rPr>
          <w:rFonts w:ascii="Arial" w:hAnsi="Arial" w:cs="Arial"/>
          <w:sz w:val="24"/>
          <w:szCs w:val="24"/>
        </w:rPr>
        <w:t>11</w:t>
      </w:r>
      <w:r w:rsidRPr="001560DC">
        <w:rPr>
          <w:rFonts w:ascii="Arial" w:hAnsi="Arial" w:cs="Arial"/>
          <w:sz w:val="24"/>
          <w:szCs w:val="24"/>
        </w:rPr>
        <w:t>º do art. 166 da Constituição.</w:t>
      </w:r>
    </w:p>
    <w:p w14:paraId="09AC2E12" w14:textId="77777777" w:rsidR="00AC75EF"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1º Considera-se execução equitativa a execução das programações que atenda, de forma igualitária e impessoal, as emendas apresentadas, independentemente da autoria.</w:t>
      </w:r>
    </w:p>
    <w:p w14:paraId="2D7026CE" w14:textId="77777777" w:rsidR="00AC75EF" w:rsidRPr="001560DC" w:rsidRDefault="00AC75EF" w:rsidP="00AC75EF">
      <w:pPr>
        <w:spacing w:line="276" w:lineRule="auto"/>
        <w:ind w:firstLine="708"/>
        <w:jc w:val="both"/>
        <w:rPr>
          <w:rFonts w:ascii="Arial" w:hAnsi="Arial" w:cs="Arial"/>
          <w:sz w:val="24"/>
          <w:szCs w:val="24"/>
        </w:rPr>
      </w:pPr>
      <w:r w:rsidRPr="00AC75EF">
        <w:rPr>
          <w:rFonts w:ascii="Arial" w:hAnsi="Arial" w:cs="Arial"/>
          <w:sz w:val="24"/>
          <w:szCs w:val="24"/>
        </w:rPr>
        <w:t>§ 2º Caso as emendas de que trata esta seção contemplem recursos para entidades privadas sob a forma de subvenções, auxílios ou contribuições, os autores deverão indicar, quando necessário, no prazo que for estabelecido pelo Poder Executivo, os beneficiários específicos e a ordem de prioridade para efeito da aplicação do disposto no § 1º.</w:t>
      </w:r>
    </w:p>
    <w:p w14:paraId="08609075" w14:textId="77777777" w:rsidR="00724A96" w:rsidRPr="00724A96" w:rsidRDefault="00724A96" w:rsidP="00724A96">
      <w:pPr>
        <w:spacing w:line="276" w:lineRule="auto"/>
        <w:ind w:firstLine="708"/>
        <w:jc w:val="both"/>
        <w:rPr>
          <w:rFonts w:ascii="Arial" w:hAnsi="Arial" w:cs="Arial"/>
          <w:sz w:val="24"/>
          <w:szCs w:val="24"/>
        </w:rPr>
      </w:pPr>
      <w:r w:rsidRPr="00724A96">
        <w:rPr>
          <w:rFonts w:ascii="Arial" w:hAnsi="Arial" w:cs="Arial"/>
          <w:sz w:val="24"/>
          <w:szCs w:val="24"/>
        </w:rPr>
        <w:t>§ 3º Ressalvada a ocorrência de impedimentos cujo prazo para superação inviabilize reconhecimento da despesa até o final do exercício, a obrigatoriedade de execução orçamentária e financeira de que trata o caput compreende, cumulativamente, o empenho, a liquidação da despesa e o respectivo pagamento.</w:t>
      </w:r>
    </w:p>
    <w:p w14:paraId="717A04E0" w14:textId="027B6358" w:rsidR="00AC75EF" w:rsidRDefault="00AC75EF" w:rsidP="00AC75EF">
      <w:pPr>
        <w:spacing w:line="276" w:lineRule="auto"/>
        <w:ind w:firstLine="708"/>
        <w:jc w:val="both"/>
        <w:rPr>
          <w:rFonts w:ascii="Arial" w:hAnsi="Arial" w:cs="Arial"/>
          <w:sz w:val="24"/>
          <w:szCs w:val="24"/>
        </w:rPr>
      </w:pPr>
      <w:r w:rsidRPr="000C40EB">
        <w:rPr>
          <w:rFonts w:ascii="Arial" w:hAnsi="Arial" w:cs="Arial"/>
          <w:sz w:val="24"/>
          <w:szCs w:val="24"/>
        </w:rPr>
        <w:t xml:space="preserve">§ 4º </w:t>
      </w:r>
      <w:r w:rsidR="000C40EB" w:rsidRPr="000C40EB">
        <w:rPr>
          <w:rFonts w:ascii="Arial" w:hAnsi="Arial" w:cs="Arial"/>
          <w:sz w:val="24"/>
          <w:szCs w:val="24"/>
        </w:rPr>
        <w:t xml:space="preserve">Na ocorrência de situação que determine a limitação de empenhos e movimentação financeira nos termos do art. 20 desta Lei, a execução orçamentária das </w:t>
      </w:r>
      <w:r w:rsidR="000C40EB" w:rsidRPr="000C40EB">
        <w:rPr>
          <w:rFonts w:ascii="Arial" w:hAnsi="Arial" w:cs="Arial"/>
          <w:sz w:val="24"/>
          <w:szCs w:val="24"/>
        </w:rPr>
        <w:lastRenderedPageBreak/>
        <w:t>programações orçamentárias das emendas individuais poderá ser reduzida na mesma proporção.</w:t>
      </w:r>
    </w:p>
    <w:p w14:paraId="36FABBE7" w14:textId="77777777" w:rsidR="00496E90" w:rsidRPr="001560DC" w:rsidRDefault="00496E90" w:rsidP="00AC75EF">
      <w:pPr>
        <w:spacing w:line="276" w:lineRule="auto"/>
        <w:ind w:firstLine="708"/>
        <w:jc w:val="both"/>
        <w:rPr>
          <w:rFonts w:ascii="Arial" w:hAnsi="Arial" w:cs="Arial"/>
          <w:sz w:val="24"/>
          <w:szCs w:val="24"/>
        </w:rPr>
      </w:pPr>
    </w:p>
    <w:p w14:paraId="2905C89A" w14:textId="029152B4" w:rsidR="00496E90" w:rsidRPr="00496E90" w:rsidRDefault="00AC75EF" w:rsidP="00496E90">
      <w:pPr>
        <w:spacing w:line="276" w:lineRule="auto"/>
        <w:ind w:firstLine="708"/>
        <w:jc w:val="both"/>
        <w:rPr>
          <w:rFonts w:ascii="Arial" w:hAnsi="Arial" w:cs="Arial"/>
          <w:sz w:val="24"/>
          <w:szCs w:val="24"/>
        </w:rPr>
      </w:pPr>
      <w:r w:rsidRPr="00496E90">
        <w:rPr>
          <w:rFonts w:ascii="Arial" w:hAnsi="Arial" w:cs="Arial"/>
          <w:b/>
          <w:bCs/>
          <w:sz w:val="24"/>
          <w:szCs w:val="24"/>
        </w:rPr>
        <w:t>Art. 3</w:t>
      </w:r>
      <w:r w:rsidR="009F0A1D" w:rsidRPr="00496E90">
        <w:rPr>
          <w:rFonts w:ascii="Arial" w:hAnsi="Arial" w:cs="Arial"/>
          <w:b/>
          <w:bCs/>
          <w:sz w:val="24"/>
          <w:szCs w:val="24"/>
        </w:rPr>
        <w:t>5</w:t>
      </w:r>
      <w:r w:rsidRPr="00496E90">
        <w:rPr>
          <w:rFonts w:ascii="Arial" w:hAnsi="Arial" w:cs="Arial"/>
          <w:b/>
          <w:bCs/>
          <w:sz w:val="24"/>
          <w:szCs w:val="24"/>
        </w:rPr>
        <w:t>º</w:t>
      </w:r>
      <w:r w:rsidRPr="001560DC">
        <w:rPr>
          <w:rFonts w:ascii="Arial" w:hAnsi="Arial" w:cs="Arial"/>
          <w:sz w:val="24"/>
          <w:szCs w:val="24"/>
        </w:rPr>
        <w:t xml:space="preserve"> Para fins de atendimento ao disposto n</w:t>
      </w:r>
      <w:r w:rsidR="00A94660">
        <w:rPr>
          <w:rFonts w:ascii="Arial" w:hAnsi="Arial" w:cs="Arial"/>
          <w:sz w:val="24"/>
          <w:szCs w:val="24"/>
        </w:rPr>
        <w:t>esta Subseção</w:t>
      </w:r>
      <w:r w:rsidRPr="001560DC">
        <w:rPr>
          <w:rFonts w:ascii="Arial" w:hAnsi="Arial" w:cs="Arial"/>
          <w:sz w:val="24"/>
          <w:szCs w:val="24"/>
        </w:rPr>
        <w:t xml:space="preserve">, o Projeto de Lei Orçamentária conterá reserva de contingência específica em valor equivalente 1,2% (um inteiro e dois décimos por cento) </w:t>
      </w:r>
      <w:r w:rsidR="00496E90" w:rsidRPr="00496E90">
        <w:rPr>
          <w:rFonts w:ascii="Arial" w:hAnsi="Arial" w:cs="Arial"/>
          <w:sz w:val="24"/>
          <w:szCs w:val="24"/>
        </w:rPr>
        <w:t>da receita corrente líquida estimada para o exercício, sendo 0,6% (seis décimos por cento) de recursos livres e 0,6% (seis décimos por cento) de recursos vinculados às ações e serviços públicos de saúde, a qual deverá ser indicada como fonte de recursos para a aprovação das emendas individuais.</w:t>
      </w:r>
    </w:p>
    <w:p w14:paraId="0AF67750" w14:textId="3976B0C8" w:rsidR="00AC75EF" w:rsidRDefault="00AC75EF" w:rsidP="00AC75EF">
      <w:pPr>
        <w:spacing w:line="276" w:lineRule="auto"/>
        <w:ind w:firstLine="708"/>
        <w:jc w:val="both"/>
        <w:rPr>
          <w:rFonts w:ascii="Arial" w:hAnsi="Arial" w:cs="Arial"/>
          <w:sz w:val="24"/>
          <w:szCs w:val="24"/>
        </w:rPr>
      </w:pPr>
      <w:r>
        <w:rPr>
          <w:rFonts w:ascii="Arial" w:hAnsi="Arial" w:cs="Arial"/>
          <w:sz w:val="24"/>
          <w:szCs w:val="24"/>
        </w:rPr>
        <w:t xml:space="preserve">§ 1º </w:t>
      </w:r>
      <w:r w:rsidRPr="001560DC">
        <w:rPr>
          <w:rFonts w:ascii="Arial" w:hAnsi="Arial" w:cs="Arial"/>
          <w:sz w:val="24"/>
          <w:szCs w:val="24"/>
        </w:rPr>
        <w:t xml:space="preserve">Para fins de cálculo do valor </w:t>
      </w:r>
      <w:r>
        <w:rPr>
          <w:rFonts w:ascii="Arial" w:hAnsi="Arial" w:cs="Arial"/>
          <w:sz w:val="24"/>
          <w:szCs w:val="24"/>
        </w:rPr>
        <w:t xml:space="preserve">da receita corrente líquida </w:t>
      </w:r>
      <w:r w:rsidRPr="001560DC">
        <w:rPr>
          <w:rFonts w:ascii="Arial" w:hAnsi="Arial" w:cs="Arial"/>
          <w:sz w:val="24"/>
          <w:szCs w:val="24"/>
        </w:rPr>
        <w:t>de que trata o caput, considerar-se-á a</w:t>
      </w:r>
      <w:r>
        <w:rPr>
          <w:rFonts w:ascii="Arial" w:hAnsi="Arial" w:cs="Arial"/>
          <w:sz w:val="24"/>
          <w:szCs w:val="24"/>
        </w:rPr>
        <w:t xml:space="preserve"> metodologia estabelecida na Instrução Normativa nº </w:t>
      </w:r>
      <w:r w:rsidR="00724A96">
        <w:rPr>
          <w:rFonts w:ascii="Arial" w:hAnsi="Arial" w:cs="Arial"/>
          <w:sz w:val="24"/>
          <w:szCs w:val="24"/>
        </w:rPr>
        <w:t>18</w:t>
      </w:r>
      <w:r>
        <w:rPr>
          <w:rFonts w:ascii="Arial" w:hAnsi="Arial" w:cs="Arial"/>
          <w:sz w:val="24"/>
          <w:szCs w:val="24"/>
        </w:rPr>
        <w:t>/20</w:t>
      </w:r>
      <w:r w:rsidR="008C5885">
        <w:rPr>
          <w:rFonts w:ascii="Arial" w:hAnsi="Arial" w:cs="Arial"/>
          <w:sz w:val="24"/>
          <w:szCs w:val="24"/>
        </w:rPr>
        <w:t>21</w:t>
      </w:r>
      <w:r>
        <w:rPr>
          <w:rFonts w:ascii="Arial" w:hAnsi="Arial" w:cs="Arial"/>
          <w:sz w:val="24"/>
          <w:szCs w:val="24"/>
        </w:rPr>
        <w:t>, do Tribunal de Contas do Estado ou a norma que lhe superveniente.</w:t>
      </w:r>
      <w:r w:rsidRPr="001560DC">
        <w:rPr>
          <w:rFonts w:ascii="Arial" w:hAnsi="Arial" w:cs="Arial"/>
          <w:sz w:val="24"/>
          <w:szCs w:val="24"/>
        </w:rPr>
        <w:t xml:space="preserve"> </w:t>
      </w:r>
    </w:p>
    <w:p w14:paraId="2C4BFAD3" w14:textId="21AB66A8" w:rsidR="00AC75EF" w:rsidRDefault="00AC75EF" w:rsidP="00AC75EF">
      <w:pPr>
        <w:spacing w:line="276" w:lineRule="auto"/>
        <w:ind w:firstLine="708"/>
        <w:jc w:val="both"/>
        <w:rPr>
          <w:rFonts w:ascii="Arial" w:hAnsi="Arial" w:cs="Arial"/>
          <w:sz w:val="24"/>
          <w:szCs w:val="24"/>
        </w:rPr>
      </w:pPr>
      <w:r>
        <w:rPr>
          <w:rFonts w:ascii="Arial" w:hAnsi="Arial" w:cs="Arial"/>
          <w:sz w:val="24"/>
          <w:szCs w:val="24"/>
        </w:rPr>
        <w:t>§ 2</w:t>
      </w:r>
      <w:r w:rsidRPr="001560DC">
        <w:rPr>
          <w:rFonts w:ascii="Arial" w:hAnsi="Arial" w:cs="Arial"/>
          <w:sz w:val="24"/>
          <w:szCs w:val="24"/>
        </w:rPr>
        <w:t xml:space="preserve">º </w:t>
      </w:r>
      <w:r>
        <w:rPr>
          <w:rFonts w:ascii="Arial" w:hAnsi="Arial" w:cs="Arial"/>
          <w:sz w:val="24"/>
          <w:szCs w:val="24"/>
        </w:rPr>
        <w:t xml:space="preserve">O valor do limite para apresentação das emendas individuais por autor será obtido a partir da divisão do montante estabelecido no caput pelo número de vereadores </w:t>
      </w:r>
      <w:r w:rsidR="00496E90">
        <w:rPr>
          <w:rFonts w:ascii="Arial" w:hAnsi="Arial" w:cs="Arial"/>
          <w:sz w:val="24"/>
          <w:szCs w:val="24"/>
        </w:rPr>
        <w:t>com assento da Câmara Municipal</w:t>
      </w:r>
      <w:r>
        <w:rPr>
          <w:rFonts w:ascii="Arial" w:hAnsi="Arial" w:cs="Arial"/>
          <w:sz w:val="24"/>
          <w:szCs w:val="24"/>
        </w:rPr>
        <w:t>.</w:t>
      </w:r>
    </w:p>
    <w:p w14:paraId="79E2446B" w14:textId="77777777" w:rsidR="00AC75EF"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 </w:t>
      </w:r>
      <w:r>
        <w:rPr>
          <w:rFonts w:ascii="Arial" w:hAnsi="Arial" w:cs="Arial"/>
          <w:sz w:val="24"/>
          <w:szCs w:val="24"/>
        </w:rPr>
        <w:t>3</w:t>
      </w:r>
      <w:r w:rsidRPr="001560DC">
        <w:rPr>
          <w:rFonts w:ascii="Arial" w:hAnsi="Arial" w:cs="Arial"/>
          <w:sz w:val="24"/>
          <w:szCs w:val="24"/>
        </w:rPr>
        <w:t xml:space="preserve">º </w:t>
      </w:r>
      <w:r>
        <w:rPr>
          <w:rFonts w:ascii="Arial" w:hAnsi="Arial" w:cs="Arial"/>
          <w:sz w:val="24"/>
          <w:szCs w:val="24"/>
        </w:rPr>
        <w:t>É vedada qualquer forma de cessão ou transferência entre vereadores ou bancadas, do limite individual de que trata o parágrafo anterior.</w:t>
      </w:r>
    </w:p>
    <w:p w14:paraId="5C02D276" w14:textId="77777777" w:rsidR="00496E90" w:rsidRPr="00496E90" w:rsidRDefault="00D96E90" w:rsidP="00496E90">
      <w:pPr>
        <w:spacing w:line="276" w:lineRule="auto"/>
        <w:ind w:firstLine="708"/>
        <w:jc w:val="both"/>
        <w:rPr>
          <w:rFonts w:ascii="Arial" w:hAnsi="Arial" w:cs="Arial"/>
          <w:sz w:val="24"/>
          <w:szCs w:val="24"/>
        </w:rPr>
      </w:pPr>
      <w:r w:rsidRPr="00D96E90">
        <w:rPr>
          <w:rFonts w:ascii="Arial" w:hAnsi="Arial" w:cs="Arial"/>
          <w:sz w:val="24"/>
          <w:szCs w:val="24"/>
        </w:rPr>
        <w:t xml:space="preserve">§ 4º </w:t>
      </w:r>
      <w:r w:rsidR="00496E90" w:rsidRPr="00496E90">
        <w:rPr>
          <w:rFonts w:ascii="Arial" w:hAnsi="Arial" w:cs="Arial"/>
          <w:sz w:val="24"/>
          <w:szCs w:val="24"/>
        </w:rPr>
        <w:t>Não será obrigatória a execução orçamentária e financeira das emendas individuais do autor que desatender os critérios estabelecidos nesta subseção, sendo os recursos correspondentes revertidos à reserva de contingência, os quais poderão ser utilizados pelo Poder Executivo para a abertura de créditos adicionais.</w:t>
      </w:r>
    </w:p>
    <w:p w14:paraId="3F3A8EBC" w14:textId="7350E297" w:rsidR="00D96E90" w:rsidRPr="001560DC" w:rsidRDefault="00D96E90" w:rsidP="00AC75EF">
      <w:pPr>
        <w:spacing w:line="276" w:lineRule="auto"/>
        <w:ind w:firstLine="708"/>
        <w:jc w:val="both"/>
        <w:rPr>
          <w:rFonts w:ascii="Arial" w:hAnsi="Arial" w:cs="Arial"/>
          <w:sz w:val="24"/>
          <w:szCs w:val="24"/>
        </w:rPr>
      </w:pPr>
    </w:p>
    <w:p w14:paraId="44829F95" w14:textId="2B34C9A1" w:rsidR="00AC75EF" w:rsidRDefault="00AC75EF" w:rsidP="00AC75EF">
      <w:pPr>
        <w:spacing w:line="276" w:lineRule="auto"/>
        <w:ind w:firstLine="708"/>
        <w:jc w:val="both"/>
        <w:rPr>
          <w:rFonts w:ascii="Arial" w:hAnsi="Arial" w:cs="Arial"/>
          <w:sz w:val="24"/>
          <w:szCs w:val="24"/>
        </w:rPr>
      </w:pPr>
      <w:r w:rsidRPr="00496E90">
        <w:rPr>
          <w:rFonts w:ascii="Arial" w:hAnsi="Arial" w:cs="Arial"/>
          <w:b/>
          <w:bCs/>
          <w:sz w:val="24"/>
          <w:szCs w:val="24"/>
        </w:rPr>
        <w:t xml:space="preserve">Art. </w:t>
      </w:r>
      <w:r w:rsidR="00D96E90" w:rsidRPr="00496E90">
        <w:rPr>
          <w:rFonts w:ascii="Arial" w:hAnsi="Arial" w:cs="Arial"/>
          <w:b/>
          <w:bCs/>
          <w:sz w:val="24"/>
          <w:szCs w:val="24"/>
        </w:rPr>
        <w:t>3</w:t>
      </w:r>
      <w:r w:rsidR="00BF20F8" w:rsidRPr="00496E90">
        <w:rPr>
          <w:rFonts w:ascii="Arial" w:hAnsi="Arial" w:cs="Arial"/>
          <w:b/>
          <w:bCs/>
          <w:sz w:val="24"/>
          <w:szCs w:val="24"/>
        </w:rPr>
        <w:t>6</w:t>
      </w:r>
      <w:r w:rsidR="00D96E90" w:rsidRPr="00496E90">
        <w:rPr>
          <w:rFonts w:ascii="Arial" w:hAnsi="Arial" w:cs="Arial"/>
          <w:b/>
          <w:bCs/>
          <w:sz w:val="24"/>
          <w:szCs w:val="24"/>
        </w:rPr>
        <w:t>º</w:t>
      </w:r>
      <w:r w:rsidRPr="00496E90">
        <w:rPr>
          <w:rFonts w:ascii="Arial" w:hAnsi="Arial" w:cs="Arial"/>
          <w:sz w:val="24"/>
          <w:szCs w:val="24"/>
        </w:rPr>
        <w:t xml:space="preserve"> </w:t>
      </w:r>
      <w:r w:rsidR="00496E90" w:rsidRPr="00496E90">
        <w:rPr>
          <w:rFonts w:ascii="Arial" w:hAnsi="Arial" w:cs="Arial"/>
          <w:sz w:val="24"/>
          <w:szCs w:val="24"/>
        </w:rPr>
        <w:t>Para fins do disposto no § 13 do art. 166 da Constituição, serão considerados impedimentos de ordem técnica quaisquer situações ou eventos de ordem fática ou legal que obstam ou suspendem a execução da programação orçamentária</w:t>
      </w:r>
      <w:r w:rsidR="00AD1853">
        <w:rPr>
          <w:rFonts w:ascii="Arial" w:hAnsi="Arial" w:cs="Arial"/>
          <w:sz w:val="24"/>
          <w:szCs w:val="24"/>
        </w:rPr>
        <w:t xml:space="preserve"> das emendas,</w:t>
      </w:r>
      <w:r w:rsidR="00496E90" w:rsidRPr="00496E90">
        <w:rPr>
          <w:rFonts w:ascii="Arial" w:hAnsi="Arial" w:cs="Arial"/>
          <w:sz w:val="24"/>
          <w:szCs w:val="24"/>
        </w:rPr>
        <w:t xml:space="preserve"> em consonância com as regras e os princípios que regem a administração pública.</w:t>
      </w:r>
    </w:p>
    <w:p w14:paraId="54076AD0" w14:textId="5A92855D" w:rsidR="00496E90" w:rsidRDefault="00496E90" w:rsidP="00564C9F">
      <w:pPr>
        <w:spacing w:line="276" w:lineRule="auto"/>
        <w:ind w:firstLine="708"/>
        <w:jc w:val="both"/>
        <w:rPr>
          <w:rFonts w:ascii="Arial" w:hAnsi="Arial" w:cs="Arial"/>
          <w:sz w:val="24"/>
          <w:szCs w:val="24"/>
        </w:rPr>
      </w:pPr>
      <w:r w:rsidRPr="00496E90">
        <w:rPr>
          <w:rFonts w:ascii="Arial" w:hAnsi="Arial" w:cs="Arial"/>
          <w:sz w:val="24"/>
          <w:szCs w:val="24"/>
        </w:rPr>
        <w:t>§ 1º Sem prejuízo de outros critérios e procedimentos adicionais que venham a ser estabelecidos em ato do Poder Executivo, são consideradas hipóteses de impedimentos de ordem técnica:</w:t>
      </w:r>
    </w:p>
    <w:p w14:paraId="6230F670" w14:textId="477D69EE" w:rsidR="00AC75EF" w:rsidRPr="001560DC" w:rsidRDefault="00AC75EF" w:rsidP="00496E90">
      <w:pPr>
        <w:spacing w:line="276" w:lineRule="auto"/>
        <w:ind w:firstLine="708"/>
        <w:jc w:val="both"/>
        <w:rPr>
          <w:rFonts w:ascii="Arial" w:hAnsi="Arial" w:cs="Arial"/>
          <w:sz w:val="24"/>
          <w:szCs w:val="24"/>
        </w:rPr>
      </w:pPr>
      <w:r w:rsidRPr="001560DC">
        <w:rPr>
          <w:rFonts w:ascii="Arial" w:hAnsi="Arial" w:cs="Arial"/>
          <w:sz w:val="24"/>
          <w:szCs w:val="24"/>
        </w:rPr>
        <w:t>I - não indicação, pelo autor da emenda individual, quando for o caso, do beneficiário e respectivo valor da emenda</w:t>
      </w:r>
      <w:r w:rsidR="00D96E90">
        <w:rPr>
          <w:rFonts w:ascii="Arial" w:hAnsi="Arial" w:cs="Arial"/>
          <w:sz w:val="24"/>
          <w:szCs w:val="24"/>
        </w:rPr>
        <w:t xml:space="preserve">; </w:t>
      </w:r>
    </w:p>
    <w:p w14:paraId="0B6B0254"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II </w:t>
      </w:r>
      <w:r w:rsidRPr="00A71109">
        <w:rPr>
          <w:rFonts w:ascii="Arial" w:hAnsi="Arial"/>
          <w:sz w:val="24"/>
          <w:szCs w:val="24"/>
        </w:rPr>
        <w:t>-</w:t>
      </w:r>
      <w:r w:rsidRPr="001560DC">
        <w:rPr>
          <w:rFonts w:ascii="Arial" w:hAnsi="Arial" w:cs="Arial"/>
          <w:sz w:val="24"/>
          <w:szCs w:val="24"/>
        </w:rPr>
        <w:t xml:space="preserve"> não cumprimento pela entidade beneficiária, dos requisitos estabelecidos na Seção V</w:t>
      </w:r>
      <w:r w:rsidR="00D96E90">
        <w:rPr>
          <w:rFonts w:ascii="Arial" w:hAnsi="Arial" w:cs="Arial"/>
          <w:sz w:val="24"/>
          <w:szCs w:val="24"/>
        </w:rPr>
        <w:t>II</w:t>
      </w:r>
      <w:r w:rsidRPr="001560DC">
        <w:rPr>
          <w:rFonts w:ascii="Arial" w:hAnsi="Arial" w:cs="Arial"/>
          <w:sz w:val="24"/>
          <w:szCs w:val="24"/>
        </w:rPr>
        <w:t xml:space="preserve"> do Capítulo </w:t>
      </w:r>
      <w:r w:rsidR="00D96E90">
        <w:rPr>
          <w:rFonts w:ascii="Arial" w:hAnsi="Arial" w:cs="Arial"/>
          <w:sz w:val="24"/>
          <w:szCs w:val="24"/>
        </w:rPr>
        <w:t>I</w:t>
      </w:r>
      <w:r w:rsidRPr="001560DC">
        <w:rPr>
          <w:rFonts w:ascii="Arial" w:hAnsi="Arial" w:cs="Arial"/>
          <w:sz w:val="24"/>
          <w:szCs w:val="24"/>
        </w:rPr>
        <w:t>V desta Lei, no caso de emendas que proponham transferências de recursos sob a forma de subvenções, auxílios ou contribuições;</w:t>
      </w:r>
    </w:p>
    <w:p w14:paraId="2345099D"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III - desistência expressa do autor da emenda;</w:t>
      </w:r>
    </w:p>
    <w:p w14:paraId="2A8E8F3F"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IV - incompatibilidade do objeto da emenda com a finalidade do programa ou da ação orçamentária emendada;</w:t>
      </w:r>
    </w:p>
    <w:p w14:paraId="6E140FD0" w14:textId="1ECFEF8E" w:rsidR="00996D74" w:rsidRPr="00996D74" w:rsidRDefault="00AC75EF" w:rsidP="00996D74">
      <w:pPr>
        <w:spacing w:line="276" w:lineRule="auto"/>
        <w:ind w:firstLine="708"/>
        <w:jc w:val="both"/>
        <w:rPr>
          <w:rFonts w:ascii="Arial" w:hAnsi="Arial" w:cs="Arial"/>
          <w:sz w:val="24"/>
          <w:szCs w:val="24"/>
        </w:rPr>
      </w:pPr>
      <w:r w:rsidRPr="001560DC">
        <w:rPr>
          <w:rFonts w:ascii="Arial" w:hAnsi="Arial" w:cs="Arial"/>
          <w:sz w:val="24"/>
          <w:szCs w:val="24"/>
        </w:rPr>
        <w:t xml:space="preserve">V </w:t>
      </w:r>
      <w:r w:rsidRPr="00996D74">
        <w:rPr>
          <w:rFonts w:ascii="Arial" w:hAnsi="Arial" w:cs="Arial"/>
          <w:sz w:val="24"/>
          <w:szCs w:val="24"/>
        </w:rPr>
        <w:t>-</w:t>
      </w:r>
      <w:r w:rsidRPr="001560DC">
        <w:rPr>
          <w:rFonts w:ascii="Arial" w:hAnsi="Arial" w:cs="Arial"/>
          <w:sz w:val="24"/>
          <w:szCs w:val="24"/>
        </w:rPr>
        <w:t xml:space="preserve"> </w:t>
      </w:r>
      <w:r w:rsidR="00996D74" w:rsidRPr="00996D74">
        <w:rPr>
          <w:rFonts w:ascii="Arial" w:hAnsi="Arial" w:cs="Arial"/>
          <w:sz w:val="24"/>
          <w:szCs w:val="24"/>
        </w:rPr>
        <w:t xml:space="preserve">no caso de emendas relativas à </w:t>
      </w:r>
      <w:r w:rsidR="006B0F93">
        <w:rPr>
          <w:rFonts w:ascii="Arial" w:hAnsi="Arial" w:cs="Arial"/>
          <w:sz w:val="24"/>
          <w:szCs w:val="24"/>
        </w:rPr>
        <w:t xml:space="preserve">aquisição de equipamentos ou </w:t>
      </w:r>
      <w:r w:rsidR="00996D74" w:rsidRPr="00996D74">
        <w:rPr>
          <w:rFonts w:ascii="Arial" w:hAnsi="Arial" w:cs="Arial"/>
          <w:sz w:val="24"/>
          <w:szCs w:val="24"/>
        </w:rPr>
        <w:t>execução de obras ou instalações:</w:t>
      </w:r>
    </w:p>
    <w:p w14:paraId="12AF8F8F" w14:textId="1D0F1D07"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lastRenderedPageBreak/>
        <w:t xml:space="preserve"> a) incompatibilidade do valor proposto com o custo de aquisição dos insumos ou equipamentos ou, no caso de obras, com o cronograma físico financeiro de execução do projeto que permita, no mínimo, a conclusão de etapa útil com funcionalidade que permita o usufruto dos benefícios pela sociedade;</w:t>
      </w:r>
    </w:p>
    <w:p w14:paraId="74231120" w14:textId="67D968DD"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t xml:space="preserve"> b) ausência de projeto de engenharia aprovado pelo órgão responsável, nos casos em que for necessário;</w:t>
      </w:r>
    </w:p>
    <w:p w14:paraId="0054F0F7" w14:textId="1A98D688"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t>c) a ausência de licença ambiental prévia, nos casos em que for necessária;</w:t>
      </w:r>
    </w:p>
    <w:p w14:paraId="317B9371" w14:textId="471C549B" w:rsidR="00996D74" w:rsidRPr="001560DC" w:rsidRDefault="00996D74" w:rsidP="00AC75EF">
      <w:pPr>
        <w:spacing w:line="276" w:lineRule="auto"/>
        <w:ind w:firstLine="708"/>
        <w:jc w:val="both"/>
        <w:rPr>
          <w:rFonts w:ascii="Arial" w:hAnsi="Arial" w:cs="Arial"/>
          <w:sz w:val="24"/>
          <w:szCs w:val="24"/>
        </w:rPr>
      </w:pPr>
      <w:r w:rsidRPr="00996D74">
        <w:rPr>
          <w:rFonts w:ascii="Arial" w:hAnsi="Arial" w:cs="Arial"/>
          <w:sz w:val="24"/>
          <w:szCs w:val="24"/>
        </w:rPr>
        <w:t>d) não comprovação, por parte do órgão ou entidade beneficiada pela emenda, da capacidade de aportar recursos para manutenção e operação do empreendimento, após a sua conclusão;</w:t>
      </w:r>
    </w:p>
    <w:p w14:paraId="1B5A3EC5" w14:textId="415BBE3B"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VI </w:t>
      </w:r>
      <w:r w:rsidRPr="00A71109">
        <w:rPr>
          <w:rFonts w:ascii="Arial" w:hAnsi="Arial"/>
          <w:sz w:val="24"/>
          <w:szCs w:val="24"/>
        </w:rPr>
        <w:t>-</w:t>
      </w:r>
      <w:r w:rsidRPr="001560DC">
        <w:rPr>
          <w:rFonts w:ascii="Arial" w:hAnsi="Arial" w:cs="Arial"/>
          <w:sz w:val="24"/>
          <w:szCs w:val="24"/>
        </w:rPr>
        <w:t xml:space="preserve"> a aprovação de emenda individual que conceda dotação para instalação ou funcionamento de serviço público que não esteja anteriormente criado por Lei</w:t>
      </w:r>
      <w:r w:rsidR="007D4F83">
        <w:rPr>
          <w:rFonts w:ascii="Arial" w:hAnsi="Arial" w:cs="Arial"/>
          <w:sz w:val="24"/>
          <w:szCs w:val="24"/>
        </w:rPr>
        <w:t>, ou que implique na criação de despesa obrigatória de caráter continuado, nos termos do art. 17, da Lei Complementar nº 101/2000</w:t>
      </w:r>
      <w:r w:rsidRPr="001560DC">
        <w:rPr>
          <w:rFonts w:ascii="Arial" w:hAnsi="Arial" w:cs="Arial"/>
          <w:sz w:val="24"/>
          <w:szCs w:val="24"/>
        </w:rPr>
        <w:t>;</w:t>
      </w:r>
    </w:p>
    <w:p w14:paraId="7026DBBD" w14:textId="752937AD"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VII </w:t>
      </w:r>
      <w:r w:rsidRPr="00A71109">
        <w:rPr>
          <w:rFonts w:ascii="Arial" w:hAnsi="Arial"/>
          <w:sz w:val="24"/>
          <w:szCs w:val="24"/>
        </w:rPr>
        <w:t>-</w:t>
      </w:r>
      <w:r w:rsidRPr="001560DC">
        <w:rPr>
          <w:rFonts w:ascii="Arial" w:hAnsi="Arial" w:cs="Arial"/>
          <w:sz w:val="24"/>
          <w:szCs w:val="24"/>
        </w:rPr>
        <w:t xml:space="preserve"> a não indicação</w:t>
      </w:r>
      <w:r w:rsidR="00D851D8">
        <w:rPr>
          <w:rFonts w:ascii="Arial" w:hAnsi="Arial" w:cs="Arial"/>
          <w:sz w:val="24"/>
          <w:szCs w:val="24"/>
        </w:rPr>
        <w:t>, pelo autor,</w:t>
      </w:r>
      <w:r w:rsidRPr="001560DC">
        <w:rPr>
          <w:rFonts w:ascii="Arial" w:hAnsi="Arial" w:cs="Arial"/>
          <w:sz w:val="24"/>
          <w:szCs w:val="24"/>
        </w:rPr>
        <w:t xml:space="preserve"> da Reserva de Contingência referida no art. </w:t>
      </w:r>
      <w:r w:rsidR="00D96E90">
        <w:rPr>
          <w:rFonts w:ascii="Arial" w:hAnsi="Arial" w:cs="Arial"/>
          <w:sz w:val="24"/>
          <w:szCs w:val="24"/>
        </w:rPr>
        <w:t>3</w:t>
      </w:r>
      <w:r w:rsidR="00D851D8">
        <w:rPr>
          <w:rFonts w:ascii="Arial" w:hAnsi="Arial" w:cs="Arial"/>
          <w:sz w:val="24"/>
          <w:szCs w:val="24"/>
        </w:rPr>
        <w:t>5</w:t>
      </w:r>
      <w:r w:rsidR="00D96E90">
        <w:rPr>
          <w:rFonts w:ascii="Arial" w:hAnsi="Arial" w:cs="Arial"/>
          <w:sz w:val="24"/>
          <w:szCs w:val="24"/>
        </w:rPr>
        <w:t>º</w:t>
      </w:r>
      <w:r w:rsidRPr="001560DC">
        <w:rPr>
          <w:rFonts w:ascii="Arial" w:hAnsi="Arial" w:cs="Arial"/>
          <w:sz w:val="24"/>
          <w:szCs w:val="24"/>
        </w:rPr>
        <w:t xml:space="preserve"> desta Lei como fonte de recursos para as emendas individuais;</w:t>
      </w:r>
    </w:p>
    <w:p w14:paraId="7C3EB82F" w14:textId="6996C141"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2º Em atendimento ao disposto no § 14 do art. 166 da Constituição, com o fim de viabilizar a execução das programações incluídas por emendas individuais, até </w:t>
      </w:r>
      <w:r w:rsidR="007F2CFA">
        <w:rPr>
          <w:rFonts w:ascii="Arial" w:hAnsi="Arial" w:cs="Arial"/>
          <w:sz w:val="24"/>
          <w:szCs w:val="24"/>
        </w:rPr>
        <w:t>20</w:t>
      </w:r>
      <w:r w:rsidRPr="00316F0C">
        <w:rPr>
          <w:rFonts w:ascii="Arial" w:hAnsi="Arial" w:cs="Arial"/>
          <w:sz w:val="24"/>
          <w:szCs w:val="24"/>
        </w:rPr>
        <w:t xml:space="preserve"> dias após a publicação da Lei Orçamentária, o Poder Executivo estabelecerá, em decreto, o cronograma para análise e verificação de eventuais impedimentos das programações e demais procedimentos necessários à viabilização da execução das emendas de que trata esta subseção.</w:t>
      </w:r>
    </w:p>
    <w:p w14:paraId="0D2CDD36" w14:textId="2198586C"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w:t>
      </w:r>
      <w:r w:rsidR="00BC5599">
        <w:rPr>
          <w:rFonts w:ascii="Arial" w:hAnsi="Arial" w:cs="Arial"/>
          <w:sz w:val="24"/>
          <w:szCs w:val="24"/>
        </w:rPr>
        <w:t xml:space="preserve"> </w:t>
      </w:r>
      <w:r w:rsidRPr="00316F0C">
        <w:rPr>
          <w:rFonts w:ascii="Arial" w:hAnsi="Arial" w:cs="Arial"/>
          <w:sz w:val="24"/>
          <w:szCs w:val="24"/>
        </w:rPr>
        <w:t>3º As dotações orçamentárias relativas às emendas individuais que permanecerem com impedimento técnico após 20 de novembro de 202</w:t>
      </w:r>
      <w:r w:rsidR="00D5613D">
        <w:rPr>
          <w:rFonts w:ascii="Arial" w:hAnsi="Arial" w:cs="Arial"/>
          <w:sz w:val="24"/>
          <w:szCs w:val="24"/>
        </w:rPr>
        <w:t>3</w:t>
      </w:r>
      <w:r w:rsidRPr="00316F0C">
        <w:rPr>
          <w:rFonts w:ascii="Arial" w:hAnsi="Arial" w:cs="Arial"/>
          <w:sz w:val="24"/>
          <w:szCs w:val="24"/>
        </w:rPr>
        <w:t xml:space="preserve"> poderão ser utilizadas pelo Poder Executivo como fonte de recursos para a abertura de créditos adicionais, na forma da Lei Federal nº 4.320/1964.</w:t>
      </w:r>
    </w:p>
    <w:p w14:paraId="0D2F1718" w14:textId="5780C5C2"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 4º As justificativas para a inexecução das programações orçamentárias das emendas individuais comporão o relatório de avaliação das metas fiscais do último quadrimestre do exercício, a ser apresentado em audiência pública na forma do art. 25 desta Lei.</w:t>
      </w:r>
    </w:p>
    <w:p w14:paraId="0E9C53E6" w14:textId="77777777" w:rsidR="00AC75EF" w:rsidRDefault="00AC75EF" w:rsidP="00AC75EF">
      <w:pPr>
        <w:spacing w:line="276" w:lineRule="auto"/>
        <w:ind w:firstLine="708"/>
        <w:jc w:val="both"/>
        <w:rPr>
          <w:rFonts w:ascii="Arial" w:hAnsi="Arial" w:cs="Arial"/>
          <w:b/>
          <w:sz w:val="24"/>
          <w:szCs w:val="24"/>
        </w:rPr>
      </w:pPr>
    </w:p>
    <w:p w14:paraId="7CA4BAA3" w14:textId="77777777" w:rsidR="007F2CFA" w:rsidRPr="007F2CFA" w:rsidRDefault="00AC75EF" w:rsidP="007F2CFA">
      <w:pPr>
        <w:spacing w:line="276" w:lineRule="auto"/>
        <w:ind w:firstLine="708"/>
        <w:jc w:val="both"/>
        <w:rPr>
          <w:rFonts w:ascii="Arial" w:hAnsi="Arial" w:cs="Arial"/>
          <w:sz w:val="24"/>
          <w:szCs w:val="24"/>
        </w:rPr>
      </w:pPr>
      <w:r w:rsidRPr="007F2CFA">
        <w:rPr>
          <w:rFonts w:ascii="Arial" w:hAnsi="Arial" w:cs="Arial"/>
          <w:b/>
          <w:bCs/>
          <w:sz w:val="24"/>
          <w:szCs w:val="24"/>
        </w:rPr>
        <w:t xml:space="preserve">Art. </w:t>
      </w:r>
      <w:r w:rsidR="00D96E90" w:rsidRPr="007F2CFA">
        <w:rPr>
          <w:rFonts w:ascii="Arial" w:hAnsi="Arial" w:cs="Arial"/>
          <w:b/>
          <w:bCs/>
          <w:sz w:val="24"/>
          <w:szCs w:val="24"/>
        </w:rPr>
        <w:t>3</w:t>
      </w:r>
      <w:r w:rsidR="00BF20F8" w:rsidRPr="007F2CFA">
        <w:rPr>
          <w:rFonts w:ascii="Arial" w:hAnsi="Arial" w:cs="Arial"/>
          <w:b/>
          <w:bCs/>
          <w:sz w:val="24"/>
          <w:szCs w:val="24"/>
        </w:rPr>
        <w:t>7</w:t>
      </w:r>
      <w:r w:rsidR="00D96E90" w:rsidRPr="007F2CFA">
        <w:rPr>
          <w:rFonts w:ascii="Arial" w:hAnsi="Arial" w:cs="Arial"/>
          <w:b/>
          <w:bCs/>
          <w:sz w:val="24"/>
          <w:szCs w:val="24"/>
        </w:rPr>
        <w:t>º</w:t>
      </w:r>
      <w:r w:rsidRPr="007F2CFA">
        <w:rPr>
          <w:rFonts w:ascii="Arial" w:hAnsi="Arial" w:cs="Arial"/>
          <w:sz w:val="24"/>
          <w:szCs w:val="24"/>
        </w:rPr>
        <w:t xml:space="preserve"> </w:t>
      </w:r>
      <w:r w:rsidR="007F2CFA" w:rsidRPr="007F2CFA">
        <w:rPr>
          <w:rFonts w:ascii="Arial" w:hAnsi="Arial" w:cs="Arial"/>
          <w:sz w:val="24"/>
          <w:szCs w:val="24"/>
        </w:rPr>
        <w:t>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14:paraId="56990C14" w14:textId="4547C2F5" w:rsidR="007F2CFA" w:rsidRPr="007F2CFA" w:rsidRDefault="007F2CFA" w:rsidP="007F2CFA">
      <w:pPr>
        <w:spacing w:line="276" w:lineRule="auto"/>
        <w:ind w:firstLine="708"/>
        <w:jc w:val="both"/>
        <w:rPr>
          <w:rFonts w:ascii="Arial" w:hAnsi="Arial" w:cs="Arial"/>
          <w:sz w:val="24"/>
          <w:szCs w:val="24"/>
        </w:rPr>
      </w:pPr>
      <w:r w:rsidRPr="007F2CFA">
        <w:rPr>
          <w:rFonts w:ascii="Arial" w:hAnsi="Arial" w:cs="Arial"/>
          <w:sz w:val="24"/>
          <w:szCs w:val="24"/>
        </w:rPr>
        <w:t>Parágrafo único.  Os relatórios referidos no caput deste artigo, deverão detalhar, no mínimo, a relação das emendas individuais aprovadas, o autor, a classificação funcional e programática, a ação orçamentária, bem como os respectivos valores aprovados e executados.</w:t>
      </w:r>
    </w:p>
    <w:p w14:paraId="4A37F2D8" w14:textId="487147B0" w:rsidR="00845FFA" w:rsidRDefault="00845FFA" w:rsidP="007F2CFA">
      <w:pPr>
        <w:spacing w:line="276" w:lineRule="auto"/>
        <w:ind w:firstLine="708"/>
        <w:jc w:val="both"/>
        <w:rPr>
          <w:rFonts w:ascii="Arial" w:hAnsi="Arial"/>
          <w:b/>
          <w:sz w:val="24"/>
          <w:szCs w:val="24"/>
        </w:rPr>
      </w:pPr>
    </w:p>
    <w:p w14:paraId="5F6C36C3" w14:textId="77777777"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lastRenderedPageBreak/>
        <w:t>Seção V</w:t>
      </w:r>
      <w:r>
        <w:rPr>
          <w:rFonts w:ascii="Arial" w:hAnsi="Arial"/>
          <w:b/>
          <w:sz w:val="24"/>
          <w:szCs w:val="24"/>
        </w:rPr>
        <w:t>II</w:t>
      </w:r>
    </w:p>
    <w:p w14:paraId="557DBF10" w14:textId="77777777" w:rsidR="009F7975" w:rsidRDefault="009F7975" w:rsidP="009F7975">
      <w:pPr>
        <w:spacing w:line="276" w:lineRule="auto"/>
        <w:jc w:val="center"/>
        <w:rPr>
          <w:rFonts w:ascii="Arial" w:hAnsi="Arial"/>
          <w:b/>
          <w:sz w:val="24"/>
          <w:szCs w:val="24"/>
        </w:rPr>
      </w:pPr>
      <w:r w:rsidRPr="005E1B44">
        <w:rPr>
          <w:rFonts w:ascii="Arial" w:hAnsi="Arial"/>
          <w:b/>
          <w:sz w:val="24"/>
          <w:szCs w:val="24"/>
        </w:rPr>
        <w:t xml:space="preserve">Da Destinação de Recursos Públicos a </w:t>
      </w:r>
    </w:p>
    <w:p w14:paraId="5417BC0D" w14:textId="77777777" w:rsidR="009F7975" w:rsidRDefault="009F7975" w:rsidP="009F7975">
      <w:pPr>
        <w:spacing w:line="276" w:lineRule="auto"/>
        <w:jc w:val="center"/>
        <w:rPr>
          <w:rFonts w:ascii="Arial" w:hAnsi="Arial"/>
          <w:b/>
          <w:sz w:val="24"/>
          <w:szCs w:val="24"/>
        </w:rPr>
      </w:pPr>
      <w:r w:rsidRPr="005E1B44">
        <w:rPr>
          <w:rFonts w:ascii="Arial" w:hAnsi="Arial"/>
          <w:b/>
          <w:sz w:val="24"/>
          <w:szCs w:val="24"/>
        </w:rPr>
        <w:t>Pessoas Físicas e Jurídicas</w:t>
      </w:r>
    </w:p>
    <w:p w14:paraId="5765404A" w14:textId="77777777" w:rsidR="00BC5599" w:rsidRDefault="00BC5599" w:rsidP="009F7975">
      <w:pPr>
        <w:spacing w:line="276" w:lineRule="auto"/>
        <w:jc w:val="center"/>
        <w:rPr>
          <w:rFonts w:ascii="Arial" w:hAnsi="Arial"/>
          <w:b/>
          <w:sz w:val="24"/>
          <w:szCs w:val="24"/>
        </w:rPr>
      </w:pPr>
    </w:p>
    <w:p w14:paraId="2D962680" w14:textId="10B052CD"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t>Subseção I</w:t>
      </w:r>
    </w:p>
    <w:p w14:paraId="744FC5ED" w14:textId="77777777" w:rsidR="009F7975" w:rsidRDefault="009F7975" w:rsidP="009F7975">
      <w:pPr>
        <w:spacing w:line="276" w:lineRule="auto"/>
        <w:jc w:val="center"/>
        <w:rPr>
          <w:rFonts w:ascii="Arial" w:hAnsi="Arial"/>
          <w:b/>
          <w:snapToGrid w:val="0"/>
          <w:sz w:val="24"/>
          <w:szCs w:val="24"/>
        </w:rPr>
      </w:pPr>
      <w:r w:rsidRPr="005E1B44">
        <w:rPr>
          <w:rFonts w:ascii="Arial" w:hAnsi="Arial"/>
          <w:b/>
          <w:snapToGrid w:val="0"/>
          <w:sz w:val="24"/>
          <w:szCs w:val="24"/>
        </w:rPr>
        <w:t xml:space="preserve">Das Subvenções </w:t>
      </w:r>
      <w:r>
        <w:rPr>
          <w:rFonts w:ascii="Arial" w:hAnsi="Arial"/>
          <w:b/>
          <w:snapToGrid w:val="0"/>
          <w:sz w:val="24"/>
          <w:szCs w:val="24"/>
        </w:rPr>
        <w:t>Econômicas</w:t>
      </w:r>
    </w:p>
    <w:p w14:paraId="3369159A" w14:textId="77777777" w:rsidR="009F7975" w:rsidRPr="005E1B44" w:rsidRDefault="009F7975" w:rsidP="009F7975">
      <w:pPr>
        <w:spacing w:line="276" w:lineRule="auto"/>
        <w:jc w:val="center"/>
        <w:rPr>
          <w:rFonts w:ascii="Arial" w:hAnsi="Arial"/>
          <w:b/>
          <w:snapToGrid w:val="0"/>
          <w:sz w:val="24"/>
          <w:szCs w:val="24"/>
        </w:rPr>
      </w:pPr>
    </w:p>
    <w:p w14:paraId="616E7C33" w14:textId="62BBCF5D" w:rsidR="009F7975" w:rsidRPr="00483A84" w:rsidRDefault="009F7975" w:rsidP="009F7975">
      <w:pPr>
        <w:spacing w:line="276" w:lineRule="auto"/>
        <w:ind w:firstLine="708"/>
        <w:jc w:val="both"/>
        <w:rPr>
          <w:rFonts w:ascii="Arial" w:hAnsi="Arial"/>
          <w:sz w:val="24"/>
          <w:szCs w:val="24"/>
        </w:rPr>
      </w:pPr>
      <w:r w:rsidRPr="00483A84">
        <w:rPr>
          <w:rFonts w:ascii="Arial" w:hAnsi="Arial"/>
          <w:b/>
          <w:sz w:val="24"/>
          <w:szCs w:val="24"/>
        </w:rPr>
        <w:t>Art. 3</w:t>
      </w:r>
      <w:r w:rsidR="00BF20F8">
        <w:rPr>
          <w:rFonts w:ascii="Arial" w:hAnsi="Arial"/>
          <w:b/>
          <w:sz w:val="24"/>
          <w:szCs w:val="24"/>
        </w:rPr>
        <w:t>8</w:t>
      </w:r>
      <w:r>
        <w:rPr>
          <w:rFonts w:ascii="Arial" w:hAnsi="Arial"/>
          <w:b/>
          <w:sz w:val="24"/>
          <w:szCs w:val="24"/>
        </w:rPr>
        <w:t>º</w:t>
      </w:r>
      <w:r w:rsidRPr="00483A84">
        <w:rPr>
          <w:rFonts w:ascii="Arial" w:hAnsi="Arial"/>
          <w:b/>
          <w:sz w:val="24"/>
          <w:szCs w:val="24"/>
        </w:rPr>
        <w:t xml:space="preserve"> </w:t>
      </w:r>
      <w:r w:rsidRPr="00483A84">
        <w:rPr>
          <w:rFonts w:ascii="Arial" w:hAnsi="Arial"/>
          <w:sz w:val="24"/>
          <w:szCs w:val="24"/>
        </w:rPr>
        <w:t>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w:t>
      </w:r>
    </w:p>
    <w:p w14:paraId="669FA6C3" w14:textId="77777777" w:rsidR="009F7975" w:rsidRPr="00483A84" w:rsidRDefault="009F7975" w:rsidP="009F7975">
      <w:pPr>
        <w:spacing w:line="276" w:lineRule="auto"/>
        <w:ind w:firstLine="708"/>
        <w:jc w:val="both"/>
        <w:rPr>
          <w:rFonts w:ascii="Arial" w:hAnsi="Arial"/>
          <w:sz w:val="24"/>
          <w:szCs w:val="24"/>
        </w:rPr>
      </w:pPr>
      <w:r w:rsidRPr="00483A84">
        <w:rPr>
          <w:rFonts w:ascii="Arial" w:hAnsi="Arial"/>
          <w:sz w:val="24"/>
          <w:szCs w:val="24"/>
        </w:rPr>
        <w:t>§ 1</w:t>
      </w:r>
      <w:r w:rsidRPr="005E1B44">
        <w:rPr>
          <w:rFonts w:ascii="Arial" w:hAnsi="Arial" w:cs="Arial"/>
          <w:color w:val="000000"/>
          <w:sz w:val="24"/>
          <w:szCs w:val="24"/>
          <w:u w:val="single"/>
          <w:vertAlign w:val="superscript"/>
        </w:rPr>
        <w:t>o</w:t>
      </w:r>
      <w:r w:rsidRPr="00483A84">
        <w:rPr>
          <w:rFonts w:ascii="Arial" w:hAnsi="Arial"/>
          <w:sz w:val="24"/>
          <w:szCs w:val="24"/>
        </w:rPr>
        <w:t xml:space="preserve"> Em atendimento ao disposto no art. 19 da Lei Federal no 4.320/1964, a destinação de recursos às entidades privadas com fins lucrativos de que trata o caput somente poderá ocorrer por meio de subvenções econômicas, sendo vedada a transferência a título de contribuições ou auxílios para despesas de capital.</w:t>
      </w:r>
    </w:p>
    <w:p w14:paraId="15CD78CF" w14:textId="77777777" w:rsidR="009F7975" w:rsidRDefault="009F7975" w:rsidP="009F7975">
      <w:pPr>
        <w:spacing w:line="276" w:lineRule="auto"/>
        <w:ind w:firstLine="708"/>
        <w:jc w:val="both"/>
        <w:rPr>
          <w:rFonts w:ascii="Arial" w:hAnsi="Arial"/>
          <w:sz w:val="24"/>
          <w:szCs w:val="24"/>
        </w:rPr>
      </w:pPr>
      <w:r w:rsidRPr="00483A84">
        <w:rPr>
          <w:rFonts w:ascii="Arial" w:hAnsi="Arial"/>
          <w:sz w:val="24"/>
          <w:szCs w:val="24"/>
        </w:rPr>
        <w:t>§ 2</w:t>
      </w:r>
      <w:r w:rsidRPr="005E1B44">
        <w:rPr>
          <w:rFonts w:ascii="Arial" w:hAnsi="Arial" w:cs="Arial"/>
          <w:color w:val="000000"/>
          <w:sz w:val="24"/>
          <w:szCs w:val="24"/>
          <w:u w:val="single"/>
          <w:vertAlign w:val="superscript"/>
        </w:rPr>
        <w:t>o</w:t>
      </w:r>
      <w:r w:rsidRPr="00483A84">
        <w:rPr>
          <w:rFonts w:ascii="Arial" w:hAnsi="Arial"/>
          <w:sz w:val="24"/>
          <w:szCs w:val="24"/>
        </w:rPr>
        <w:t xml:space="preserve"> As transferências a entidades privadas com fins lucrativos de que trata o “caput” deste artigo, serão executadas na modalidade de aplicação “60 – Transferências a Instituições Privadas com fins lucrativos” e no elemento de despesa “45 – Subvenções Econômicas”.</w:t>
      </w:r>
    </w:p>
    <w:p w14:paraId="06A05B3E" w14:textId="77777777" w:rsidR="009F7975" w:rsidRDefault="009F7975" w:rsidP="009F7975">
      <w:pPr>
        <w:spacing w:line="276" w:lineRule="auto"/>
        <w:ind w:firstLine="708"/>
        <w:jc w:val="both"/>
        <w:rPr>
          <w:rFonts w:ascii="Arial" w:hAnsi="Arial"/>
          <w:sz w:val="24"/>
          <w:szCs w:val="24"/>
        </w:rPr>
      </w:pPr>
    </w:p>
    <w:p w14:paraId="557DF48F" w14:textId="77777777" w:rsidR="008D2407" w:rsidRPr="008D2407" w:rsidRDefault="009F7975" w:rsidP="008D2407">
      <w:pPr>
        <w:spacing w:line="276" w:lineRule="auto"/>
        <w:ind w:firstLine="708"/>
        <w:jc w:val="both"/>
        <w:rPr>
          <w:rFonts w:ascii="Arial" w:hAnsi="Arial"/>
          <w:bCs/>
          <w:sz w:val="24"/>
          <w:szCs w:val="24"/>
        </w:rPr>
      </w:pPr>
      <w:r w:rsidRPr="00483A84">
        <w:rPr>
          <w:rFonts w:ascii="Arial" w:hAnsi="Arial"/>
          <w:b/>
          <w:sz w:val="24"/>
          <w:szCs w:val="24"/>
        </w:rPr>
        <w:t>Art. 3</w:t>
      </w:r>
      <w:r w:rsidR="00BF20F8">
        <w:rPr>
          <w:rFonts w:ascii="Arial" w:hAnsi="Arial"/>
          <w:b/>
          <w:sz w:val="24"/>
          <w:szCs w:val="24"/>
        </w:rPr>
        <w:t>9</w:t>
      </w:r>
      <w:r>
        <w:rPr>
          <w:rFonts w:ascii="Arial" w:hAnsi="Arial"/>
          <w:b/>
          <w:sz w:val="24"/>
          <w:szCs w:val="24"/>
        </w:rPr>
        <w:t>º</w:t>
      </w:r>
      <w:r w:rsidRPr="008D2407">
        <w:rPr>
          <w:rFonts w:ascii="Arial" w:hAnsi="Arial"/>
          <w:b/>
          <w:sz w:val="24"/>
          <w:szCs w:val="24"/>
        </w:rPr>
        <w:t xml:space="preserve"> </w:t>
      </w:r>
      <w:r w:rsidRPr="008D2407">
        <w:rPr>
          <w:rFonts w:ascii="Arial" w:hAnsi="Arial"/>
          <w:bCs/>
          <w:sz w:val="24"/>
          <w:szCs w:val="24"/>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r w:rsidR="008D2407" w:rsidRPr="008D2407">
        <w:rPr>
          <w:rFonts w:ascii="Arial" w:hAnsi="Arial"/>
          <w:bCs/>
          <w:sz w:val="24"/>
          <w:szCs w:val="24"/>
        </w:rPr>
        <w:t xml:space="preserve"> e serão executadas na modalidade de aplicação “90 – Aplicações Diretas” e no elemento de despesa “48 – Outros Auxílios Financeiros a Pessoas Físicas”.</w:t>
      </w:r>
    </w:p>
    <w:p w14:paraId="50D91C49" w14:textId="5C1BFFB8" w:rsidR="009F7975" w:rsidRPr="008D2407" w:rsidRDefault="009F7975" w:rsidP="009F7975">
      <w:pPr>
        <w:spacing w:line="276" w:lineRule="auto"/>
        <w:ind w:firstLine="708"/>
        <w:jc w:val="both"/>
        <w:rPr>
          <w:rFonts w:ascii="Arial" w:hAnsi="Arial"/>
          <w:bCs/>
          <w:sz w:val="24"/>
          <w:szCs w:val="24"/>
        </w:rPr>
      </w:pPr>
    </w:p>
    <w:p w14:paraId="341EF04A" w14:textId="77777777"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t xml:space="preserve">Subseção </w:t>
      </w:r>
      <w:r>
        <w:rPr>
          <w:rFonts w:ascii="Arial" w:hAnsi="Arial"/>
          <w:b/>
          <w:sz w:val="24"/>
          <w:szCs w:val="24"/>
        </w:rPr>
        <w:t>I</w:t>
      </w:r>
      <w:r w:rsidRPr="005E1B44">
        <w:rPr>
          <w:rFonts w:ascii="Arial" w:hAnsi="Arial"/>
          <w:b/>
          <w:sz w:val="24"/>
          <w:szCs w:val="24"/>
        </w:rPr>
        <w:t>I</w:t>
      </w:r>
    </w:p>
    <w:p w14:paraId="21F52392" w14:textId="77777777" w:rsidR="009F7975" w:rsidRDefault="009F7975" w:rsidP="009F7975">
      <w:pPr>
        <w:spacing w:line="276" w:lineRule="auto"/>
        <w:jc w:val="center"/>
        <w:rPr>
          <w:rFonts w:ascii="Arial" w:hAnsi="Arial"/>
          <w:b/>
          <w:snapToGrid w:val="0"/>
          <w:sz w:val="24"/>
          <w:szCs w:val="24"/>
        </w:rPr>
      </w:pPr>
      <w:r w:rsidRPr="005E1B44">
        <w:rPr>
          <w:rFonts w:ascii="Arial" w:hAnsi="Arial"/>
          <w:b/>
          <w:snapToGrid w:val="0"/>
          <w:sz w:val="24"/>
          <w:szCs w:val="24"/>
        </w:rPr>
        <w:t xml:space="preserve">Das Subvenções </w:t>
      </w:r>
      <w:r>
        <w:rPr>
          <w:rFonts w:ascii="Arial" w:hAnsi="Arial"/>
          <w:b/>
          <w:snapToGrid w:val="0"/>
          <w:sz w:val="24"/>
          <w:szCs w:val="24"/>
        </w:rPr>
        <w:t>Sociais</w:t>
      </w:r>
    </w:p>
    <w:p w14:paraId="546265F7" w14:textId="77777777" w:rsidR="00845FFA" w:rsidRDefault="00845FFA" w:rsidP="00D71BB4">
      <w:pPr>
        <w:spacing w:line="276" w:lineRule="auto"/>
        <w:jc w:val="center"/>
        <w:rPr>
          <w:rFonts w:ascii="Arial" w:hAnsi="Arial"/>
          <w:b/>
          <w:sz w:val="24"/>
          <w:szCs w:val="24"/>
        </w:rPr>
      </w:pPr>
    </w:p>
    <w:p w14:paraId="5DEE8AF9" w14:textId="708A9378"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t xml:space="preserve">Art. </w:t>
      </w:r>
      <w:r w:rsidR="00BF20F8">
        <w:rPr>
          <w:rFonts w:ascii="Arial" w:hAnsi="Arial"/>
          <w:b/>
          <w:sz w:val="24"/>
          <w:szCs w:val="24"/>
        </w:rPr>
        <w:t>40</w:t>
      </w:r>
      <w:r>
        <w:rPr>
          <w:rFonts w:ascii="Arial" w:hAnsi="Arial"/>
          <w:b/>
          <w:sz w:val="24"/>
          <w:szCs w:val="24"/>
        </w:rPr>
        <w:t>º</w:t>
      </w:r>
      <w:r w:rsidRPr="00A71109">
        <w:rPr>
          <w:rFonts w:ascii="Arial" w:hAnsi="Arial"/>
          <w:sz w:val="24"/>
          <w:szCs w:val="24"/>
        </w:rPr>
        <w:t xml:space="preserve"> A transferência de recursos a título de subvenções sociais, nos termos dos </w:t>
      </w:r>
      <w:proofErr w:type="spellStart"/>
      <w:r w:rsidRPr="00A71109">
        <w:rPr>
          <w:rFonts w:ascii="Arial" w:hAnsi="Arial"/>
          <w:sz w:val="24"/>
          <w:szCs w:val="24"/>
        </w:rPr>
        <w:t>arts</w:t>
      </w:r>
      <w:proofErr w:type="spellEnd"/>
      <w:r w:rsidR="00B7405D">
        <w:rPr>
          <w:rFonts w:ascii="Arial" w:hAnsi="Arial"/>
          <w:sz w:val="24"/>
          <w:szCs w:val="24"/>
        </w:rPr>
        <w:t>.</w:t>
      </w:r>
      <w:r w:rsidRPr="00A71109">
        <w:rPr>
          <w:rFonts w:ascii="Arial" w:hAnsi="Arial"/>
          <w:sz w:val="24"/>
          <w:szCs w:val="24"/>
        </w:rPr>
        <w:t xml:space="preserve"> 12, § 3º, I, 16 e 17 da Lei Federal no 4.320/1964, atenderá às entidades privadas sem fins lucrativos que exerçam atividades de natureza continuada nas áreas de cultura, assistência social, saúde e educação.</w:t>
      </w:r>
    </w:p>
    <w:p w14:paraId="23564EEC" w14:textId="77777777" w:rsidR="00A1063F" w:rsidRPr="00A1063F" w:rsidRDefault="00A1063F" w:rsidP="00A1063F">
      <w:pPr>
        <w:spacing w:line="276" w:lineRule="auto"/>
        <w:ind w:firstLine="708"/>
        <w:jc w:val="both"/>
        <w:rPr>
          <w:rFonts w:ascii="Arial" w:hAnsi="Arial"/>
          <w:sz w:val="24"/>
          <w:szCs w:val="24"/>
        </w:rPr>
      </w:pPr>
      <w:r w:rsidRPr="00A1063F">
        <w:rPr>
          <w:rFonts w:ascii="Arial" w:hAnsi="Arial"/>
          <w:sz w:val="24"/>
          <w:szCs w:val="24"/>
        </w:rPr>
        <w:t xml:space="preserve">Parágrafo único. As subvenções que se destinarem à cobertura de déficits de funcionamento das entidades mencionadas no caput deverão ser autorizadas por </w:t>
      </w:r>
      <w:r>
        <w:rPr>
          <w:rFonts w:ascii="Arial" w:hAnsi="Arial"/>
          <w:sz w:val="24"/>
          <w:szCs w:val="24"/>
        </w:rPr>
        <w:t>L</w:t>
      </w:r>
      <w:r w:rsidRPr="00A1063F">
        <w:rPr>
          <w:rFonts w:ascii="Arial" w:hAnsi="Arial"/>
          <w:sz w:val="24"/>
          <w:szCs w:val="24"/>
        </w:rPr>
        <w:t>ei específica, nos termos do art. 26 da Lei Complementar nº 101/2000.</w:t>
      </w:r>
    </w:p>
    <w:p w14:paraId="411E6CC1" w14:textId="77777777" w:rsidR="00845FFA" w:rsidRDefault="00845FFA" w:rsidP="00D71BB4">
      <w:pPr>
        <w:spacing w:line="276" w:lineRule="auto"/>
        <w:jc w:val="center"/>
        <w:rPr>
          <w:rFonts w:ascii="Arial" w:hAnsi="Arial"/>
          <w:b/>
          <w:sz w:val="24"/>
          <w:szCs w:val="24"/>
        </w:rPr>
      </w:pPr>
    </w:p>
    <w:p w14:paraId="01301CA1" w14:textId="77777777" w:rsidR="00C36623" w:rsidRDefault="00C36623" w:rsidP="00A1063F">
      <w:pPr>
        <w:spacing w:line="276" w:lineRule="auto"/>
        <w:jc w:val="center"/>
        <w:rPr>
          <w:rFonts w:ascii="Arial" w:hAnsi="Arial"/>
          <w:b/>
          <w:snapToGrid w:val="0"/>
          <w:sz w:val="24"/>
          <w:szCs w:val="24"/>
        </w:rPr>
      </w:pPr>
    </w:p>
    <w:p w14:paraId="44A46BEF" w14:textId="77777777" w:rsidR="00C36623" w:rsidRDefault="00C36623" w:rsidP="00A1063F">
      <w:pPr>
        <w:spacing w:line="276" w:lineRule="auto"/>
        <w:jc w:val="center"/>
        <w:rPr>
          <w:rFonts w:ascii="Arial" w:hAnsi="Arial"/>
          <w:b/>
          <w:snapToGrid w:val="0"/>
          <w:sz w:val="24"/>
          <w:szCs w:val="24"/>
        </w:rPr>
      </w:pPr>
    </w:p>
    <w:p w14:paraId="473F0AB8" w14:textId="2DC6F4A7" w:rsidR="00A1063F" w:rsidRPr="005E1B44" w:rsidRDefault="00A1063F" w:rsidP="00A1063F">
      <w:pPr>
        <w:spacing w:line="276" w:lineRule="auto"/>
        <w:jc w:val="center"/>
        <w:rPr>
          <w:rFonts w:ascii="Arial" w:hAnsi="Arial"/>
          <w:b/>
          <w:snapToGrid w:val="0"/>
          <w:sz w:val="24"/>
          <w:szCs w:val="24"/>
        </w:rPr>
      </w:pPr>
      <w:r w:rsidRPr="005E1B44">
        <w:rPr>
          <w:rFonts w:ascii="Arial" w:hAnsi="Arial"/>
          <w:b/>
          <w:snapToGrid w:val="0"/>
          <w:sz w:val="24"/>
          <w:szCs w:val="24"/>
        </w:rPr>
        <w:lastRenderedPageBreak/>
        <w:t>Subseção II</w:t>
      </w:r>
      <w:r>
        <w:rPr>
          <w:rFonts w:ascii="Arial" w:hAnsi="Arial"/>
          <w:b/>
          <w:snapToGrid w:val="0"/>
          <w:sz w:val="24"/>
          <w:szCs w:val="24"/>
        </w:rPr>
        <w:t>I</w:t>
      </w:r>
    </w:p>
    <w:p w14:paraId="588B102E" w14:textId="77777777" w:rsidR="00A1063F" w:rsidRPr="005E1B44" w:rsidRDefault="00A1063F" w:rsidP="00A1063F">
      <w:pPr>
        <w:spacing w:line="276" w:lineRule="auto"/>
        <w:jc w:val="center"/>
        <w:rPr>
          <w:rFonts w:ascii="Arial" w:hAnsi="Arial"/>
          <w:b/>
          <w:sz w:val="24"/>
          <w:szCs w:val="24"/>
        </w:rPr>
      </w:pPr>
      <w:r w:rsidRPr="005E1B44">
        <w:rPr>
          <w:rFonts w:ascii="Arial" w:hAnsi="Arial"/>
          <w:b/>
          <w:sz w:val="24"/>
          <w:szCs w:val="24"/>
        </w:rPr>
        <w:t>Das Contribuições Correntes e de Capital</w:t>
      </w:r>
    </w:p>
    <w:p w14:paraId="69F89EA8" w14:textId="77777777" w:rsidR="00A1063F" w:rsidRPr="005E1B44" w:rsidRDefault="00A1063F" w:rsidP="00A1063F">
      <w:pPr>
        <w:spacing w:line="276" w:lineRule="auto"/>
        <w:jc w:val="both"/>
        <w:rPr>
          <w:rFonts w:ascii="Arial" w:hAnsi="Arial"/>
          <w:snapToGrid w:val="0"/>
          <w:sz w:val="24"/>
          <w:szCs w:val="24"/>
        </w:rPr>
      </w:pPr>
      <w:r w:rsidRPr="005E1B44">
        <w:rPr>
          <w:rFonts w:ascii="Arial" w:hAnsi="Arial"/>
          <w:snapToGrid w:val="0"/>
          <w:sz w:val="24"/>
          <w:szCs w:val="24"/>
        </w:rPr>
        <w:t xml:space="preserve"> </w:t>
      </w:r>
      <w:r w:rsidRPr="005E1B44">
        <w:rPr>
          <w:rFonts w:ascii="Arial" w:hAnsi="Arial"/>
          <w:snapToGrid w:val="0"/>
          <w:sz w:val="24"/>
          <w:szCs w:val="24"/>
        </w:rPr>
        <w:tab/>
      </w:r>
    </w:p>
    <w:p w14:paraId="01EB8D18" w14:textId="04645DEC"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t xml:space="preserve">Art. </w:t>
      </w:r>
      <w:r>
        <w:rPr>
          <w:rFonts w:ascii="Arial" w:hAnsi="Arial"/>
          <w:b/>
          <w:sz w:val="24"/>
          <w:szCs w:val="24"/>
        </w:rPr>
        <w:t>4</w:t>
      </w:r>
      <w:r w:rsidR="00BF20F8">
        <w:rPr>
          <w:rFonts w:ascii="Arial" w:hAnsi="Arial"/>
          <w:b/>
          <w:sz w:val="24"/>
          <w:szCs w:val="24"/>
        </w:rPr>
        <w:t>1</w:t>
      </w:r>
      <w:r>
        <w:rPr>
          <w:rFonts w:ascii="Arial" w:hAnsi="Arial"/>
          <w:b/>
          <w:sz w:val="24"/>
          <w:szCs w:val="24"/>
        </w:rPr>
        <w:t>º</w:t>
      </w:r>
      <w:r w:rsidRPr="00A71109">
        <w:rPr>
          <w:rFonts w:ascii="Arial" w:hAnsi="Arial"/>
          <w:sz w:val="24"/>
          <w:szCs w:val="24"/>
        </w:rPr>
        <w:t xml:space="preserve"> A transferência de recursos a título de contribuição corrente somente será destinada a entidades sem fins lucrativos que preencham uma das seguintes condições:</w:t>
      </w:r>
    </w:p>
    <w:p w14:paraId="44908113" w14:textId="5A5EA967" w:rsidR="00A1063F" w:rsidRPr="00A71109" w:rsidRDefault="00A1063F" w:rsidP="00A1063F">
      <w:pPr>
        <w:spacing w:line="276" w:lineRule="auto"/>
        <w:ind w:firstLine="708"/>
        <w:jc w:val="both"/>
        <w:rPr>
          <w:rFonts w:ascii="Arial" w:hAnsi="Arial"/>
          <w:sz w:val="24"/>
          <w:szCs w:val="24"/>
        </w:rPr>
      </w:pPr>
      <w:r w:rsidRPr="00A71109">
        <w:rPr>
          <w:rFonts w:ascii="Arial" w:hAnsi="Arial"/>
          <w:sz w:val="24"/>
          <w:szCs w:val="24"/>
        </w:rPr>
        <w:t>I - estejam autorizadas em lei</w:t>
      </w:r>
      <w:r w:rsidR="00B7405D">
        <w:rPr>
          <w:rFonts w:ascii="Arial" w:hAnsi="Arial"/>
          <w:sz w:val="24"/>
          <w:szCs w:val="24"/>
        </w:rPr>
        <w:t xml:space="preserve"> específica,</w:t>
      </w:r>
      <w:r w:rsidRPr="00A71109">
        <w:rPr>
          <w:rFonts w:ascii="Arial" w:hAnsi="Arial"/>
          <w:sz w:val="24"/>
          <w:szCs w:val="24"/>
        </w:rPr>
        <w:t xml:space="preserve"> que identifique expressamente a entidade beneficiária;</w:t>
      </w:r>
    </w:p>
    <w:p w14:paraId="76B487F3" w14:textId="7F6638F6" w:rsidR="00A1063F" w:rsidRPr="00A71109" w:rsidRDefault="00A1063F" w:rsidP="00A1063F">
      <w:pPr>
        <w:spacing w:line="276" w:lineRule="auto"/>
        <w:ind w:firstLine="708"/>
        <w:jc w:val="both"/>
        <w:rPr>
          <w:rFonts w:ascii="Arial" w:hAnsi="Arial"/>
          <w:sz w:val="24"/>
          <w:szCs w:val="24"/>
        </w:rPr>
      </w:pPr>
      <w:r w:rsidRPr="00A71109">
        <w:rPr>
          <w:rFonts w:ascii="Arial" w:hAnsi="Arial"/>
          <w:sz w:val="24"/>
          <w:szCs w:val="24"/>
        </w:rPr>
        <w:t>II - estejam nominalmente identificadas na Lei Orçamentária;</w:t>
      </w:r>
      <w:r w:rsidR="00420920">
        <w:rPr>
          <w:rFonts w:ascii="Arial" w:hAnsi="Arial"/>
          <w:sz w:val="24"/>
          <w:szCs w:val="24"/>
        </w:rPr>
        <w:t xml:space="preserve"> </w:t>
      </w:r>
      <w:proofErr w:type="gramStart"/>
      <w:r w:rsidR="00420920">
        <w:rPr>
          <w:rFonts w:ascii="Arial" w:hAnsi="Arial"/>
          <w:sz w:val="24"/>
          <w:szCs w:val="24"/>
        </w:rPr>
        <w:t>ou</w:t>
      </w:r>
      <w:proofErr w:type="gramEnd"/>
    </w:p>
    <w:p w14:paraId="06D06227" w14:textId="77777777" w:rsidR="00A1063F" w:rsidRDefault="00A1063F" w:rsidP="00A1063F">
      <w:pPr>
        <w:spacing w:line="276" w:lineRule="auto"/>
        <w:ind w:firstLine="708"/>
        <w:jc w:val="both"/>
        <w:rPr>
          <w:rFonts w:ascii="Arial" w:hAnsi="Arial"/>
          <w:sz w:val="24"/>
          <w:szCs w:val="24"/>
        </w:rPr>
      </w:pPr>
      <w:r w:rsidRPr="00A71109">
        <w:rPr>
          <w:rFonts w:ascii="Arial" w:hAnsi="Arial"/>
          <w:sz w:val="24"/>
          <w:szCs w:val="24"/>
        </w:rPr>
        <w:t>III - sejam selecionadas para execução, em parceria com a Administração Pública Municipal, de atividades ou projetos que contribuam diretamente para o alcance de diretrizes, objetivos e metas previstas no Plano Plurianual.</w:t>
      </w:r>
    </w:p>
    <w:p w14:paraId="035222CD" w14:textId="77777777" w:rsidR="005255C5" w:rsidRPr="00A71109" w:rsidRDefault="005255C5" w:rsidP="00A1063F">
      <w:pPr>
        <w:spacing w:line="276" w:lineRule="auto"/>
        <w:ind w:firstLine="708"/>
        <w:jc w:val="both"/>
        <w:rPr>
          <w:rFonts w:ascii="Arial" w:hAnsi="Arial"/>
          <w:sz w:val="24"/>
          <w:szCs w:val="24"/>
        </w:rPr>
      </w:pPr>
    </w:p>
    <w:p w14:paraId="010DC188" w14:textId="0C255FB1"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t xml:space="preserve">Art. </w:t>
      </w:r>
      <w:r w:rsidR="00F332A9">
        <w:rPr>
          <w:rFonts w:ascii="Arial" w:hAnsi="Arial"/>
          <w:b/>
          <w:sz w:val="24"/>
          <w:szCs w:val="24"/>
        </w:rPr>
        <w:t>4</w:t>
      </w:r>
      <w:r w:rsidR="00BF20F8">
        <w:rPr>
          <w:rFonts w:ascii="Arial" w:hAnsi="Arial"/>
          <w:b/>
          <w:sz w:val="24"/>
          <w:szCs w:val="24"/>
        </w:rPr>
        <w:t>2</w:t>
      </w:r>
      <w:r w:rsidR="00F332A9">
        <w:rPr>
          <w:rFonts w:ascii="Arial" w:hAnsi="Arial"/>
          <w:b/>
          <w:sz w:val="24"/>
          <w:szCs w:val="24"/>
        </w:rPr>
        <w:t>º</w:t>
      </w:r>
      <w:r w:rsidRPr="00A71109">
        <w:rPr>
          <w:rFonts w:ascii="Arial" w:hAnsi="Arial"/>
          <w:sz w:val="24"/>
          <w:szCs w:val="24"/>
        </w:rPr>
        <w:t xml:space="preserve"> A alocação de recursos para entidades privadas sem fins lucrativos, a título de contribuições de capital, fica condicionada à autorização em lei especial anterior de que trata o art. 12, § 6</w:t>
      </w:r>
      <w:r w:rsidRPr="005E1B44">
        <w:rPr>
          <w:rFonts w:ascii="Arial" w:hAnsi="Arial" w:cs="Arial"/>
          <w:color w:val="000000"/>
          <w:sz w:val="24"/>
          <w:szCs w:val="24"/>
          <w:u w:val="single"/>
          <w:vertAlign w:val="superscript"/>
        </w:rPr>
        <w:t>o</w:t>
      </w:r>
      <w:r w:rsidRPr="00A71109">
        <w:rPr>
          <w:rFonts w:ascii="Arial" w:hAnsi="Arial"/>
          <w:sz w:val="24"/>
          <w:szCs w:val="24"/>
        </w:rPr>
        <w:t>, da Lei Federal no 4.320/1964.</w:t>
      </w:r>
    </w:p>
    <w:p w14:paraId="07C63496" w14:textId="77777777" w:rsidR="00C45EDE" w:rsidRDefault="00C45EDE" w:rsidP="008D5E5F">
      <w:pPr>
        <w:spacing w:line="276" w:lineRule="auto"/>
        <w:jc w:val="center"/>
        <w:rPr>
          <w:rFonts w:ascii="Arial" w:hAnsi="Arial"/>
          <w:b/>
          <w:snapToGrid w:val="0"/>
          <w:sz w:val="24"/>
          <w:szCs w:val="24"/>
        </w:rPr>
      </w:pPr>
    </w:p>
    <w:p w14:paraId="59DC0F1D" w14:textId="77777777" w:rsidR="008D5E5F" w:rsidRPr="005E1B44" w:rsidRDefault="008D5E5F" w:rsidP="008D5E5F">
      <w:pPr>
        <w:spacing w:line="276" w:lineRule="auto"/>
        <w:jc w:val="center"/>
        <w:rPr>
          <w:rFonts w:ascii="Arial" w:hAnsi="Arial"/>
          <w:b/>
          <w:snapToGrid w:val="0"/>
          <w:sz w:val="24"/>
          <w:szCs w:val="24"/>
        </w:rPr>
      </w:pPr>
      <w:r w:rsidRPr="005E1B44">
        <w:rPr>
          <w:rFonts w:ascii="Arial" w:hAnsi="Arial"/>
          <w:b/>
          <w:snapToGrid w:val="0"/>
          <w:sz w:val="24"/>
          <w:szCs w:val="24"/>
        </w:rPr>
        <w:t>Subseção I</w:t>
      </w:r>
      <w:r>
        <w:rPr>
          <w:rFonts w:ascii="Arial" w:hAnsi="Arial"/>
          <w:b/>
          <w:snapToGrid w:val="0"/>
          <w:sz w:val="24"/>
          <w:szCs w:val="24"/>
        </w:rPr>
        <w:t>V</w:t>
      </w:r>
    </w:p>
    <w:p w14:paraId="6A3CB430" w14:textId="77777777" w:rsidR="008D5E5F" w:rsidRPr="005E1B44" w:rsidRDefault="008D5E5F" w:rsidP="008D5E5F">
      <w:pPr>
        <w:spacing w:line="276" w:lineRule="auto"/>
        <w:jc w:val="center"/>
        <w:rPr>
          <w:rFonts w:ascii="Arial" w:hAnsi="Arial"/>
          <w:b/>
          <w:sz w:val="24"/>
          <w:szCs w:val="24"/>
        </w:rPr>
      </w:pPr>
      <w:r w:rsidRPr="005E1B44">
        <w:rPr>
          <w:rFonts w:ascii="Arial" w:hAnsi="Arial"/>
          <w:b/>
          <w:sz w:val="24"/>
          <w:szCs w:val="24"/>
        </w:rPr>
        <w:t>Dos Auxílios</w:t>
      </w:r>
    </w:p>
    <w:p w14:paraId="35D993FE" w14:textId="77777777" w:rsidR="00845FFA" w:rsidRDefault="00845FFA" w:rsidP="00D71BB4">
      <w:pPr>
        <w:spacing w:line="276" w:lineRule="auto"/>
        <w:jc w:val="center"/>
        <w:rPr>
          <w:rFonts w:ascii="Arial" w:hAnsi="Arial"/>
          <w:b/>
          <w:sz w:val="24"/>
          <w:szCs w:val="24"/>
        </w:rPr>
      </w:pPr>
    </w:p>
    <w:p w14:paraId="770F4918" w14:textId="4A4A07C3" w:rsidR="008D5E5F" w:rsidRPr="002D2A8D" w:rsidRDefault="008D5E5F" w:rsidP="008D5E5F">
      <w:pPr>
        <w:spacing w:line="276" w:lineRule="auto"/>
        <w:ind w:firstLine="708"/>
        <w:jc w:val="both"/>
        <w:rPr>
          <w:rFonts w:ascii="Arial" w:hAnsi="Arial"/>
          <w:sz w:val="24"/>
          <w:szCs w:val="24"/>
        </w:rPr>
      </w:pPr>
      <w:r w:rsidRPr="002D2A8D">
        <w:rPr>
          <w:rFonts w:ascii="Arial" w:hAnsi="Arial"/>
          <w:b/>
          <w:sz w:val="24"/>
          <w:szCs w:val="24"/>
        </w:rPr>
        <w:t xml:space="preserve">Art. </w:t>
      </w:r>
      <w:r>
        <w:rPr>
          <w:rFonts w:ascii="Arial" w:hAnsi="Arial"/>
          <w:b/>
          <w:sz w:val="24"/>
          <w:szCs w:val="24"/>
        </w:rPr>
        <w:t>4</w:t>
      </w:r>
      <w:r w:rsidR="00BF20F8">
        <w:rPr>
          <w:rFonts w:ascii="Arial" w:hAnsi="Arial"/>
          <w:b/>
          <w:sz w:val="24"/>
          <w:szCs w:val="24"/>
        </w:rPr>
        <w:t>3</w:t>
      </w:r>
      <w:r>
        <w:rPr>
          <w:rFonts w:ascii="Arial" w:hAnsi="Arial"/>
          <w:b/>
          <w:sz w:val="24"/>
          <w:szCs w:val="24"/>
        </w:rPr>
        <w:t>º</w:t>
      </w:r>
      <w:r w:rsidRPr="002D2A8D">
        <w:rPr>
          <w:rFonts w:ascii="Arial" w:hAnsi="Arial"/>
          <w:sz w:val="24"/>
          <w:szCs w:val="24"/>
        </w:rPr>
        <w:t xml:space="preserve"> A transferência de recursos a título de auxílios, previstos no art. 12, § 6</w:t>
      </w:r>
      <w:r w:rsidRPr="005E1B44">
        <w:rPr>
          <w:rFonts w:ascii="Arial" w:hAnsi="Arial" w:cs="Arial"/>
          <w:color w:val="000000"/>
          <w:sz w:val="24"/>
          <w:szCs w:val="24"/>
          <w:u w:val="single"/>
          <w:vertAlign w:val="superscript"/>
        </w:rPr>
        <w:t>o</w:t>
      </w:r>
      <w:r w:rsidRPr="002D2A8D">
        <w:rPr>
          <w:rFonts w:ascii="Arial" w:hAnsi="Arial"/>
          <w:sz w:val="24"/>
          <w:szCs w:val="24"/>
        </w:rPr>
        <w:t>, da Lei Federal no 4.320/1964, somente poderá ser realizada para entidades privadas sem fins lucrativos que sejam:</w:t>
      </w:r>
    </w:p>
    <w:p w14:paraId="2074050C" w14:textId="2858A0D0"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I - de atendimento direto e gratuito ao público e voltadas para a educação básica</w:t>
      </w:r>
      <w:r w:rsidR="00AB03C7">
        <w:rPr>
          <w:rFonts w:ascii="Arial" w:hAnsi="Arial"/>
          <w:sz w:val="24"/>
          <w:szCs w:val="24"/>
        </w:rPr>
        <w:t xml:space="preserve"> ou educação especial;</w:t>
      </w:r>
    </w:p>
    <w:p w14:paraId="1DF2636B"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II </w:t>
      </w:r>
      <w:r w:rsidRPr="00A71109">
        <w:rPr>
          <w:rFonts w:ascii="Arial" w:hAnsi="Arial"/>
          <w:sz w:val="24"/>
          <w:szCs w:val="24"/>
        </w:rPr>
        <w:t>-</w:t>
      </w:r>
      <w:r w:rsidRPr="002D2A8D">
        <w:rPr>
          <w:rFonts w:ascii="Arial" w:hAnsi="Arial"/>
          <w:sz w:val="24"/>
          <w:szCs w:val="24"/>
        </w:rPr>
        <w:t xml:space="preserve"> para o desenvolvimento de programas voltados a manutenção e preservação do Meio Ambiente;</w:t>
      </w:r>
    </w:p>
    <w:p w14:paraId="76DCD357"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III - voltadas a ações de saúde e de atendimento direto e gratuito ao público, prestadas por entidades sem fins lucrativos que sejam certificadas como entidades beneficentes de assistência social na área de saúde;</w:t>
      </w:r>
    </w:p>
    <w:p w14:paraId="10A497C9"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IV - qualificadas como Organização da Sociedade Civil de Interesse Público - OSCIP, com termo de parceria firmada com o Poder Público Municipal, de acordo com a Lei Federal no 9.790/1999, e que participem da execução de programas constantes no plano plurianual, devendo a destinação de recursos </w:t>
      </w:r>
      <w:proofErr w:type="gramStart"/>
      <w:r w:rsidRPr="002D2A8D">
        <w:rPr>
          <w:rFonts w:ascii="Arial" w:hAnsi="Arial"/>
          <w:sz w:val="24"/>
          <w:szCs w:val="24"/>
        </w:rPr>
        <w:t>guardar</w:t>
      </w:r>
      <w:proofErr w:type="gramEnd"/>
      <w:r w:rsidRPr="002D2A8D">
        <w:rPr>
          <w:rFonts w:ascii="Arial" w:hAnsi="Arial"/>
          <w:sz w:val="24"/>
          <w:szCs w:val="24"/>
        </w:rPr>
        <w:t xml:space="preserve"> conformidade com os objetivos sociais da entidade;</w:t>
      </w:r>
    </w:p>
    <w:p w14:paraId="27125350" w14:textId="77777777" w:rsidR="0094112B" w:rsidRPr="0094112B" w:rsidRDefault="008D5E5F" w:rsidP="0094112B">
      <w:pPr>
        <w:spacing w:line="276" w:lineRule="auto"/>
        <w:ind w:firstLine="708"/>
        <w:jc w:val="both"/>
        <w:rPr>
          <w:rFonts w:ascii="Arial" w:hAnsi="Arial"/>
          <w:sz w:val="24"/>
          <w:szCs w:val="24"/>
        </w:rPr>
      </w:pPr>
      <w:r w:rsidRPr="002D2A8D">
        <w:rPr>
          <w:rFonts w:ascii="Arial" w:hAnsi="Arial"/>
          <w:sz w:val="24"/>
          <w:szCs w:val="24"/>
        </w:rPr>
        <w:t xml:space="preserve">V </w:t>
      </w:r>
      <w:r w:rsidRPr="00A71109">
        <w:rPr>
          <w:rFonts w:ascii="Arial" w:hAnsi="Arial"/>
          <w:sz w:val="24"/>
          <w:szCs w:val="24"/>
        </w:rPr>
        <w:t>-</w:t>
      </w:r>
      <w:r w:rsidRPr="002D2A8D">
        <w:rPr>
          <w:rFonts w:ascii="Arial" w:hAnsi="Arial"/>
          <w:sz w:val="24"/>
          <w:szCs w:val="24"/>
        </w:rPr>
        <w:t xml:space="preserve"> </w:t>
      </w:r>
      <w:r w:rsidR="0094112B" w:rsidRPr="0094112B">
        <w:rPr>
          <w:rFonts w:ascii="Arial" w:hAnsi="Arial"/>
          <w:sz w:val="24"/>
          <w:szCs w:val="24"/>
        </w:rPr>
        <w:t>qualificadas para o desenvolvimento de atividades esportivas que contribuam para a formação e capacitação de atletas;</w:t>
      </w:r>
    </w:p>
    <w:p w14:paraId="1341EACB" w14:textId="767B6BBB"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VI - </w:t>
      </w:r>
      <w:r w:rsidR="00003ABC" w:rsidRPr="00003ABC">
        <w:rPr>
          <w:rFonts w:ascii="Arial" w:hAnsi="Arial"/>
          <w:sz w:val="24"/>
          <w:szCs w:val="24"/>
        </w:rPr>
        <w:t>destinada a atender, assegurar e a promover o exercício dos direitos e das liberdades fundamentais por pessoa com deficiência, visando à sua habilitação, reabilitação e integração social e cidadania, nos termos da Lei Federal no 13.146/2015;</w:t>
      </w:r>
    </w:p>
    <w:p w14:paraId="62D92DCF" w14:textId="78D5A78F"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lastRenderedPageBreak/>
        <w:t xml:space="preserve">VII - </w:t>
      </w:r>
      <w:r w:rsidR="00AB03C7" w:rsidRPr="00AB03C7">
        <w:rPr>
          <w:rFonts w:ascii="Arial" w:hAnsi="Arial"/>
          <w:sz w:val="24"/>
          <w:szCs w:val="24"/>
        </w:rPr>
        <w:t>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no 12.305/2010, regulamentada pelo Decreto Federal no 7.404/2010; e</w:t>
      </w:r>
    </w:p>
    <w:p w14:paraId="04933543" w14:textId="18C30494" w:rsidR="008D5E5F" w:rsidRPr="002D2A8D" w:rsidRDefault="00077925" w:rsidP="008D5E5F">
      <w:pPr>
        <w:spacing w:line="276" w:lineRule="auto"/>
        <w:ind w:firstLine="708"/>
        <w:jc w:val="both"/>
        <w:rPr>
          <w:rFonts w:ascii="Arial" w:hAnsi="Arial"/>
          <w:sz w:val="24"/>
          <w:szCs w:val="24"/>
        </w:rPr>
      </w:pPr>
      <w:r>
        <w:rPr>
          <w:rFonts w:ascii="Arial" w:hAnsi="Arial"/>
          <w:sz w:val="24"/>
          <w:szCs w:val="24"/>
        </w:rPr>
        <w:t>VIII</w:t>
      </w:r>
      <w:r w:rsidR="008D5E5F" w:rsidRPr="002D2A8D">
        <w:rPr>
          <w:rFonts w:ascii="Arial" w:hAnsi="Arial"/>
          <w:sz w:val="24"/>
          <w:szCs w:val="24"/>
        </w:rPr>
        <w:t xml:space="preserve"> - voltadas ao atendimento direto e gratuito ao público na área de assistência social que:</w:t>
      </w:r>
    </w:p>
    <w:p w14:paraId="1E6F0BC8"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a) se destinem a pessoas idosas, crianças e adolescentes em situação de vulnerabilidade social, risco pessoal e social;</w:t>
      </w:r>
    </w:p>
    <w:p w14:paraId="2523B33A"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b) sejam voltadas ao atendimento de pessoas em situação de vulnerabilidade social, violação de direito ou diretamente alcançadas por programas e ações de combate à pobreza e geração de trabalho e renda;</w:t>
      </w:r>
    </w:p>
    <w:p w14:paraId="659F7B0E"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1º No caso do inciso I, a transferência de recursos públicos deve ser obrigatoriamente justificada e vinculada ao plano de expansão da oferta pública na respectiva etapa e modalidade de educação.</w:t>
      </w:r>
    </w:p>
    <w:p w14:paraId="3240B0C3" w14:textId="77777777" w:rsidR="008D5E5F" w:rsidRDefault="008D5E5F" w:rsidP="008D5E5F">
      <w:pPr>
        <w:spacing w:line="276" w:lineRule="auto"/>
        <w:ind w:firstLine="708"/>
        <w:jc w:val="both"/>
        <w:rPr>
          <w:rFonts w:ascii="Arial" w:hAnsi="Arial"/>
          <w:sz w:val="24"/>
          <w:szCs w:val="24"/>
        </w:rPr>
      </w:pPr>
      <w:r w:rsidRPr="002D2A8D">
        <w:rPr>
          <w:rFonts w:ascii="Arial" w:hAnsi="Arial"/>
          <w:sz w:val="24"/>
          <w:szCs w:val="24"/>
        </w:rPr>
        <w:t>§ 2º No caso do inciso IV, as transferências serão efetuadas por meio de termo de parceria, caso em que deverá ser observada a legislação específica pertinente a essas entidades e processo seletivo de ampla divulgação.</w:t>
      </w:r>
    </w:p>
    <w:p w14:paraId="76C9F929" w14:textId="77777777" w:rsidR="008D5E5F" w:rsidRDefault="008D5E5F" w:rsidP="00D71BB4">
      <w:pPr>
        <w:spacing w:line="276" w:lineRule="auto"/>
        <w:jc w:val="center"/>
        <w:rPr>
          <w:rFonts w:ascii="Arial" w:hAnsi="Arial"/>
          <w:b/>
          <w:sz w:val="24"/>
          <w:szCs w:val="24"/>
        </w:rPr>
      </w:pPr>
    </w:p>
    <w:p w14:paraId="3D688F4F" w14:textId="77777777" w:rsidR="00C45EDE" w:rsidRPr="005E1B44" w:rsidRDefault="00C45EDE" w:rsidP="00C45EDE">
      <w:pPr>
        <w:spacing w:line="276" w:lineRule="auto"/>
        <w:jc w:val="center"/>
        <w:rPr>
          <w:rFonts w:ascii="Arial" w:hAnsi="Arial"/>
          <w:b/>
          <w:snapToGrid w:val="0"/>
          <w:sz w:val="24"/>
          <w:szCs w:val="24"/>
        </w:rPr>
      </w:pPr>
      <w:r>
        <w:rPr>
          <w:rFonts w:ascii="Arial" w:hAnsi="Arial"/>
          <w:b/>
          <w:snapToGrid w:val="0"/>
          <w:sz w:val="24"/>
          <w:szCs w:val="24"/>
        </w:rPr>
        <w:t xml:space="preserve">Subseção </w:t>
      </w:r>
      <w:r w:rsidRPr="005E1B44">
        <w:rPr>
          <w:rFonts w:ascii="Arial" w:hAnsi="Arial"/>
          <w:b/>
          <w:snapToGrid w:val="0"/>
          <w:sz w:val="24"/>
          <w:szCs w:val="24"/>
        </w:rPr>
        <w:t>V</w:t>
      </w:r>
    </w:p>
    <w:p w14:paraId="6F4E9573" w14:textId="77777777" w:rsidR="00C45EDE" w:rsidRDefault="00C45EDE" w:rsidP="00C45EDE">
      <w:pPr>
        <w:spacing w:line="276" w:lineRule="auto"/>
        <w:jc w:val="center"/>
        <w:rPr>
          <w:rFonts w:ascii="Arial" w:hAnsi="Arial"/>
          <w:b/>
          <w:snapToGrid w:val="0"/>
          <w:sz w:val="24"/>
          <w:szCs w:val="24"/>
        </w:rPr>
      </w:pPr>
      <w:r w:rsidRPr="005E1B44">
        <w:rPr>
          <w:rFonts w:ascii="Arial" w:hAnsi="Arial"/>
          <w:b/>
          <w:snapToGrid w:val="0"/>
          <w:sz w:val="24"/>
          <w:szCs w:val="24"/>
        </w:rPr>
        <w:t>Das Disposições Gerais</w:t>
      </w:r>
      <w:r>
        <w:rPr>
          <w:rFonts w:ascii="Arial" w:hAnsi="Arial"/>
          <w:b/>
          <w:snapToGrid w:val="0"/>
          <w:sz w:val="24"/>
          <w:szCs w:val="24"/>
        </w:rPr>
        <w:t xml:space="preserve"> para Destinação de Recursos </w:t>
      </w:r>
    </w:p>
    <w:p w14:paraId="34C84F1E" w14:textId="55DE5EB9" w:rsidR="00C45EDE" w:rsidRDefault="00C45EDE" w:rsidP="00C45EDE">
      <w:pPr>
        <w:spacing w:line="276" w:lineRule="auto"/>
        <w:jc w:val="center"/>
        <w:rPr>
          <w:rFonts w:ascii="Arial" w:hAnsi="Arial"/>
          <w:b/>
          <w:snapToGrid w:val="0"/>
          <w:sz w:val="24"/>
          <w:szCs w:val="24"/>
        </w:rPr>
      </w:pPr>
      <w:r>
        <w:rPr>
          <w:rFonts w:ascii="Arial" w:hAnsi="Arial"/>
          <w:b/>
          <w:snapToGrid w:val="0"/>
          <w:sz w:val="24"/>
          <w:szCs w:val="24"/>
        </w:rPr>
        <w:t>Públicos para Pessoas Físicas e Jurídicas</w:t>
      </w:r>
    </w:p>
    <w:p w14:paraId="4EE4BBF8" w14:textId="77777777" w:rsidR="00077925" w:rsidRPr="005E1B44" w:rsidRDefault="00077925" w:rsidP="00C45EDE">
      <w:pPr>
        <w:spacing w:line="276" w:lineRule="auto"/>
        <w:jc w:val="center"/>
        <w:rPr>
          <w:rFonts w:ascii="Arial" w:hAnsi="Arial"/>
          <w:b/>
          <w:snapToGrid w:val="0"/>
          <w:sz w:val="24"/>
          <w:szCs w:val="24"/>
        </w:rPr>
      </w:pPr>
    </w:p>
    <w:p w14:paraId="039012EF" w14:textId="6AFBBE2D" w:rsidR="00C45EDE" w:rsidRPr="005E1B44" w:rsidRDefault="00C45EDE" w:rsidP="005255C5">
      <w:pPr>
        <w:spacing w:line="276" w:lineRule="auto"/>
        <w:jc w:val="both"/>
        <w:rPr>
          <w:rFonts w:ascii="Arial" w:hAnsi="Arial"/>
          <w:snapToGrid w:val="0"/>
          <w:sz w:val="24"/>
          <w:szCs w:val="24"/>
        </w:rPr>
      </w:pPr>
      <w:r w:rsidRPr="005E1B44">
        <w:rPr>
          <w:rFonts w:ascii="Arial" w:hAnsi="Arial"/>
          <w:snapToGrid w:val="0"/>
          <w:sz w:val="24"/>
          <w:szCs w:val="24"/>
        </w:rPr>
        <w:t xml:space="preserve"> </w:t>
      </w:r>
      <w:r w:rsidRPr="005E1B44">
        <w:rPr>
          <w:rFonts w:ascii="Arial" w:hAnsi="Arial"/>
          <w:snapToGrid w:val="0"/>
          <w:sz w:val="24"/>
          <w:szCs w:val="24"/>
        </w:rPr>
        <w:tab/>
      </w:r>
      <w:r w:rsidRPr="009E3924">
        <w:rPr>
          <w:rFonts w:ascii="Arial" w:hAnsi="Arial"/>
          <w:b/>
          <w:snapToGrid w:val="0"/>
          <w:sz w:val="24"/>
          <w:szCs w:val="24"/>
        </w:rPr>
        <w:t xml:space="preserve">Art. </w:t>
      </w:r>
      <w:r>
        <w:rPr>
          <w:rFonts w:ascii="Arial" w:hAnsi="Arial"/>
          <w:b/>
          <w:snapToGrid w:val="0"/>
          <w:sz w:val="24"/>
          <w:szCs w:val="24"/>
        </w:rPr>
        <w:t>4</w:t>
      </w:r>
      <w:r w:rsidR="00BF20F8">
        <w:rPr>
          <w:rFonts w:ascii="Arial" w:hAnsi="Arial"/>
          <w:b/>
          <w:snapToGrid w:val="0"/>
          <w:sz w:val="24"/>
          <w:szCs w:val="24"/>
        </w:rPr>
        <w:t>4</w:t>
      </w:r>
      <w:r>
        <w:rPr>
          <w:rFonts w:ascii="Arial" w:hAnsi="Arial"/>
          <w:b/>
          <w:snapToGrid w:val="0"/>
          <w:sz w:val="24"/>
          <w:szCs w:val="24"/>
        </w:rPr>
        <w:t>º</w:t>
      </w:r>
      <w:r w:rsidRPr="005B6EF4">
        <w:rPr>
          <w:rFonts w:ascii="Arial" w:hAnsi="Arial"/>
          <w:snapToGrid w:val="0"/>
          <w:sz w:val="24"/>
          <w:szCs w:val="24"/>
        </w:rPr>
        <w:t xml:space="preserve"> Sem prejuízo das </w:t>
      </w:r>
      <w:r>
        <w:rPr>
          <w:rFonts w:ascii="Arial" w:hAnsi="Arial"/>
          <w:snapToGrid w:val="0"/>
          <w:sz w:val="24"/>
          <w:szCs w:val="24"/>
        </w:rPr>
        <w:t xml:space="preserve">demais </w:t>
      </w:r>
      <w:r w:rsidRPr="005B6EF4">
        <w:rPr>
          <w:rFonts w:ascii="Arial" w:hAnsi="Arial"/>
          <w:snapToGrid w:val="0"/>
          <w:sz w:val="24"/>
          <w:szCs w:val="24"/>
        </w:rPr>
        <w:t xml:space="preserve">disposições contidas </w:t>
      </w:r>
      <w:r>
        <w:rPr>
          <w:rFonts w:ascii="Arial" w:hAnsi="Arial"/>
          <w:snapToGrid w:val="0"/>
          <w:sz w:val="24"/>
          <w:szCs w:val="24"/>
        </w:rPr>
        <w:t xml:space="preserve">nesta seção, </w:t>
      </w:r>
      <w:r w:rsidRPr="005B6EF4">
        <w:rPr>
          <w:rFonts w:ascii="Arial" w:hAnsi="Arial"/>
          <w:snapToGrid w:val="0"/>
          <w:sz w:val="24"/>
          <w:szCs w:val="24"/>
        </w:rPr>
        <w:t>a transferência de recursos prevista na Lei Federal n</w:t>
      </w:r>
      <w:r w:rsidRPr="005B6EF4">
        <w:rPr>
          <w:rFonts w:ascii="Arial" w:hAnsi="Arial" w:cs="Arial"/>
          <w:color w:val="000000"/>
          <w:sz w:val="24"/>
          <w:szCs w:val="24"/>
          <w:u w:val="single"/>
          <w:vertAlign w:val="superscript"/>
        </w:rPr>
        <w:t>o</w:t>
      </w:r>
      <w:r w:rsidRPr="005B6EF4">
        <w:rPr>
          <w:rFonts w:ascii="Arial" w:hAnsi="Arial" w:cs="Arial"/>
          <w:color w:val="000000"/>
          <w:sz w:val="24"/>
          <w:szCs w:val="24"/>
        </w:rPr>
        <w:t xml:space="preserve"> </w:t>
      </w:r>
      <w:r w:rsidRPr="005B6EF4">
        <w:rPr>
          <w:rFonts w:ascii="Arial" w:hAnsi="Arial"/>
          <w:snapToGrid w:val="0"/>
          <w:sz w:val="24"/>
          <w:szCs w:val="24"/>
        </w:rPr>
        <w:t>4.320/1964, a entidade privada sem fins lucrativos, dependerá ainda de:</w:t>
      </w:r>
    </w:p>
    <w:p w14:paraId="493316EB" w14:textId="292395C7" w:rsidR="00C45EDE" w:rsidRPr="005E1B44" w:rsidRDefault="00C45EDE" w:rsidP="00C45EDE">
      <w:pPr>
        <w:spacing w:line="276" w:lineRule="auto"/>
        <w:ind w:firstLine="708"/>
        <w:jc w:val="both"/>
        <w:rPr>
          <w:rFonts w:ascii="Arial" w:hAnsi="Arial"/>
          <w:snapToGrid w:val="0"/>
          <w:sz w:val="24"/>
          <w:szCs w:val="24"/>
        </w:rPr>
      </w:pPr>
      <w:r w:rsidRPr="005E1B44">
        <w:rPr>
          <w:rFonts w:ascii="Arial" w:hAnsi="Arial"/>
          <w:snapToGrid w:val="0"/>
          <w:sz w:val="24"/>
          <w:szCs w:val="24"/>
        </w:rPr>
        <w:t>I – execução da despesa na modalidade de aplicação 50 – Transferências a Instituições Privadas sem fins lucrativos</w:t>
      </w:r>
      <w:r w:rsidR="00C119AC">
        <w:rPr>
          <w:rFonts w:ascii="Arial" w:hAnsi="Arial"/>
          <w:snapToGrid w:val="0"/>
          <w:sz w:val="24"/>
          <w:szCs w:val="24"/>
        </w:rPr>
        <w:t>;</w:t>
      </w:r>
    </w:p>
    <w:p w14:paraId="480302C6"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II – estar regularmente constituída, assim considerado:</w:t>
      </w:r>
    </w:p>
    <w:p w14:paraId="368E31C2"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a) no mínimo </w:t>
      </w:r>
      <w:r>
        <w:rPr>
          <w:rFonts w:ascii="Arial" w:hAnsi="Arial"/>
          <w:snapToGrid w:val="0"/>
          <w:sz w:val="24"/>
          <w:szCs w:val="24"/>
        </w:rPr>
        <w:t xml:space="preserve">02 </w:t>
      </w:r>
      <w:r w:rsidRPr="009E3924">
        <w:rPr>
          <w:rFonts w:ascii="Arial" w:hAnsi="Arial"/>
          <w:snapToGrid w:val="0"/>
          <w:sz w:val="24"/>
          <w:szCs w:val="24"/>
        </w:rPr>
        <w:t>(</w:t>
      </w:r>
      <w:r>
        <w:rPr>
          <w:rFonts w:ascii="Arial" w:hAnsi="Arial"/>
          <w:snapToGrid w:val="0"/>
          <w:sz w:val="24"/>
          <w:szCs w:val="24"/>
        </w:rPr>
        <w:t>dois</w:t>
      </w:r>
      <w:r w:rsidRPr="009E3924">
        <w:rPr>
          <w:rFonts w:ascii="Arial" w:hAnsi="Arial"/>
          <w:snapToGrid w:val="0"/>
          <w:sz w:val="24"/>
          <w:szCs w:val="24"/>
        </w:rPr>
        <w:t>)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14:paraId="0817B26D"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b) tenha escrituração de acordo com os princípios fundamentais de contabilidade e com as Normas Brasileiras de Contabilidade;</w:t>
      </w:r>
    </w:p>
    <w:p w14:paraId="1024B600"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III – ter apresentado as prestações de contas de recursos anteriormente recebidos, nos prazos e condições fixados na legislação e no convênio ou termo de parceria, contrato ou instrumento congênere celebrados;</w:t>
      </w:r>
    </w:p>
    <w:p w14:paraId="6B66CC87"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lastRenderedPageBreak/>
        <w:t xml:space="preserve">IV – inexistir prestação de contas rejeitada pela Administração Pública nos últimos </w:t>
      </w:r>
      <w:proofErr w:type="gramStart"/>
      <w:r w:rsidRPr="009E3924">
        <w:rPr>
          <w:rFonts w:ascii="Arial" w:hAnsi="Arial"/>
          <w:snapToGrid w:val="0"/>
          <w:sz w:val="24"/>
          <w:szCs w:val="24"/>
        </w:rPr>
        <w:t>5</w:t>
      </w:r>
      <w:proofErr w:type="gramEnd"/>
      <w:r w:rsidRPr="009E3924">
        <w:rPr>
          <w:rFonts w:ascii="Arial" w:hAnsi="Arial"/>
          <w:snapToGrid w:val="0"/>
          <w:sz w:val="24"/>
          <w:szCs w:val="24"/>
        </w:rPr>
        <w:t xml:space="preserve"> (cinco) anos, exceto se a apreciação das contas estiver pendente de decisão sobre recurso com efeito suspensivo, for sanada a irregularidade ou quitados os débitos ou reconsiderada a decisão pela rejeição</w:t>
      </w:r>
    </w:p>
    <w:p w14:paraId="61C14F87"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V – não ter como dirigente pessoa que:</w:t>
      </w:r>
    </w:p>
    <w:p w14:paraId="5014CAE1"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a) seja membro de Poder, órgão ou entidade da Administração Pública Municipal, estendendo-se a vedação aos respectivos cônjuges ou companheiros, bem como parentes em linha reta, colateral ou por afinidade, até o segundo grau;</w:t>
      </w:r>
    </w:p>
    <w:p w14:paraId="48B7F59A"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b) incida em quaisquer das hipóteses de inelegibilidade previstas no art. 1</w:t>
      </w:r>
      <w:r>
        <w:rPr>
          <w:rFonts w:ascii="Arial" w:hAnsi="Arial"/>
          <w:snapToGrid w:val="0"/>
          <w:sz w:val="24"/>
          <w:szCs w:val="24"/>
        </w:rPr>
        <w:t>º</w:t>
      </w:r>
      <w:r w:rsidRPr="009E3924">
        <w:rPr>
          <w:rFonts w:ascii="Arial" w:hAnsi="Arial"/>
          <w:snapToGrid w:val="0"/>
          <w:sz w:val="24"/>
          <w:szCs w:val="24"/>
        </w:rPr>
        <w:t>, inciso I, da Lei Complementar n</w:t>
      </w:r>
      <w:r>
        <w:rPr>
          <w:rFonts w:ascii="Arial" w:hAnsi="Arial"/>
          <w:snapToGrid w:val="0"/>
          <w:sz w:val="24"/>
          <w:szCs w:val="24"/>
        </w:rPr>
        <w:t>º</w:t>
      </w:r>
      <w:r w:rsidRPr="009E3924">
        <w:rPr>
          <w:rFonts w:ascii="Arial" w:hAnsi="Arial"/>
          <w:snapToGrid w:val="0"/>
          <w:sz w:val="24"/>
          <w:szCs w:val="24"/>
        </w:rPr>
        <w:t xml:space="preserve"> 64, de 18 de maio de 1990;</w:t>
      </w:r>
    </w:p>
    <w:p w14:paraId="5455E2F2"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c) cujas contas relativas a convênios, termos de parcerias, contratos ou instrumentos congêneres tenham sido julgadas irregulares ou rejeitadas por Tribunal ou Conselho de Contas de qualquer esfera da Federação, em decisão irrecorrível, nos últimos 8 (oito) anos;</w:t>
      </w:r>
    </w:p>
    <w:p w14:paraId="7DF03B1F"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d) tenha sido julgada responsável por falta grave e inabilitada para o exercício de cargo em comissão ou função de confiança, enquanto durar a inabilitação;</w:t>
      </w:r>
    </w:p>
    <w:p w14:paraId="041912F8"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e) tenha sido considerada responsável por ato de improbidade, enquanto durarem os prazos estabelecidos nos</w:t>
      </w:r>
      <w:r w:rsidRPr="009E3924">
        <w:rPr>
          <w:snapToGrid w:val="0"/>
          <w:sz w:val="24"/>
          <w:szCs w:val="24"/>
        </w:rPr>
        <w:t> </w:t>
      </w:r>
      <w:r w:rsidRPr="009E3924">
        <w:rPr>
          <w:rFonts w:ascii="Arial" w:hAnsi="Arial"/>
          <w:snapToGrid w:val="0"/>
          <w:sz w:val="24"/>
          <w:szCs w:val="24"/>
        </w:rPr>
        <w:t>incisos I, II e III do art. 12 da Lei n</w:t>
      </w:r>
      <w:r>
        <w:rPr>
          <w:rFonts w:ascii="Arial" w:hAnsi="Arial"/>
          <w:snapToGrid w:val="0"/>
          <w:sz w:val="24"/>
          <w:szCs w:val="24"/>
        </w:rPr>
        <w:t>º</w:t>
      </w:r>
      <w:r w:rsidRPr="009E3924">
        <w:rPr>
          <w:snapToGrid w:val="0"/>
          <w:sz w:val="24"/>
          <w:szCs w:val="24"/>
        </w:rPr>
        <w:t> </w:t>
      </w:r>
      <w:r w:rsidRPr="009E3924">
        <w:rPr>
          <w:rFonts w:ascii="Arial" w:hAnsi="Arial"/>
          <w:snapToGrid w:val="0"/>
          <w:sz w:val="24"/>
          <w:szCs w:val="24"/>
        </w:rPr>
        <w:t>8.429, de 2 de junho de 1992.</w:t>
      </w:r>
    </w:p>
    <w:p w14:paraId="50F96D90"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VI – formalização de processo administrativo, no qual fique demonstrado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0BED135E"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Parágrafo único. Caberá a </w:t>
      </w:r>
      <w:r>
        <w:rPr>
          <w:rFonts w:ascii="Arial" w:hAnsi="Arial"/>
          <w:snapToGrid w:val="0"/>
          <w:sz w:val="24"/>
          <w:szCs w:val="24"/>
        </w:rPr>
        <w:t xml:space="preserve">Secretaria de Administração </w:t>
      </w:r>
      <w:r w:rsidRPr="009E3924">
        <w:rPr>
          <w:rFonts w:ascii="Arial" w:hAnsi="Arial"/>
          <w:snapToGrid w:val="0"/>
          <w:sz w:val="24"/>
          <w:szCs w:val="24"/>
        </w:rPr>
        <w:t>verificar e declarar a implementação das condições previstas neste artigo e demais requisitos estabelecidos nesta seção, comunicando à Unidade Central de Controle Interno eventuais irregularidades verificadas.</w:t>
      </w:r>
    </w:p>
    <w:p w14:paraId="210CBFC3" w14:textId="77777777" w:rsidR="00C45EDE" w:rsidRPr="009E3924" w:rsidRDefault="00C45EDE" w:rsidP="00C45EDE">
      <w:pPr>
        <w:spacing w:line="276" w:lineRule="auto"/>
        <w:ind w:firstLine="708"/>
        <w:jc w:val="both"/>
        <w:rPr>
          <w:rFonts w:ascii="Arial" w:hAnsi="Arial"/>
          <w:snapToGrid w:val="0"/>
          <w:sz w:val="24"/>
          <w:szCs w:val="24"/>
        </w:rPr>
      </w:pPr>
    </w:p>
    <w:p w14:paraId="012561AD" w14:textId="79B2C686" w:rsidR="00C45EDE" w:rsidRDefault="00C45EDE" w:rsidP="00C45EDE">
      <w:pPr>
        <w:spacing w:line="276" w:lineRule="auto"/>
        <w:ind w:firstLine="708"/>
        <w:jc w:val="both"/>
        <w:rPr>
          <w:rFonts w:ascii="Arial" w:hAnsi="Arial"/>
          <w:sz w:val="24"/>
          <w:szCs w:val="24"/>
        </w:rPr>
      </w:pPr>
      <w:r w:rsidRPr="00B132C0">
        <w:rPr>
          <w:rFonts w:ascii="Arial" w:hAnsi="Arial"/>
          <w:b/>
          <w:sz w:val="24"/>
          <w:szCs w:val="24"/>
        </w:rPr>
        <w:t xml:space="preserve">Art. </w:t>
      </w:r>
      <w:r>
        <w:rPr>
          <w:rFonts w:ascii="Arial" w:hAnsi="Arial"/>
          <w:b/>
          <w:sz w:val="24"/>
          <w:szCs w:val="24"/>
        </w:rPr>
        <w:t>4</w:t>
      </w:r>
      <w:r w:rsidR="00BF20F8">
        <w:rPr>
          <w:rFonts w:ascii="Arial" w:hAnsi="Arial"/>
          <w:b/>
          <w:sz w:val="24"/>
          <w:szCs w:val="24"/>
        </w:rPr>
        <w:t>5</w:t>
      </w:r>
      <w:r>
        <w:rPr>
          <w:rFonts w:ascii="Arial" w:hAnsi="Arial"/>
          <w:b/>
          <w:sz w:val="24"/>
          <w:szCs w:val="24"/>
        </w:rPr>
        <w:t>º</w:t>
      </w:r>
      <w:r w:rsidRPr="005E1B44">
        <w:rPr>
          <w:rFonts w:ascii="Arial" w:hAnsi="Arial"/>
          <w:sz w:val="24"/>
          <w:szCs w:val="24"/>
        </w:rPr>
        <w:t xml:space="preserve"> </w:t>
      </w:r>
      <w:r w:rsidRPr="00842812">
        <w:rPr>
          <w:rFonts w:ascii="Arial" w:hAnsi="Arial"/>
          <w:snapToGrid w:val="0"/>
          <w:sz w:val="24"/>
          <w:szCs w:val="24"/>
        </w:rPr>
        <w:t>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r w:rsidRPr="005E1B44">
        <w:rPr>
          <w:rFonts w:ascii="Arial" w:hAnsi="Arial"/>
          <w:sz w:val="24"/>
          <w:szCs w:val="24"/>
        </w:rPr>
        <w:t xml:space="preserve"> </w:t>
      </w:r>
    </w:p>
    <w:p w14:paraId="1220E86A" w14:textId="77777777" w:rsidR="00C45EDE" w:rsidRPr="005E1B44" w:rsidRDefault="00C45EDE" w:rsidP="00C45EDE">
      <w:pPr>
        <w:spacing w:line="276" w:lineRule="auto"/>
        <w:ind w:firstLine="708"/>
        <w:jc w:val="both"/>
        <w:rPr>
          <w:rFonts w:ascii="Arial" w:hAnsi="Arial"/>
          <w:sz w:val="24"/>
          <w:szCs w:val="24"/>
        </w:rPr>
      </w:pPr>
    </w:p>
    <w:p w14:paraId="1380F7B0" w14:textId="1F2732EC"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6</w:t>
      </w:r>
      <w:r>
        <w:rPr>
          <w:rFonts w:ascii="Arial" w:hAnsi="Arial"/>
          <w:b/>
          <w:sz w:val="24"/>
          <w:szCs w:val="24"/>
        </w:rPr>
        <w:t>º</w:t>
      </w:r>
      <w:r w:rsidRPr="00842812">
        <w:rPr>
          <w:rFonts w:ascii="Arial" w:hAnsi="Arial"/>
          <w:sz w:val="24"/>
          <w:szCs w:val="24"/>
        </w:rPr>
        <w:t xml:space="preserve">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55AADD5C"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Parágrafo único. Enquanto vigentes os respectivos convênios, termos de parceria, contratos ou instrumentos congêneres, o Poder Executivo deverá divulgar e manter </w:t>
      </w:r>
      <w:r w:rsidRPr="00842812">
        <w:rPr>
          <w:rFonts w:ascii="Arial" w:hAnsi="Arial"/>
          <w:sz w:val="24"/>
          <w:szCs w:val="24"/>
        </w:rPr>
        <w:lastRenderedPageBreak/>
        <w:t>atualizadas na internet relação das entidades privadas beneficiadas com recursos de subvenções, contribuições e auxílios, contendo, pelo menos:</w:t>
      </w:r>
    </w:p>
    <w:p w14:paraId="16FB0062"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I – nome e CNPJ da entidade; </w:t>
      </w:r>
    </w:p>
    <w:p w14:paraId="364A6540"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II – nome, função e CPF dos dirigentes; </w:t>
      </w:r>
    </w:p>
    <w:p w14:paraId="5F1B242F" w14:textId="77777777" w:rsidR="00C45EDE"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III – área de atuação;  </w:t>
      </w:r>
    </w:p>
    <w:p w14:paraId="2F481A68" w14:textId="77777777" w:rsidR="00C45EDE" w:rsidRPr="00842812" w:rsidRDefault="00C45EDE" w:rsidP="00C45EDE">
      <w:pPr>
        <w:spacing w:line="276" w:lineRule="auto"/>
        <w:ind w:firstLine="708"/>
        <w:jc w:val="both"/>
        <w:rPr>
          <w:rFonts w:ascii="Arial" w:hAnsi="Arial"/>
          <w:sz w:val="24"/>
          <w:szCs w:val="24"/>
        </w:rPr>
      </w:pPr>
      <w:r>
        <w:rPr>
          <w:rFonts w:ascii="Arial" w:hAnsi="Arial"/>
          <w:sz w:val="24"/>
          <w:szCs w:val="24"/>
        </w:rPr>
        <w:t>I</w:t>
      </w:r>
      <w:r w:rsidRPr="00842812">
        <w:rPr>
          <w:rFonts w:ascii="Arial" w:hAnsi="Arial"/>
          <w:sz w:val="24"/>
          <w:szCs w:val="24"/>
        </w:rPr>
        <w:t xml:space="preserve">V – endereço da sede; </w:t>
      </w:r>
    </w:p>
    <w:p w14:paraId="7C29E0DE"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V – data, objeto, valor e número do convênio, termo de parceria, contrato ou instrumento congênere; </w:t>
      </w:r>
    </w:p>
    <w:p w14:paraId="6DA4A3B9"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VI – valores transferidos e respectivas datas. </w:t>
      </w:r>
    </w:p>
    <w:p w14:paraId="6029F2CE" w14:textId="77777777" w:rsidR="00C45EDE" w:rsidRPr="00842812" w:rsidRDefault="00C45EDE" w:rsidP="00C45EDE">
      <w:pPr>
        <w:spacing w:line="276" w:lineRule="auto"/>
        <w:ind w:firstLine="708"/>
        <w:jc w:val="both"/>
        <w:rPr>
          <w:rFonts w:ascii="Arial" w:hAnsi="Arial"/>
          <w:sz w:val="24"/>
          <w:szCs w:val="24"/>
        </w:rPr>
      </w:pPr>
    </w:p>
    <w:p w14:paraId="4454B9C1" w14:textId="54145D85"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7</w:t>
      </w:r>
      <w:r>
        <w:rPr>
          <w:rFonts w:ascii="Arial" w:hAnsi="Arial"/>
          <w:b/>
          <w:sz w:val="24"/>
          <w:szCs w:val="24"/>
        </w:rPr>
        <w:t>º</w:t>
      </w:r>
      <w:r w:rsidRPr="00842812">
        <w:rPr>
          <w:rFonts w:ascii="Arial" w:hAnsi="Arial"/>
          <w:sz w:val="24"/>
          <w:szCs w:val="24"/>
        </w:rPr>
        <w:t xml:space="preserve">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nº 101/2000.</w:t>
      </w:r>
    </w:p>
    <w:p w14:paraId="0166F0B1" w14:textId="77777777" w:rsidR="00C45EDE" w:rsidRPr="00842812" w:rsidRDefault="00C45EDE" w:rsidP="00C45EDE">
      <w:pPr>
        <w:spacing w:line="276" w:lineRule="auto"/>
        <w:ind w:firstLine="708"/>
        <w:jc w:val="both"/>
        <w:rPr>
          <w:rFonts w:ascii="Arial" w:hAnsi="Arial"/>
          <w:sz w:val="24"/>
          <w:szCs w:val="24"/>
        </w:rPr>
      </w:pPr>
    </w:p>
    <w:p w14:paraId="652C6607" w14:textId="41E46DA1"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8</w:t>
      </w:r>
      <w:r w:rsidR="005168FB">
        <w:rPr>
          <w:rFonts w:ascii="Arial" w:hAnsi="Arial"/>
          <w:b/>
          <w:sz w:val="24"/>
          <w:szCs w:val="24"/>
        </w:rPr>
        <w:t>º</w:t>
      </w:r>
      <w:r w:rsidRPr="00842812">
        <w:rPr>
          <w:rFonts w:ascii="Arial" w:hAnsi="Arial"/>
          <w:sz w:val="24"/>
          <w:szCs w:val="24"/>
        </w:rPr>
        <w:t xml:space="preserve"> Toda movimentação de recursos relativos às subvenções, contribuições e auxílios de que trata esta Seção, por parte das entidades beneficiárias, somente será realizada observando-se os seguintes preceitos:</w:t>
      </w:r>
    </w:p>
    <w:p w14:paraId="73530F6E"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I – depósito e movimentação em conta bancária específica para cada instrumento de transferência;</w:t>
      </w:r>
    </w:p>
    <w:p w14:paraId="5483E20D"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II - desembolsos mediante documento bancário, por meio do qual se faça crédito na conta bancária de titularidade do fornecedor ou prestador de serviços.</w:t>
      </w:r>
    </w:p>
    <w:p w14:paraId="6283E68F" w14:textId="7CBC4115" w:rsidR="00C45EDE"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Parágrafo único. </w:t>
      </w:r>
      <w:r w:rsidR="0093211A">
        <w:rPr>
          <w:rFonts w:ascii="Arial" w:hAnsi="Arial"/>
          <w:sz w:val="24"/>
          <w:szCs w:val="24"/>
        </w:rPr>
        <w:t>Quando</w:t>
      </w:r>
      <w:r w:rsidRPr="00842812">
        <w:rPr>
          <w:rFonts w:ascii="Arial" w:hAnsi="Arial"/>
          <w:sz w:val="24"/>
          <w:szCs w:val="24"/>
        </w:rPr>
        <w:t xml:space="preserve"> formalmente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7930F3FB" w14:textId="77777777" w:rsidR="00532871" w:rsidRPr="00842812" w:rsidRDefault="00532871" w:rsidP="00C45EDE">
      <w:pPr>
        <w:spacing w:line="276" w:lineRule="auto"/>
        <w:ind w:firstLine="708"/>
        <w:jc w:val="both"/>
        <w:rPr>
          <w:rFonts w:ascii="Arial" w:hAnsi="Arial"/>
          <w:sz w:val="24"/>
          <w:szCs w:val="24"/>
        </w:rPr>
      </w:pPr>
    </w:p>
    <w:p w14:paraId="660CE3EF" w14:textId="265787A2" w:rsidR="005168FB" w:rsidRPr="005168FB" w:rsidRDefault="005168FB" w:rsidP="005168FB">
      <w:pPr>
        <w:spacing w:line="276" w:lineRule="auto"/>
        <w:ind w:firstLine="708"/>
        <w:jc w:val="both"/>
        <w:rPr>
          <w:rFonts w:ascii="Arial" w:hAnsi="Arial"/>
          <w:sz w:val="24"/>
          <w:szCs w:val="24"/>
        </w:rPr>
      </w:pPr>
      <w:r w:rsidRPr="005168FB">
        <w:rPr>
          <w:rFonts w:ascii="Arial" w:hAnsi="Arial"/>
          <w:b/>
          <w:bCs/>
          <w:sz w:val="24"/>
          <w:szCs w:val="24"/>
        </w:rPr>
        <w:t>Art. 4</w:t>
      </w:r>
      <w:r w:rsidR="00BF20F8">
        <w:rPr>
          <w:rFonts w:ascii="Arial" w:hAnsi="Arial"/>
          <w:b/>
          <w:bCs/>
          <w:sz w:val="24"/>
          <w:szCs w:val="24"/>
        </w:rPr>
        <w:t>9</w:t>
      </w:r>
      <w:r>
        <w:rPr>
          <w:rFonts w:ascii="Arial" w:hAnsi="Arial"/>
          <w:b/>
          <w:bCs/>
          <w:sz w:val="24"/>
          <w:szCs w:val="24"/>
        </w:rPr>
        <w:t>º</w:t>
      </w:r>
      <w:r w:rsidRPr="005168FB">
        <w:rPr>
          <w:rFonts w:ascii="Arial" w:hAnsi="Arial"/>
          <w:sz w:val="24"/>
          <w:szCs w:val="24"/>
        </w:rPr>
        <w:t xml:space="preserve"> Não se aplicam a disposições desta seção os recursos entregues a Consórcios Públicos mediante contrato de rateio, nos termos regulados pela Lei Federal nº 11.107/2005 e pelo Decreto Federal nº 6.017/2017.</w:t>
      </w:r>
    </w:p>
    <w:p w14:paraId="17913C7E" w14:textId="77777777" w:rsidR="005168FB" w:rsidRDefault="005168FB" w:rsidP="005168FB">
      <w:pPr>
        <w:spacing w:line="276" w:lineRule="auto"/>
        <w:jc w:val="center"/>
        <w:rPr>
          <w:rFonts w:ascii="Arial" w:hAnsi="Arial"/>
          <w:b/>
          <w:sz w:val="24"/>
          <w:szCs w:val="24"/>
        </w:rPr>
      </w:pPr>
    </w:p>
    <w:p w14:paraId="39CA5A22"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Seção VI</w:t>
      </w:r>
      <w:r>
        <w:rPr>
          <w:rFonts w:ascii="Arial" w:hAnsi="Arial"/>
          <w:b/>
          <w:sz w:val="24"/>
          <w:szCs w:val="24"/>
        </w:rPr>
        <w:t>II</w:t>
      </w:r>
    </w:p>
    <w:p w14:paraId="22F09236" w14:textId="77777777" w:rsidR="005168FB" w:rsidRDefault="005168FB" w:rsidP="005168FB">
      <w:pPr>
        <w:spacing w:line="276" w:lineRule="auto"/>
        <w:jc w:val="center"/>
        <w:rPr>
          <w:rFonts w:ascii="Arial" w:hAnsi="Arial"/>
          <w:b/>
          <w:sz w:val="24"/>
          <w:szCs w:val="24"/>
        </w:rPr>
      </w:pPr>
      <w:r w:rsidRPr="005E1B44">
        <w:rPr>
          <w:rFonts w:ascii="Arial" w:hAnsi="Arial"/>
          <w:b/>
          <w:sz w:val="24"/>
          <w:szCs w:val="24"/>
        </w:rPr>
        <w:t xml:space="preserve">Dos Empréstimos, Financiamentos </w:t>
      </w:r>
    </w:p>
    <w:p w14:paraId="0225DC84" w14:textId="71DBD420" w:rsidR="005168FB" w:rsidRPr="005E1B44" w:rsidRDefault="00FB7E56" w:rsidP="005168FB">
      <w:pPr>
        <w:spacing w:line="276" w:lineRule="auto"/>
        <w:jc w:val="center"/>
        <w:rPr>
          <w:rFonts w:ascii="Arial" w:hAnsi="Arial"/>
          <w:b/>
          <w:sz w:val="24"/>
          <w:szCs w:val="24"/>
        </w:rPr>
      </w:pPr>
      <w:r>
        <w:rPr>
          <w:rFonts w:ascii="Arial" w:hAnsi="Arial"/>
          <w:b/>
          <w:sz w:val="24"/>
          <w:szCs w:val="24"/>
        </w:rPr>
        <w:t>e</w:t>
      </w:r>
      <w:r w:rsidR="005168FB" w:rsidRPr="005E1B44">
        <w:rPr>
          <w:rFonts w:ascii="Arial" w:hAnsi="Arial"/>
          <w:b/>
          <w:sz w:val="24"/>
          <w:szCs w:val="24"/>
        </w:rPr>
        <w:t xml:space="preserve"> </w:t>
      </w:r>
      <w:r w:rsidR="005168FB">
        <w:rPr>
          <w:rFonts w:ascii="Arial" w:hAnsi="Arial"/>
          <w:b/>
          <w:sz w:val="24"/>
          <w:szCs w:val="24"/>
        </w:rPr>
        <w:t>Refinanciamentos</w:t>
      </w:r>
    </w:p>
    <w:p w14:paraId="01895E97" w14:textId="77777777" w:rsidR="005168FB" w:rsidRPr="005E1B44" w:rsidRDefault="005168FB" w:rsidP="005168FB">
      <w:pPr>
        <w:spacing w:line="276" w:lineRule="auto"/>
        <w:jc w:val="center"/>
        <w:rPr>
          <w:rFonts w:ascii="Arial" w:hAnsi="Arial"/>
          <w:b/>
          <w:sz w:val="24"/>
          <w:szCs w:val="24"/>
        </w:rPr>
      </w:pPr>
    </w:p>
    <w:p w14:paraId="0DFE87E6" w14:textId="5830F4A8"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t xml:space="preserve">Art. </w:t>
      </w:r>
      <w:r w:rsidR="00BF20F8">
        <w:rPr>
          <w:rFonts w:ascii="Arial" w:hAnsi="Arial"/>
          <w:b/>
          <w:sz w:val="24"/>
          <w:szCs w:val="24"/>
        </w:rPr>
        <w:t>50</w:t>
      </w:r>
      <w:r>
        <w:rPr>
          <w:rFonts w:ascii="Arial" w:hAnsi="Arial"/>
          <w:b/>
          <w:sz w:val="24"/>
          <w:szCs w:val="24"/>
        </w:rPr>
        <w:t>º</w:t>
      </w:r>
      <w:r w:rsidRPr="008B069F">
        <w:rPr>
          <w:rFonts w:ascii="Arial" w:hAnsi="Arial"/>
          <w:sz w:val="24"/>
          <w:szCs w:val="24"/>
        </w:rPr>
        <w:t xml:space="preserve"> Observado o disposto no art. 27 da LC nº 101/2000, a concessão de empréstimos e financiamentos destinados a pessoas físicas e jurídicas fica condicionada </w:t>
      </w:r>
      <w:r w:rsidRPr="008B069F">
        <w:rPr>
          <w:rFonts w:ascii="Arial" w:hAnsi="Arial"/>
          <w:sz w:val="24"/>
          <w:szCs w:val="24"/>
        </w:rPr>
        <w:lastRenderedPageBreak/>
        <w:t xml:space="preserve">ao pagamento de juros não inferiores a </w:t>
      </w:r>
      <w:r>
        <w:rPr>
          <w:rFonts w:ascii="Arial" w:hAnsi="Arial"/>
          <w:sz w:val="24"/>
          <w:szCs w:val="24"/>
        </w:rPr>
        <w:t>6</w:t>
      </w:r>
      <w:r w:rsidRPr="008B069F">
        <w:rPr>
          <w:rFonts w:ascii="Arial" w:hAnsi="Arial"/>
          <w:sz w:val="24"/>
          <w:szCs w:val="24"/>
        </w:rPr>
        <w:t>% ao ano, ou ao custo de captação e também às seguintes exigências:</w:t>
      </w:r>
    </w:p>
    <w:p w14:paraId="78B04023"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 - concessão através de fundo rotativo ou programa governamental específico;</w:t>
      </w:r>
    </w:p>
    <w:p w14:paraId="1C9977A2"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 - pré-seleção e aprovação dos beneficiários pelo Poder Público;</w:t>
      </w:r>
    </w:p>
    <w:p w14:paraId="468F43B7"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III - formalização de contrato;</w:t>
      </w:r>
    </w:p>
    <w:p w14:paraId="0125905C"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IV </w:t>
      </w:r>
      <w:r w:rsidRPr="00A71109">
        <w:rPr>
          <w:rFonts w:ascii="Arial" w:hAnsi="Arial"/>
          <w:sz w:val="24"/>
          <w:szCs w:val="24"/>
        </w:rPr>
        <w:t>-</w:t>
      </w:r>
      <w:r w:rsidRPr="008B069F">
        <w:rPr>
          <w:rFonts w:ascii="Arial" w:hAnsi="Arial"/>
          <w:sz w:val="24"/>
          <w:szCs w:val="24"/>
        </w:rPr>
        <w:t xml:space="preserve"> assunção, pelo mutuário, dos encargos financeiros, eventuais comissões, taxas e outras despesas cobradas pelo agente financeiro, quando for o caso.</w:t>
      </w:r>
    </w:p>
    <w:p w14:paraId="191FDAD6"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1º No caso das pessoas jurídicas, serão consideradas como prioritárias, para a concessão de empréstimos ou financiamentos, as empresas que:</w:t>
      </w:r>
    </w:p>
    <w:p w14:paraId="761B0D2C"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 - desenvolvam projetos de responsabilidade socioambiental; </w:t>
      </w:r>
    </w:p>
    <w:p w14:paraId="06D536A1"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II - integrem as cadeias produtivas locais; </w:t>
      </w:r>
    </w:p>
    <w:p w14:paraId="3C9D6E11"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III - empreguem pessoas com deficiência em proporção superior à exigida no art. 110 da Lei Federal n</w:t>
      </w:r>
      <w:r>
        <w:rPr>
          <w:rFonts w:ascii="Arial" w:hAnsi="Arial"/>
          <w:sz w:val="24"/>
          <w:szCs w:val="24"/>
        </w:rPr>
        <w:t>º</w:t>
      </w:r>
      <w:r w:rsidRPr="008B069F">
        <w:rPr>
          <w:rFonts w:ascii="Arial" w:hAnsi="Arial"/>
          <w:sz w:val="24"/>
          <w:szCs w:val="24"/>
        </w:rPr>
        <w:t xml:space="preserve"> 8.213/1991; </w:t>
      </w:r>
    </w:p>
    <w:p w14:paraId="7E946920"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IV - adotem políticas de participação dos trabalhadores nos lucros;</w:t>
      </w:r>
    </w:p>
    <w:p w14:paraId="1E91E07F"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2º Através de lei específica, poderá ser concedido subsídio para o pagamento dos empréstimos e financiamentos de que trata o caput deste artigo;</w:t>
      </w:r>
    </w:p>
    <w:p w14:paraId="5D5E22F4" w14:textId="77777777" w:rsidR="00C45EDE" w:rsidRPr="005168FB" w:rsidRDefault="005168FB" w:rsidP="005168FB">
      <w:pPr>
        <w:spacing w:line="276" w:lineRule="auto"/>
        <w:ind w:firstLine="708"/>
        <w:jc w:val="both"/>
        <w:rPr>
          <w:rFonts w:ascii="Arial" w:hAnsi="Arial"/>
          <w:sz w:val="24"/>
          <w:szCs w:val="24"/>
        </w:rPr>
      </w:pPr>
      <w:r w:rsidRPr="008B069F">
        <w:rPr>
          <w:rFonts w:ascii="Arial" w:hAnsi="Arial"/>
          <w:sz w:val="24"/>
          <w:szCs w:val="24"/>
        </w:rPr>
        <w:t>§ 3º As prorrogações e composições de dívidas decorrentes de empréstimos, financiamentos e refinanciamentos concedidos com recursos do Município dependem de</w:t>
      </w:r>
      <w:r>
        <w:rPr>
          <w:rFonts w:ascii="Arial" w:hAnsi="Arial"/>
          <w:sz w:val="24"/>
          <w:szCs w:val="24"/>
        </w:rPr>
        <w:t xml:space="preserve"> </w:t>
      </w:r>
      <w:r w:rsidRPr="008B069F">
        <w:rPr>
          <w:rFonts w:ascii="Arial" w:hAnsi="Arial"/>
          <w:sz w:val="24"/>
          <w:szCs w:val="24"/>
        </w:rPr>
        <w:t>autorização expressa em lei específica.</w:t>
      </w:r>
    </w:p>
    <w:p w14:paraId="7F6FDB08" w14:textId="77777777" w:rsidR="00532871" w:rsidRDefault="00532871" w:rsidP="005168FB">
      <w:pPr>
        <w:spacing w:line="276" w:lineRule="auto"/>
        <w:jc w:val="center"/>
        <w:rPr>
          <w:rFonts w:ascii="Arial" w:hAnsi="Arial"/>
          <w:b/>
          <w:sz w:val="24"/>
          <w:szCs w:val="24"/>
        </w:rPr>
      </w:pPr>
    </w:p>
    <w:p w14:paraId="0132AD6F"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CAPÍTULO V</w:t>
      </w:r>
    </w:p>
    <w:p w14:paraId="1034219E"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 xml:space="preserve">Disposições Relativas à </w:t>
      </w:r>
    </w:p>
    <w:p w14:paraId="3AFA56E8" w14:textId="77777777" w:rsidR="00845FFA" w:rsidRDefault="005168FB" w:rsidP="00D71BB4">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 xml:space="preserve">ívida Pública Municipal </w:t>
      </w:r>
    </w:p>
    <w:p w14:paraId="30E4E394" w14:textId="77777777" w:rsidR="00845FFA" w:rsidRDefault="00845FFA" w:rsidP="00D71BB4">
      <w:pPr>
        <w:spacing w:line="276" w:lineRule="auto"/>
        <w:jc w:val="center"/>
        <w:rPr>
          <w:rFonts w:ascii="Arial" w:hAnsi="Arial"/>
          <w:b/>
          <w:sz w:val="24"/>
          <w:szCs w:val="24"/>
        </w:rPr>
      </w:pPr>
    </w:p>
    <w:p w14:paraId="57FB661A" w14:textId="0AACC7BD"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t>Art. 5</w:t>
      </w:r>
      <w:r w:rsidR="00BF20F8">
        <w:rPr>
          <w:rFonts w:ascii="Arial" w:hAnsi="Arial"/>
          <w:b/>
          <w:sz w:val="24"/>
          <w:szCs w:val="24"/>
        </w:rPr>
        <w:t>1</w:t>
      </w:r>
      <w:r>
        <w:rPr>
          <w:rFonts w:ascii="Arial" w:hAnsi="Arial"/>
          <w:b/>
          <w:sz w:val="24"/>
          <w:szCs w:val="24"/>
        </w:rPr>
        <w:t>º</w:t>
      </w:r>
      <w:r w:rsidRPr="008B069F">
        <w:rPr>
          <w:rFonts w:ascii="Arial" w:hAnsi="Arial"/>
          <w:sz w:val="24"/>
          <w:szCs w:val="24"/>
        </w:rPr>
        <w:t xml:space="preserve"> A lei orçamentária anual garantirá recursos para pagamento da dívida pública municipal, nos termos dos compromissos firmados, inclusive com a previdência social.</w:t>
      </w:r>
    </w:p>
    <w:p w14:paraId="6288DC45" w14:textId="77777777" w:rsidR="005168FB" w:rsidRPr="008B069F" w:rsidRDefault="005168FB" w:rsidP="005168FB">
      <w:pPr>
        <w:spacing w:line="276" w:lineRule="auto"/>
        <w:ind w:firstLine="708"/>
        <w:jc w:val="both"/>
        <w:rPr>
          <w:rFonts w:ascii="Arial" w:hAnsi="Arial"/>
          <w:sz w:val="24"/>
          <w:szCs w:val="24"/>
        </w:rPr>
      </w:pPr>
    </w:p>
    <w:p w14:paraId="37772154" w14:textId="7C5BDBC2"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t xml:space="preserve">Art. </w:t>
      </w:r>
      <w:r>
        <w:rPr>
          <w:rFonts w:ascii="Arial" w:hAnsi="Arial"/>
          <w:b/>
          <w:sz w:val="24"/>
          <w:szCs w:val="24"/>
        </w:rPr>
        <w:t>5</w:t>
      </w:r>
      <w:r w:rsidR="00BF20F8">
        <w:rPr>
          <w:rFonts w:ascii="Arial" w:hAnsi="Arial"/>
          <w:b/>
          <w:sz w:val="24"/>
          <w:szCs w:val="24"/>
        </w:rPr>
        <w:t>2</w:t>
      </w:r>
      <w:r>
        <w:rPr>
          <w:rFonts w:ascii="Arial" w:hAnsi="Arial"/>
          <w:b/>
          <w:sz w:val="24"/>
          <w:szCs w:val="24"/>
        </w:rPr>
        <w:t>º</w:t>
      </w:r>
      <w:r w:rsidRPr="008B069F">
        <w:rPr>
          <w:rFonts w:ascii="Arial" w:hAnsi="Arial"/>
          <w:sz w:val="24"/>
          <w:szCs w:val="24"/>
        </w:rPr>
        <w:t xml:space="preserve">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70465A52" w14:textId="77777777" w:rsidR="00845FFA" w:rsidRDefault="00845FFA" w:rsidP="00D71BB4">
      <w:pPr>
        <w:spacing w:line="276" w:lineRule="auto"/>
        <w:jc w:val="center"/>
        <w:rPr>
          <w:rFonts w:ascii="Arial" w:hAnsi="Arial"/>
          <w:b/>
          <w:sz w:val="24"/>
          <w:szCs w:val="24"/>
        </w:rPr>
      </w:pPr>
    </w:p>
    <w:p w14:paraId="5603EE94" w14:textId="77777777" w:rsidR="00802EF4" w:rsidRPr="005E1B44" w:rsidRDefault="00802EF4" w:rsidP="00802EF4">
      <w:pPr>
        <w:spacing w:line="276" w:lineRule="auto"/>
        <w:jc w:val="center"/>
        <w:rPr>
          <w:rFonts w:ascii="Arial" w:hAnsi="Arial"/>
          <w:b/>
          <w:sz w:val="24"/>
          <w:szCs w:val="24"/>
        </w:rPr>
      </w:pPr>
      <w:r>
        <w:rPr>
          <w:rFonts w:ascii="Arial" w:hAnsi="Arial"/>
          <w:b/>
          <w:sz w:val="24"/>
          <w:szCs w:val="24"/>
        </w:rPr>
        <w:t>CAPÍ</w:t>
      </w:r>
      <w:r w:rsidRPr="005E1B44">
        <w:rPr>
          <w:rFonts w:ascii="Arial" w:hAnsi="Arial"/>
          <w:b/>
          <w:sz w:val="24"/>
          <w:szCs w:val="24"/>
        </w:rPr>
        <w:t>TULO VI</w:t>
      </w:r>
    </w:p>
    <w:p w14:paraId="6FE48818" w14:textId="77777777" w:rsidR="00802EF4" w:rsidRDefault="00802EF4" w:rsidP="00802EF4">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D</w:t>
      </w:r>
      <w:r>
        <w:rPr>
          <w:rFonts w:ascii="Arial" w:hAnsi="Arial"/>
          <w:b/>
          <w:sz w:val="24"/>
          <w:szCs w:val="24"/>
        </w:rPr>
        <w:t>isposições</w:t>
      </w:r>
      <w:r w:rsidRPr="005E1B44">
        <w:rPr>
          <w:rFonts w:ascii="Arial" w:hAnsi="Arial"/>
          <w:b/>
          <w:sz w:val="24"/>
          <w:szCs w:val="24"/>
        </w:rPr>
        <w:t xml:space="preserve"> R</w:t>
      </w:r>
      <w:r>
        <w:rPr>
          <w:rFonts w:ascii="Arial" w:hAnsi="Arial"/>
          <w:b/>
          <w:sz w:val="24"/>
          <w:szCs w:val="24"/>
        </w:rPr>
        <w:t>elativas</w:t>
      </w:r>
      <w:r w:rsidRPr="005E1B44">
        <w:rPr>
          <w:rFonts w:ascii="Arial" w:hAnsi="Arial"/>
          <w:b/>
          <w:sz w:val="24"/>
          <w:szCs w:val="24"/>
        </w:rPr>
        <w:t xml:space="preserve"> </w:t>
      </w:r>
      <w:r>
        <w:rPr>
          <w:rFonts w:ascii="Arial" w:hAnsi="Arial"/>
          <w:b/>
          <w:sz w:val="24"/>
          <w:szCs w:val="24"/>
        </w:rPr>
        <w:t>às Despesas</w:t>
      </w:r>
      <w:r w:rsidRPr="005E1B44">
        <w:rPr>
          <w:rFonts w:ascii="Arial" w:hAnsi="Arial"/>
          <w:b/>
          <w:sz w:val="24"/>
          <w:szCs w:val="24"/>
        </w:rPr>
        <w:t xml:space="preserve"> </w:t>
      </w:r>
    </w:p>
    <w:p w14:paraId="2D45E2E0" w14:textId="77777777" w:rsidR="00802EF4" w:rsidRPr="005E1B44" w:rsidRDefault="00802EF4" w:rsidP="00802EF4">
      <w:pPr>
        <w:spacing w:line="276" w:lineRule="auto"/>
        <w:jc w:val="center"/>
        <w:rPr>
          <w:rFonts w:ascii="Arial" w:hAnsi="Arial"/>
          <w:b/>
          <w:snapToGrid w:val="0"/>
          <w:sz w:val="24"/>
          <w:szCs w:val="24"/>
        </w:rPr>
      </w:pPr>
      <w:r>
        <w:rPr>
          <w:rFonts w:ascii="Arial" w:hAnsi="Arial"/>
          <w:b/>
          <w:snapToGrid w:val="0"/>
          <w:sz w:val="24"/>
          <w:szCs w:val="24"/>
        </w:rPr>
        <w:t>Com Pessoal e Encargos Sociais</w:t>
      </w:r>
    </w:p>
    <w:p w14:paraId="6D1D836A" w14:textId="77777777" w:rsidR="00802EF4" w:rsidRDefault="00802EF4" w:rsidP="00D71BB4">
      <w:pPr>
        <w:spacing w:line="276" w:lineRule="auto"/>
        <w:jc w:val="center"/>
        <w:rPr>
          <w:rFonts w:ascii="Arial" w:hAnsi="Arial"/>
          <w:b/>
          <w:sz w:val="24"/>
          <w:szCs w:val="24"/>
        </w:rPr>
      </w:pPr>
    </w:p>
    <w:p w14:paraId="204763C2" w14:textId="3D96D6AF" w:rsidR="0010223E" w:rsidRPr="005E1B44" w:rsidRDefault="0010223E" w:rsidP="00BA5983">
      <w:pPr>
        <w:spacing w:line="276" w:lineRule="auto"/>
        <w:ind w:firstLine="708"/>
        <w:jc w:val="both"/>
        <w:rPr>
          <w:sz w:val="24"/>
          <w:szCs w:val="24"/>
        </w:rPr>
      </w:pPr>
      <w:r w:rsidRPr="00BA5983">
        <w:rPr>
          <w:rFonts w:ascii="Arial" w:hAnsi="Arial"/>
          <w:b/>
          <w:sz w:val="24"/>
          <w:szCs w:val="24"/>
        </w:rPr>
        <w:t>Art. 5</w:t>
      </w:r>
      <w:r w:rsidR="00BF20F8" w:rsidRPr="00BA5983">
        <w:rPr>
          <w:rFonts w:ascii="Arial" w:hAnsi="Arial"/>
          <w:b/>
          <w:sz w:val="24"/>
          <w:szCs w:val="24"/>
        </w:rPr>
        <w:t>3</w:t>
      </w:r>
      <w:r w:rsidRPr="00BA5983">
        <w:rPr>
          <w:rFonts w:ascii="Arial" w:hAnsi="Arial"/>
          <w:b/>
          <w:sz w:val="24"/>
          <w:szCs w:val="24"/>
        </w:rPr>
        <w:t>º</w:t>
      </w:r>
      <w:r w:rsidRPr="00BA5983">
        <w:rPr>
          <w:rFonts w:ascii="Arial" w:hAnsi="Arial"/>
          <w:bCs/>
          <w:sz w:val="24"/>
          <w:szCs w:val="24"/>
        </w:rPr>
        <w:t xml:space="preserve"> No exercício de 202</w:t>
      </w:r>
      <w:r w:rsidR="0093211A">
        <w:rPr>
          <w:rFonts w:ascii="Arial" w:hAnsi="Arial"/>
          <w:bCs/>
          <w:sz w:val="24"/>
          <w:szCs w:val="24"/>
        </w:rPr>
        <w:t>3</w:t>
      </w:r>
      <w:r w:rsidRPr="00BA5983">
        <w:rPr>
          <w:rFonts w:ascii="Arial" w:hAnsi="Arial"/>
          <w:bCs/>
          <w:sz w:val="24"/>
          <w:szCs w:val="24"/>
        </w:rPr>
        <w:t xml:space="preserve">, </w:t>
      </w:r>
      <w:r w:rsidR="00BA5983" w:rsidRPr="00BA5983">
        <w:rPr>
          <w:rFonts w:ascii="Arial" w:hAnsi="Arial"/>
          <w:bCs/>
          <w:sz w:val="24"/>
          <w:szCs w:val="24"/>
        </w:rPr>
        <w:t xml:space="preserve">a concessão de vantagens, aumento de remuneração, criação de cargos, empregos e funções ou alteração de estrutura de carreiras, bem como a admissão ou contratação de pessoal, a qualquer título, pelos </w:t>
      </w:r>
      <w:r w:rsidR="00BA5983" w:rsidRPr="00BA5983">
        <w:rPr>
          <w:rFonts w:ascii="Arial" w:hAnsi="Arial"/>
          <w:bCs/>
          <w:sz w:val="24"/>
          <w:szCs w:val="24"/>
        </w:rPr>
        <w:lastRenderedPageBreak/>
        <w:t>Poderes Executivo e Legislativo, compreendidas as entidades mencionadas no art. 6º dessa Lei, deverão obedecer às disposições deste capítulo e, no que couber, a Lei Complementar nº 101/2000 e a Lei Complementar nº 173/2020.</w:t>
      </w:r>
    </w:p>
    <w:p w14:paraId="3322A1B9" w14:textId="67D3B2AA" w:rsidR="00BA5983" w:rsidRPr="00BA5983" w:rsidRDefault="00BA5983" w:rsidP="00BA5983">
      <w:pPr>
        <w:spacing w:line="276" w:lineRule="auto"/>
        <w:ind w:firstLine="708"/>
        <w:jc w:val="both"/>
        <w:rPr>
          <w:rFonts w:ascii="Arial" w:hAnsi="Arial"/>
          <w:sz w:val="24"/>
          <w:szCs w:val="24"/>
        </w:rPr>
      </w:pPr>
      <w:r w:rsidRPr="00BA5983">
        <w:rPr>
          <w:rFonts w:ascii="Arial" w:hAnsi="Arial"/>
          <w:sz w:val="24"/>
          <w:szCs w:val="24"/>
        </w:rPr>
        <w:t xml:space="preserve">Parágrafo único. Os Poderes Executivo e Legislativo terão como base de projeção de suas propostas orçamentárias, relativo </w:t>
      </w:r>
      <w:proofErr w:type="gramStart"/>
      <w:r w:rsidRPr="00BA5983">
        <w:rPr>
          <w:rFonts w:ascii="Arial" w:hAnsi="Arial"/>
          <w:sz w:val="24"/>
          <w:szCs w:val="24"/>
        </w:rPr>
        <w:t>a</w:t>
      </w:r>
      <w:proofErr w:type="gramEnd"/>
      <w:r w:rsidRPr="00BA5983">
        <w:rPr>
          <w:rFonts w:ascii="Arial" w:hAnsi="Arial"/>
          <w:sz w:val="24"/>
          <w:szCs w:val="24"/>
        </w:rPr>
        <w:t xml:space="preserve"> pessoal e encargos sociais, a despesa com a folha de pagamento do mês de </w:t>
      </w:r>
      <w:r w:rsidR="002F6F26">
        <w:rPr>
          <w:rFonts w:ascii="Arial" w:hAnsi="Arial"/>
          <w:sz w:val="24"/>
          <w:szCs w:val="24"/>
        </w:rPr>
        <w:t>Agosto</w:t>
      </w:r>
      <w:r w:rsidRPr="00BA5983">
        <w:rPr>
          <w:rFonts w:ascii="Arial" w:hAnsi="Arial"/>
          <w:sz w:val="24"/>
          <w:szCs w:val="24"/>
        </w:rPr>
        <w:t xml:space="preserve"> de 202</w:t>
      </w:r>
      <w:r w:rsidR="00DE0038">
        <w:rPr>
          <w:rFonts w:ascii="Arial" w:hAnsi="Arial"/>
          <w:sz w:val="24"/>
          <w:szCs w:val="24"/>
        </w:rPr>
        <w:t>2</w:t>
      </w:r>
      <w:r w:rsidRPr="00BA5983">
        <w:rPr>
          <w:rFonts w:ascii="Arial" w:hAnsi="Arial"/>
          <w:sz w:val="24"/>
          <w:szCs w:val="24"/>
        </w:rPr>
        <w:t>, compatibilizada com as despesas apresentadas até esse mês e os eventuais acréscimos legais com efeito financeiro em 202</w:t>
      </w:r>
      <w:r w:rsidR="002F6F26">
        <w:rPr>
          <w:rFonts w:ascii="Arial" w:hAnsi="Arial"/>
          <w:sz w:val="24"/>
          <w:szCs w:val="24"/>
        </w:rPr>
        <w:t>2</w:t>
      </w:r>
      <w:r w:rsidRPr="00BA5983">
        <w:rPr>
          <w:rFonts w:ascii="Arial" w:hAnsi="Arial"/>
          <w:sz w:val="24"/>
          <w:szCs w:val="24"/>
        </w:rPr>
        <w:t>, inclusive a revisão geral anual da remuneração dos servidores públicos e o crescimento vegetativo.</w:t>
      </w:r>
    </w:p>
    <w:p w14:paraId="3DDFD4AD" w14:textId="77777777" w:rsidR="0010223E" w:rsidRPr="005E1B44" w:rsidRDefault="0010223E" w:rsidP="0010223E">
      <w:pPr>
        <w:spacing w:line="276" w:lineRule="auto"/>
        <w:jc w:val="both"/>
        <w:rPr>
          <w:rFonts w:ascii="Arial" w:hAnsi="Arial"/>
          <w:sz w:val="24"/>
          <w:szCs w:val="24"/>
        </w:rPr>
      </w:pPr>
    </w:p>
    <w:p w14:paraId="4EEEC750" w14:textId="7D3DBC90" w:rsidR="0010223E" w:rsidRPr="005E1B44" w:rsidRDefault="0010223E" w:rsidP="0010223E">
      <w:pPr>
        <w:spacing w:line="276" w:lineRule="auto"/>
        <w:ind w:firstLine="708"/>
        <w:jc w:val="both"/>
        <w:rPr>
          <w:rFonts w:ascii="Arial" w:hAnsi="Arial"/>
          <w:sz w:val="24"/>
          <w:szCs w:val="24"/>
        </w:rPr>
      </w:pPr>
      <w:r>
        <w:rPr>
          <w:rFonts w:ascii="Arial" w:hAnsi="Arial"/>
          <w:b/>
          <w:sz w:val="24"/>
          <w:szCs w:val="24"/>
        </w:rPr>
        <w:t xml:space="preserve">Art. </w:t>
      </w:r>
      <w:r w:rsidR="008B1D24">
        <w:rPr>
          <w:rFonts w:ascii="Arial" w:hAnsi="Arial"/>
          <w:b/>
          <w:sz w:val="24"/>
          <w:szCs w:val="24"/>
        </w:rPr>
        <w:t>5</w:t>
      </w:r>
      <w:r w:rsidR="00BF20F8">
        <w:rPr>
          <w:rFonts w:ascii="Arial" w:hAnsi="Arial"/>
          <w:b/>
          <w:sz w:val="24"/>
          <w:szCs w:val="24"/>
        </w:rPr>
        <w:t>4</w:t>
      </w:r>
      <w:r w:rsidR="008B1D24">
        <w:rPr>
          <w:rFonts w:ascii="Arial" w:hAnsi="Arial"/>
          <w:b/>
          <w:sz w:val="24"/>
          <w:szCs w:val="24"/>
        </w:rPr>
        <w:t>º</w:t>
      </w:r>
      <w:r w:rsidRPr="005E1B44">
        <w:rPr>
          <w:rFonts w:ascii="Arial" w:hAnsi="Arial"/>
          <w:sz w:val="24"/>
          <w:szCs w:val="24"/>
        </w:rPr>
        <w:t xml:space="preserve"> Para fins dos limites previstos no art. 19, inciso III, alíneas “a” e “b” da LC n</w:t>
      </w:r>
      <w:r>
        <w:rPr>
          <w:rFonts w:ascii="Arial" w:hAnsi="Arial"/>
          <w:sz w:val="24"/>
          <w:szCs w:val="24"/>
        </w:rPr>
        <w:t xml:space="preserve">º </w:t>
      </w:r>
      <w:r w:rsidRPr="005E1B44">
        <w:rPr>
          <w:rFonts w:ascii="Arial" w:hAnsi="Arial"/>
          <w:sz w:val="24"/>
          <w:szCs w:val="24"/>
        </w:rPr>
        <w:t xml:space="preserve">101/2000, o cálculo das despesas com pessoal dos poderes executivo e legislativo deverá observar as prescrições da Instrução Normativa nº </w:t>
      </w:r>
      <w:r w:rsidR="00DE0038">
        <w:rPr>
          <w:rFonts w:ascii="Arial" w:hAnsi="Arial"/>
          <w:sz w:val="24"/>
          <w:szCs w:val="24"/>
        </w:rPr>
        <w:t>18</w:t>
      </w:r>
      <w:r>
        <w:rPr>
          <w:rFonts w:ascii="Arial" w:hAnsi="Arial"/>
          <w:sz w:val="24"/>
          <w:szCs w:val="24"/>
        </w:rPr>
        <w:t>/20</w:t>
      </w:r>
      <w:r w:rsidR="002F6F26">
        <w:rPr>
          <w:rFonts w:ascii="Arial" w:hAnsi="Arial"/>
          <w:sz w:val="24"/>
          <w:szCs w:val="24"/>
        </w:rPr>
        <w:t>21</w:t>
      </w:r>
      <w:r w:rsidRPr="005E1B44">
        <w:rPr>
          <w:rFonts w:ascii="Arial" w:hAnsi="Arial"/>
          <w:sz w:val="24"/>
          <w:szCs w:val="24"/>
        </w:rPr>
        <w:t>, do Tribunal de Contas do Estado, ou a norma que lhe for superveniente.</w:t>
      </w:r>
    </w:p>
    <w:p w14:paraId="3961396E" w14:textId="77777777" w:rsidR="0010223E" w:rsidRPr="005E1B44" w:rsidRDefault="0010223E" w:rsidP="0010223E">
      <w:pPr>
        <w:spacing w:line="276" w:lineRule="auto"/>
        <w:jc w:val="both"/>
        <w:rPr>
          <w:rFonts w:ascii="Arial" w:hAnsi="Arial"/>
          <w:sz w:val="24"/>
          <w:szCs w:val="24"/>
        </w:rPr>
      </w:pPr>
    </w:p>
    <w:p w14:paraId="61E503FB" w14:textId="5D1C69EE"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t xml:space="preserve">Art. </w:t>
      </w:r>
      <w:r w:rsidR="008B1D24">
        <w:rPr>
          <w:rFonts w:ascii="Arial" w:hAnsi="Arial"/>
          <w:b/>
          <w:sz w:val="24"/>
          <w:szCs w:val="24"/>
        </w:rPr>
        <w:t>5</w:t>
      </w:r>
      <w:r w:rsidR="00BF20F8">
        <w:rPr>
          <w:rFonts w:ascii="Arial" w:hAnsi="Arial"/>
          <w:b/>
          <w:sz w:val="24"/>
          <w:szCs w:val="24"/>
        </w:rPr>
        <w:t>5</w:t>
      </w:r>
      <w:r w:rsidR="008B1D24">
        <w:rPr>
          <w:rFonts w:ascii="Arial" w:hAnsi="Arial"/>
          <w:b/>
          <w:sz w:val="24"/>
          <w:szCs w:val="24"/>
        </w:rPr>
        <w:t>º</w:t>
      </w:r>
      <w:r w:rsidRPr="005E1B44">
        <w:rPr>
          <w:rFonts w:ascii="Arial" w:hAnsi="Arial"/>
          <w:sz w:val="24"/>
          <w:szCs w:val="24"/>
        </w:rPr>
        <w:t xml:space="preserve"> Para fins de atendimento ao disposto no art. 39, § 6º da Constituição Federal, até 30 dias antes do prazo previsto para envio do Projeto de Lei Orçamentária ao Poder Legislativo, o Poder Executivo publicará os valores do subsídio e da remuneração dos cargos e empregos públicos.</w:t>
      </w:r>
    </w:p>
    <w:p w14:paraId="29D697EA" w14:textId="62602B1A" w:rsidR="0010223E" w:rsidRDefault="0010223E" w:rsidP="0010223E">
      <w:pPr>
        <w:spacing w:line="276" w:lineRule="auto"/>
        <w:ind w:firstLine="708"/>
        <w:jc w:val="both"/>
        <w:rPr>
          <w:rFonts w:ascii="Arial" w:hAnsi="Arial"/>
          <w:sz w:val="24"/>
          <w:szCs w:val="24"/>
        </w:rPr>
      </w:pPr>
      <w:r w:rsidRPr="005E1B44">
        <w:rPr>
          <w:rFonts w:ascii="Arial" w:hAnsi="Arial"/>
          <w:sz w:val="24"/>
          <w:szCs w:val="24"/>
        </w:rPr>
        <w:t>Parágrafo único. O Poder Legislativo observará o cumprimento do disposto neste artigo, mediante ato da mesa diretora da Câmara Municipal.</w:t>
      </w:r>
    </w:p>
    <w:p w14:paraId="1E626495" w14:textId="77777777" w:rsidR="00BC5599" w:rsidRPr="005E1B44" w:rsidRDefault="00BC5599" w:rsidP="0010223E">
      <w:pPr>
        <w:spacing w:line="276" w:lineRule="auto"/>
        <w:ind w:firstLine="708"/>
        <w:jc w:val="both"/>
        <w:rPr>
          <w:rFonts w:ascii="Arial" w:hAnsi="Arial"/>
          <w:sz w:val="24"/>
          <w:szCs w:val="24"/>
        </w:rPr>
      </w:pPr>
    </w:p>
    <w:p w14:paraId="288EBCC8" w14:textId="605184AD"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6</w:t>
      </w:r>
      <w:r w:rsidR="008B1D24">
        <w:rPr>
          <w:rFonts w:ascii="Arial" w:hAnsi="Arial"/>
          <w:b/>
          <w:sz w:val="24"/>
          <w:szCs w:val="24"/>
        </w:rPr>
        <w:t>º</w:t>
      </w:r>
      <w:r w:rsidRPr="005E1B44">
        <w:rPr>
          <w:rFonts w:ascii="Arial" w:hAnsi="Arial"/>
          <w:sz w:val="24"/>
          <w:szCs w:val="24"/>
        </w:rPr>
        <w:t xml:space="preserve"> O aumento da despesa com pessoal, em decorrência de quaisquer das medidas relacionadas no artigo 169, § 1</w:t>
      </w:r>
      <w:r w:rsidRPr="005E1B44">
        <w:rPr>
          <w:rFonts w:ascii="Arial" w:hAnsi="Arial" w:cs="Arial"/>
          <w:color w:val="000000"/>
          <w:sz w:val="24"/>
          <w:szCs w:val="24"/>
          <w:u w:val="single"/>
          <w:vertAlign w:val="superscript"/>
        </w:rPr>
        <w:t>o</w:t>
      </w:r>
      <w:r w:rsidRPr="005E1B44">
        <w:rPr>
          <w:rFonts w:ascii="Arial" w:hAnsi="Arial"/>
          <w:sz w:val="24"/>
          <w:szCs w:val="24"/>
        </w:rPr>
        <w:t>, da Constituição Federal, desde que observada à legislação vigente,</w:t>
      </w:r>
      <w:r w:rsidRPr="005E1B44">
        <w:rPr>
          <w:rFonts w:ascii="Arial" w:hAnsi="Arial"/>
          <w:b/>
          <w:sz w:val="24"/>
          <w:szCs w:val="24"/>
        </w:rPr>
        <w:t xml:space="preserve"> </w:t>
      </w:r>
      <w:r w:rsidRPr="005E1B44">
        <w:rPr>
          <w:rFonts w:ascii="Arial" w:hAnsi="Arial"/>
          <w:sz w:val="24"/>
          <w:szCs w:val="24"/>
        </w:rPr>
        <w:t>respeitados os limites previstos nos artigos 20 e 22, parágrafo único, da LC n</w:t>
      </w:r>
      <w:r w:rsidRPr="005E1B44">
        <w:rPr>
          <w:rFonts w:ascii="Arial" w:hAnsi="Arial" w:cs="Arial"/>
          <w:color w:val="000000"/>
          <w:sz w:val="24"/>
          <w:szCs w:val="24"/>
          <w:u w:val="single"/>
          <w:vertAlign w:val="superscript"/>
        </w:rPr>
        <w:t>o</w:t>
      </w:r>
      <w:r w:rsidRPr="005E1B44">
        <w:rPr>
          <w:rFonts w:ascii="Arial" w:hAnsi="Arial"/>
          <w:sz w:val="24"/>
          <w:szCs w:val="24"/>
        </w:rPr>
        <w:t xml:space="preserve"> 101/2000, e cumpridas às exigências previstas nos artigos 16</w:t>
      </w:r>
      <w:r w:rsidR="002F6F26">
        <w:rPr>
          <w:rFonts w:ascii="Arial" w:hAnsi="Arial"/>
          <w:sz w:val="24"/>
          <w:szCs w:val="24"/>
        </w:rPr>
        <w:t xml:space="preserve">, </w:t>
      </w:r>
      <w:r w:rsidRPr="005E1B44">
        <w:rPr>
          <w:rFonts w:ascii="Arial" w:hAnsi="Arial"/>
          <w:sz w:val="24"/>
          <w:szCs w:val="24"/>
        </w:rPr>
        <w:t>17</w:t>
      </w:r>
      <w:r w:rsidR="002F6F26">
        <w:rPr>
          <w:rFonts w:ascii="Arial" w:hAnsi="Arial"/>
          <w:sz w:val="24"/>
          <w:szCs w:val="24"/>
        </w:rPr>
        <w:t xml:space="preserve"> e 21</w:t>
      </w:r>
      <w:r w:rsidRPr="005E1B44">
        <w:rPr>
          <w:rFonts w:ascii="Arial" w:hAnsi="Arial"/>
          <w:sz w:val="24"/>
          <w:szCs w:val="24"/>
        </w:rPr>
        <w:t xml:space="preserve"> do referido diploma legal, fica autorizado para:</w:t>
      </w:r>
    </w:p>
    <w:p w14:paraId="06ED1728"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 - conceder vantagens e aumentar a remuneração de servidores;</w:t>
      </w:r>
    </w:p>
    <w:p w14:paraId="509E0C7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criar e extinguir cargos públicos e alterar a estrutura de carreiras;</w:t>
      </w:r>
    </w:p>
    <w:p w14:paraId="5A51B84D"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III </w:t>
      </w:r>
      <w:r w:rsidRPr="00A71109">
        <w:rPr>
          <w:rFonts w:ascii="Arial" w:hAnsi="Arial"/>
          <w:sz w:val="24"/>
          <w:szCs w:val="24"/>
        </w:rPr>
        <w:t>-</w:t>
      </w:r>
      <w:r w:rsidRPr="005E1B44">
        <w:rPr>
          <w:rFonts w:ascii="Arial" w:hAnsi="Arial"/>
          <w:sz w:val="24"/>
          <w:szCs w:val="24"/>
        </w:rPr>
        <w:t xml:space="preserve"> prover cargos efetivos, mediante concurso público, bem como efetuar contratações por tempo determinado para atender à necessidade temporária de excepcional interesse público, respeitada a legislação municipal vigente;</w:t>
      </w:r>
    </w:p>
    <w:p w14:paraId="0C185837"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IV </w:t>
      </w:r>
      <w:r w:rsidRPr="00A71109">
        <w:rPr>
          <w:rFonts w:ascii="Arial" w:hAnsi="Arial"/>
          <w:sz w:val="24"/>
          <w:szCs w:val="24"/>
        </w:rPr>
        <w:t>-</w:t>
      </w:r>
      <w:r>
        <w:rPr>
          <w:rFonts w:ascii="Arial" w:hAnsi="Arial"/>
          <w:sz w:val="24"/>
          <w:szCs w:val="24"/>
        </w:rPr>
        <w:t xml:space="preserve"> </w:t>
      </w:r>
      <w:r w:rsidRPr="005E1B44">
        <w:rPr>
          <w:rFonts w:ascii="Arial" w:hAnsi="Arial"/>
          <w:sz w:val="24"/>
          <w:szCs w:val="24"/>
        </w:rPr>
        <w:t>prover cargos em comissão e funções de confiança;</w:t>
      </w:r>
    </w:p>
    <w:p w14:paraId="1CFCDB39" w14:textId="05B970BB" w:rsidR="008B1D24" w:rsidRDefault="008B1D24" w:rsidP="0010223E">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sz w:val="24"/>
          <w:szCs w:val="24"/>
        </w:rPr>
        <w:t xml:space="preserve"> </w:t>
      </w:r>
      <w:r>
        <w:rPr>
          <w:rFonts w:ascii="Arial" w:hAnsi="Arial"/>
          <w:sz w:val="24"/>
          <w:szCs w:val="24"/>
        </w:rPr>
        <w:t xml:space="preserve">Também estão autorizadas as seguintes ações, relacionadas com a </w:t>
      </w:r>
      <w:r w:rsidR="002F6F26">
        <w:rPr>
          <w:rFonts w:ascii="Arial" w:hAnsi="Arial"/>
          <w:sz w:val="24"/>
          <w:szCs w:val="24"/>
        </w:rPr>
        <w:t>política</w:t>
      </w:r>
      <w:r>
        <w:rPr>
          <w:rFonts w:ascii="Arial" w:hAnsi="Arial"/>
          <w:sz w:val="24"/>
          <w:szCs w:val="24"/>
        </w:rPr>
        <w:t xml:space="preserve"> de pessoal da Administração Municipal:</w:t>
      </w:r>
    </w:p>
    <w:p w14:paraId="2B72D7C0"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 - proporcionar o desenvolvimento profissional de servidores municipais, mediante a realização de programas de treinamento;</w:t>
      </w:r>
    </w:p>
    <w:p w14:paraId="6FCBA382"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proporcionar o desenvolvimento pessoal dos servidores municipais, mediante a realização de programas informativos, educativos e culturais;</w:t>
      </w:r>
    </w:p>
    <w:p w14:paraId="724CAC5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lastRenderedPageBreak/>
        <w:t>III - melhorar as condições de trabalho, equipamentos e infraestrutura, especialmente no que concerne à saúde, alimentação, transporte, segurança no trabalho.</w:t>
      </w:r>
    </w:p>
    <w:p w14:paraId="027D2243" w14:textId="77777777" w:rsidR="0095242C" w:rsidRPr="0095242C" w:rsidRDefault="0095242C" w:rsidP="0095242C">
      <w:pPr>
        <w:spacing w:line="276" w:lineRule="auto"/>
        <w:ind w:firstLine="708"/>
        <w:jc w:val="both"/>
        <w:rPr>
          <w:rFonts w:ascii="Arial" w:hAnsi="Arial"/>
          <w:sz w:val="24"/>
          <w:szCs w:val="24"/>
        </w:rPr>
      </w:pPr>
      <w:r w:rsidRPr="0095242C">
        <w:rPr>
          <w:rFonts w:ascii="Arial" w:hAnsi="Arial"/>
          <w:sz w:val="24"/>
          <w:szCs w:val="24"/>
        </w:rPr>
        <w:t xml:space="preserve">§ 2º No caso dos incisos I, II, III e IV do Caput, as exposições de motivos dos projetos de lei ou, quando for o caso, os procedimentos administrativos correspondentes, deverão demonstrar, para os efeitos dos artigos 16 e 17 da Lei Complementar nº 101/2000, as seguintes informações: </w:t>
      </w:r>
    </w:p>
    <w:p w14:paraId="159819E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 - estimativa do impacto orçamentário-financeiro no exercício em que devam entrar em vigor e nos dois subsequentes, especificando-se os valores a serem acrescidos </w:t>
      </w:r>
      <w:r w:rsidR="0095092C">
        <w:rPr>
          <w:rFonts w:ascii="Arial" w:hAnsi="Arial"/>
          <w:sz w:val="24"/>
          <w:szCs w:val="24"/>
        </w:rPr>
        <w:t xml:space="preserve">nas despesas com pessoal </w:t>
      </w:r>
      <w:r w:rsidRPr="005E1B44">
        <w:rPr>
          <w:rFonts w:ascii="Arial" w:hAnsi="Arial"/>
          <w:sz w:val="24"/>
          <w:szCs w:val="24"/>
        </w:rPr>
        <w:t xml:space="preserve">e o seu acréscimo percentual em relação à Receita Corrente Líquida estimada; </w:t>
      </w:r>
    </w:p>
    <w:p w14:paraId="0726FAFC"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declaração do ordenador de despesas de que há adequação orçamentária e financeira e compatibilidade com esta Lei e</w:t>
      </w:r>
      <w:r>
        <w:rPr>
          <w:rFonts w:ascii="Arial" w:hAnsi="Arial"/>
          <w:sz w:val="24"/>
          <w:szCs w:val="24"/>
        </w:rPr>
        <w:t xml:space="preserve"> com o Plano Plurianual</w:t>
      </w:r>
      <w:r w:rsidRPr="005E1B44">
        <w:rPr>
          <w:rFonts w:ascii="Arial" w:hAnsi="Arial"/>
          <w:sz w:val="24"/>
          <w:szCs w:val="24"/>
        </w:rPr>
        <w:t xml:space="preserve">, devendo ser indicadas as naturezas das despesas e </w:t>
      </w:r>
      <w:r w:rsidR="0095092C">
        <w:rPr>
          <w:rFonts w:ascii="Arial" w:hAnsi="Arial"/>
          <w:sz w:val="24"/>
          <w:szCs w:val="24"/>
        </w:rPr>
        <w:t xml:space="preserve">as categorias </w:t>
      </w:r>
      <w:r w:rsidR="004A3A62">
        <w:rPr>
          <w:rFonts w:ascii="Arial" w:hAnsi="Arial"/>
          <w:sz w:val="24"/>
          <w:szCs w:val="24"/>
        </w:rPr>
        <w:t xml:space="preserve">de </w:t>
      </w:r>
      <w:r w:rsidR="004A3A62" w:rsidRPr="005E1B44">
        <w:rPr>
          <w:rFonts w:ascii="Arial" w:hAnsi="Arial"/>
          <w:sz w:val="24"/>
          <w:szCs w:val="24"/>
        </w:rPr>
        <w:t>programação</w:t>
      </w:r>
      <w:r w:rsidRPr="005E1B44">
        <w:rPr>
          <w:rFonts w:ascii="Arial" w:hAnsi="Arial"/>
          <w:sz w:val="24"/>
          <w:szCs w:val="24"/>
        </w:rPr>
        <w:t xml:space="preserve"> de trabalho da Lei Orçamentária Anual que contenha as dotações orçamentárias, detalhando os valores já utilizados e os saldos remanescentes. </w:t>
      </w:r>
    </w:p>
    <w:p w14:paraId="7D7738E9" w14:textId="7777777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xml:space="preserve">§ 3º As estimativas de impacto orçamentário-financeiro e declaração do ordenador de despesas para o aumento dos gastos com pessoal, terão validade de </w:t>
      </w:r>
      <w:r>
        <w:rPr>
          <w:rFonts w:ascii="Arial" w:hAnsi="Arial"/>
          <w:sz w:val="24"/>
          <w:szCs w:val="24"/>
        </w:rPr>
        <w:t xml:space="preserve">12 </w:t>
      </w:r>
      <w:r w:rsidRPr="004A3A62">
        <w:rPr>
          <w:rFonts w:ascii="Arial" w:hAnsi="Arial"/>
          <w:sz w:val="24"/>
          <w:szCs w:val="24"/>
        </w:rPr>
        <w:t>(</w:t>
      </w:r>
      <w:r>
        <w:rPr>
          <w:rFonts w:ascii="Arial" w:hAnsi="Arial"/>
          <w:sz w:val="24"/>
          <w:szCs w:val="24"/>
        </w:rPr>
        <w:t>doze</w:t>
      </w:r>
      <w:r w:rsidRPr="004A3A62">
        <w:rPr>
          <w:rFonts w:ascii="Arial" w:hAnsi="Arial"/>
          <w:sz w:val="24"/>
          <w:szCs w:val="24"/>
        </w:rPr>
        <w:t xml:space="preserve">) meses contados da data da sua elaboração, devendo tais documentos ser reelaborados na hipótese de não ser praticado, dentro deste prazo, o ato que resulte aumento da despesa com pessoal, </w:t>
      </w:r>
    </w:p>
    <w:p w14:paraId="61CF38A8" w14:textId="7777777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xml:space="preserve">§ 4º No caso de aumento de despesas com pessoal do Poder Legislativo, deverão ser obedecidos, adicionalmente, os limites fixados nos </w:t>
      </w:r>
      <w:proofErr w:type="spellStart"/>
      <w:r w:rsidRPr="004A3A62">
        <w:rPr>
          <w:rFonts w:ascii="Arial" w:hAnsi="Arial"/>
          <w:sz w:val="24"/>
          <w:szCs w:val="24"/>
        </w:rPr>
        <w:t>arts</w:t>
      </w:r>
      <w:proofErr w:type="spellEnd"/>
      <w:r w:rsidRPr="004A3A62">
        <w:rPr>
          <w:rFonts w:ascii="Arial" w:hAnsi="Arial"/>
          <w:sz w:val="24"/>
          <w:szCs w:val="24"/>
        </w:rPr>
        <w:t xml:space="preserve">. 29 e 29-A da Constituição Federal. </w:t>
      </w:r>
    </w:p>
    <w:p w14:paraId="65BD622A" w14:textId="6D07B808"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5º Os atos que provoquem aumento da despesa de que tratam os incisos I, II, III e IV do Caput serão considerados nulos de pleno direito, caso não atendam às exigências previstas nos incisos I e II do § 2º</w:t>
      </w:r>
      <w:r w:rsidR="00BF0F49">
        <w:rPr>
          <w:rFonts w:ascii="Arial" w:hAnsi="Arial"/>
          <w:sz w:val="24"/>
          <w:szCs w:val="24"/>
        </w:rPr>
        <w:t xml:space="preserve"> desta Lei</w:t>
      </w:r>
      <w:r w:rsidRPr="004A3A62">
        <w:rPr>
          <w:rFonts w:ascii="Arial" w:hAnsi="Arial"/>
          <w:sz w:val="24"/>
          <w:szCs w:val="24"/>
        </w:rPr>
        <w:t>.</w:t>
      </w:r>
    </w:p>
    <w:p w14:paraId="1E3F0CDA" w14:textId="77777777" w:rsidR="009A4730" w:rsidRPr="009A4730" w:rsidRDefault="004A3A62" w:rsidP="009A4730">
      <w:pPr>
        <w:spacing w:line="276" w:lineRule="auto"/>
        <w:ind w:firstLine="708"/>
        <w:jc w:val="both"/>
        <w:rPr>
          <w:rFonts w:ascii="Arial" w:hAnsi="Arial"/>
          <w:sz w:val="24"/>
          <w:szCs w:val="24"/>
        </w:rPr>
      </w:pPr>
      <w:r w:rsidRPr="004A3A62">
        <w:rPr>
          <w:rFonts w:ascii="Arial" w:hAnsi="Arial"/>
          <w:sz w:val="24"/>
          <w:szCs w:val="24"/>
        </w:rPr>
        <w:t xml:space="preserve">§ 6º As </w:t>
      </w:r>
      <w:r w:rsidR="009A4730" w:rsidRPr="009A4730">
        <w:rPr>
          <w:rFonts w:ascii="Arial" w:hAnsi="Arial"/>
          <w:sz w:val="24"/>
          <w:szCs w:val="24"/>
        </w:rPr>
        <w:t>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14:paraId="1E09E028" w14:textId="73DCCC4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7º Ficam dispensados, da estimativa de impacto orçamentário e financeiro, atos de concessão de vantagens já previstas na legislação pertinente, de caráter meramente declaratório</w:t>
      </w:r>
      <w:r w:rsidR="00223075">
        <w:rPr>
          <w:rFonts w:ascii="Arial" w:hAnsi="Arial"/>
          <w:sz w:val="24"/>
          <w:szCs w:val="24"/>
        </w:rPr>
        <w:t xml:space="preserve"> </w:t>
      </w:r>
      <w:r w:rsidR="00223075" w:rsidRPr="00223075">
        <w:rPr>
          <w:rFonts w:ascii="Arial" w:hAnsi="Arial"/>
          <w:sz w:val="24"/>
          <w:szCs w:val="24"/>
        </w:rPr>
        <w:t>bem como as despesas irrelevantes, até o valor estabelecido no art. 15, § 2º desta lei.</w:t>
      </w:r>
    </w:p>
    <w:p w14:paraId="7BE916E0" w14:textId="77777777" w:rsidR="0010223E" w:rsidRPr="005E1B44" w:rsidRDefault="0010223E" w:rsidP="0010223E">
      <w:pPr>
        <w:spacing w:line="276" w:lineRule="auto"/>
        <w:jc w:val="both"/>
        <w:rPr>
          <w:rFonts w:ascii="Arial" w:hAnsi="Arial"/>
          <w:sz w:val="24"/>
          <w:szCs w:val="24"/>
        </w:rPr>
      </w:pPr>
      <w:r w:rsidRPr="005E1B44">
        <w:rPr>
          <w:rFonts w:ascii="Arial" w:hAnsi="Arial"/>
          <w:sz w:val="24"/>
          <w:szCs w:val="24"/>
        </w:rPr>
        <w:t xml:space="preserve"> </w:t>
      </w:r>
    </w:p>
    <w:p w14:paraId="381F7FFE" w14:textId="5C5BD9FF"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7</w:t>
      </w:r>
      <w:r w:rsidR="004A3A62">
        <w:rPr>
          <w:rFonts w:ascii="Arial" w:hAnsi="Arial"/>
          <w:b/>
          <w:sz w:val="24"/>
          <w:szCs w:val="24"/>
        </w:rPr>
        <w:t>º</w:t>
      </w:r>
      <w:r w:rsidRPr="005E1B44">
        <w:rPr>
          <w:rFonts w:ascii="Arial" w:hAnsi="Arial"/>
          <w:sz w:val="24"/>
          <w:szCs w:val="24"/>
        </w:rPr>
        <w:t xml:space="preserve">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14:paraId="2B7E0D6A"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lastRenderedPageBreak/>
        <w:t xml:space="preserve">I </w:t>
      </w:r>
      <w:r w:rsidRPr="00A71109">
        <w:rPr>
          <w:rFonts w:ascii="Arial" w:hAnsi="Arial"/>
          <w:sz w:val="24"/>
          <w:szCs w:val="24"/>
        </w:rPr>
        <w:t>-</w:t>
      </w:r>
      <w:r>
        <w:rPr>
          <w:rFonts w:ascii="Arial" w:hAnsi="Arial"/>
          <w:sz w:val="24"/>
          <w:szCs w:val="24"/>
        </w:rPr>
        <w:t xml:space="preserve"> </w:t>
      </w:r>
      <w:r w:rsidRPr="005E1B44">
        <w:rPr>
          <w:rFonts w:ascii="Arial" w:hAnsi="Arial"/>
          <w:sz w:val="24"/>
          <w:szCs w:val="24"/>
        </w:rPr>
        <w:t>as situações de emergência ou de calamidade pública;</w:t>
      </w:r>
    </w:p>
    <w:p w14:paraId="1DD562B1"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as situações de risco iminente à segurança de pessoas ou bens;</w:t>
      </w:r>
    </w:p>
    <w:p w14:paraId="1E37E935"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III </w:t>
      </w:r>
      <w:r w:rsidRPr="00A71109">
        <w:rPr>
          <w:rFonts w:ascii="Arial" w:hAnsi="Arial"/>
          <w:sz w:val="24"/>
          <w:szCs w:val="24"/>
        </w:rPr>
        <w:t>-</w:t>
      </w:r>
      <w:r w:rsidRPr="005E1B44">
        <w:rPr>
          <w:rFonts w:ascii="Arial" w:hAnsi="Arial"/>
          <w:sz w:val="24"/>
          <w:szCs w:val="24"/>
        </w:rPr>
        <w:t xml:space="preserve"> a relação custo-benefício se revelar mais favorável em relação </w:t>
      </w:r>
      <w:r>
        <w:rPr>
          <w:rFonts w:ascii="Arial" w:hAnsi="Arial"/>
          <w:sz w:val="24"/>
          <w:szCs w:val="24"/>
        </w:rPr>
        <w:t>a</w:t>
      </w:r>
      <w:r w:rsidRPr="005E1B44">
        <w:rPr>
          <w:rFonts w:ascii="Arial" w:hAnsi="Arial"/>
          <w:sz w:val="24"/>
          <w:szCs w:val="24"/>
        </w:rPr>
        <w:t xml:space="preserve"> outra alternativa possível.</w:t>
      </w:r>
    </w:p>
    <w:p w14:paraId="61FA65FA" w14:textId="77777777" w:rsidR="0010223E" w:rsidRPr="005E1B44" w:rsidRDefault="0010223E" w:rsidP="0010223E">
      <w:pPr>
        <w:spacing w:line="276" w:lineRule="auto"/>
        <w:ind w:firstLine="708"/>
        <w:jc w:val="both"/>
        <w:rPr>
          <w:rFonts w:ascii="Arial" w:hAnsi="Arial" w:cs="Arial"/>
          <w:sz w:val="24"/>
          <w:szCs w:val="24"/>
        </w:rPr>
      </w:pPr>
      <w:r w:rsidRPr="005E1B44">
        <w:rPr>
          <w:rFonts w:ascii="Arial" w:hAnsi="Arial" w:cs="Arial"/>
          <w:sz w:val="24"/>
          <w:szCs w:val="24"/>
        </w:rPr>
        <w:t>Parágrafo único. A autorização para a realização de serviço extraordinário, no âmbito do Poder Executivo, nas condições estabelecidas neste artigo, é de exclusiva competência do Prefeito Municipal.</w:t>
      </w:r>
    </w:p>
    <w:p w14:paraId="5E270BD9" w14:textId="77777777" w:rsidR="00845FFA" w:rsidRDefault="00845FFA" w:rsidP="00D71BB4">
      <w:pPr>
        <w:spacing w:line="276" w:lineRule="auto"/>
        <w:jc w:val="center"/>
        <w:rPr>
          <w:rFonts w:ascii="Arial" w:hAnsi="Arial"/>
          <w:b/>
          <w:sz w:val="24"/>
          <w:szCs w:val="24"/>
        </w:rPr>
      </w:pPr>
    </w:p>
    <w:p w14:paraId="1AFE707B" w14:textId="77777777" w:rsidR="004A3A62" w:rsidRPr="005E1B44" w:rsidRDefault="004A3A62" w:rsidP="004A3A62">
      <w:pPr>
        <w:spacing w:line="276" w:lineRule="auto"/>
        <w:jc w:val="center"/>
        <w:rPr>
          <w:rFonts w:ascii="Arial" w:hAnsi="Arial"/>
          <w:b/>
          <w:sz w:val="24"/>
          <w:szCs w:val="24"/>
        </w:rPr>
      </w:pPr>
      <w:r w:rsidRPr="005E1B44">
        <w:rPr>
          <w:rFonts w:ascii="Arial" w:hAnsi="Arial"/>
          <w:b/>
          <w:sz w:val="24"/>
          <w:szCs w:val="24"/>
        </w:rPr>
        <w:t>CAPÍTULO VII</w:t>
      </w:r>
    </w:p>
    <w:p w14:paraId="2E2DE0B2" w14:textId="77777777" w:rsidR="004A3A62" w:rsidRPr="005E1B44" w:rsidRDefault="004A3A62" w:rsidP="004A3A62">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Alterações na Legislação Tributária</w:t>
      </w:r>
    </w:p>
    <w:p w14:paraId="3111E77A" w14:textId="77777777" w:rsidR="00845FFA" w:rsidRDefault="00845FFA" w:rsidP="00D71BB4">
      <w:pPr>
        <w:spacing w:line="276" w:lineRule="auto"/>
        <w:jc w:val="center"/>
        <w:rPr>
          <w:rFonts w:ascii="Arial" w:hAnsi="Arial"/>
          <w:b/>
          <w:sz w:val="24"/>
          <w:szCs w:val="24"/>
        </w:rPr>
      </w:pPr>
    </w:p>
    <w:p w14:paraId="16EA12DB" w14:textId="7F0028A6"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8</w:t>
      </w:r>
      <w:r w:rsidR="00FA09B3">
        <w:rPr>
          <w:rFonts w:ascii="Arial" w:hAnsi="Arial"/>
          <w:b/>
          <w:sz w:val="24"/>
          <w:szCs w:val="24"/>
        </w:rPr>
        <w:t>º</w:t>
      </w:r>
      <w:r w:rsidRPr="005E1B44">
        <w:rPr>
          <w:rFonts w:ascii="Arial" w:hAnsi="Arial"/>
          <w:sz w:val="24"/>
          <w:szCs w:val="24"/>
        </w:rPr>
        <w:t xml:space="preserve"> As receitas serão estimadas e discriminadas:</w:t>
      </w:r>
    </w:p>
    <w:p w14:paraId="2CE225BD"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 - considerando a legislação tributária vigente até a data do envio do projeto de lei orçamentária à Câmara Municipal;</w:t>
      </w:r>
    </w:p>
    <w:p w14:paraId="7ACE96C1" w14:textId="2BBC84C4"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II - considerando, se for o caso, os efeitos das alterações na legislação tributária, resultantes de projetos de lei encaminhados à Câmara Municipal até a data de apresentação da proposta orçamentária de 20</w:t>
      </w:r>
      <w:r w:rsidR="00001B87">
        <w:rPr>
          <w:rFonts w:ascii="Arial" w:hAnsi="Arial"/>
          <w:sz w:val="24"/>
          <w:szCs w:val="24"/>
        </w:rPr>
        <w:t>2</w:t>
      </w:r>
      <w:r w:rsidR="00FB117D">
        <w:rPr>
          <w:rFonts w:ascii="Arial" w:hAnsi="Arial"/>
          <w:sz w:val="24"/>
          <w:szCs w:val="24"/>
        </w:rPr>
        <w:t>3</w:t>
      </w:r>
      <w:r w:rsidRPr="005E1B44">
        <w:rPr>
          <w:rFonts w:ascii="Arial" w:hAnsi="Arial"/>
          <w:sz w:val="24"/>
          <w:szCs w:val="24"/>
        </w:rPr>
        <w:t>, especialmente sobre:</w:t>
      </w:r>
    </w:p>
    <w:p w14:paraId="627A54CF"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a) atualização da planta genérica de valores do Município;</w:t>
      </w:r>
    </w:p>
    <w:p w14:paraId="0A147C38"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b) revisão, atualização ou adequação da legislação sobre o Imposto Predial e Territorial Urbano, suas alíquotas, forma de cálculo, condições de pagamento, descontos e isenções, inclusive com relação à progressividade desse imposto;</w:t>
      </w:r>
    </w:p>
    <w:p w14:paraId="4EEE1CDA"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c) revisão da legislação sobre o uso do solo, com redefinição dos limites da zona urbana municipal;</w:t>
      </w:r>
    </w:p>
    <w:p w14:paraId="1FD5ACFE"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d) revisão da legislação referente ao Imposto Sobre Serviços de Qualquer Natureza;</w:t>
      </w:r>
    </w:p>
    <w:p w14:paraId="635A3EEC"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e) revisão da legislação aplicável ao Imposto Sobre Transmissão Inter Vivos de Bens Imóveis e de Direitos Reais sobre Imóveis;</w:t>
      </w:r>
    </w:p>
    <w:p w14:paraId="182CDBD9"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f) instituição de novas taxas pela prestação de serviços públicos e pelo exercício do poder de polícia;</w:t>
      </w:r>
    </w:p>
    <w:p w14:paraId="0BFACDD4"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g) revisão das isenções tributárias, para atender ao interesse público e à justiça social;</w:t>
      </w:r>
    </w:p>
    <w:p w14:paraId="2FB7081F"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h) revisão das contribuições sociais, destinadas à seguridade social, cuja necessidade tenha sido evidenciada através de cálculo atuarial;</w:t>
      </w:r>
    </w:p>
    <w:p w14:paraId="1BBF5964"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 demais incentivos e benefícios fiscais.</w:t>
      </w:r>
    </w:p>
    <w:p w14:paraId="16D519C9" w14:textId="77777777" w:rsidR="00D97449" w:rsidRPr="005E1B44" w:rsidRDefault="00D97449" w:rsidP="00D97449">
      <w:pPr>
        <w:spacing w:line="276" w:lineRule="auto"/>
        <w:jc w:val="both"/>
        <w:rPr>
          <w:rFonts w:ascii="Arial" w:hAnsi="Arial"/>
          <w:sz w:val="24"/>
          <w:szCs w:val="24"/>
        </w:rPr>
      </w:pPr>
    </w:p>
    <w:p w14:paraId="084B004D" w14:textId="44C1902B"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9</w:t>
      </w:r>
      <w:r w:rsidR="00001B87">
        <w:rPr>
          <w:rFonts w:ascii="Arial" w:hAnsi="Arial"/>
          <w:b/>
          <w:sz w:val="24"/>
          <w:szCs w:val="24"/>
        </w:rPr>
        <w:t>º</w:t>
      </w:r>
      <w:r w:rsidRPr="005E1B44">
        <w:rPr>
          <w:rFonts w:ascii="Arial" w:hAnsi="Arial"/>
          <w:sz w:val="24"/>
          <w:szCs w:val="24"/>
        </w:rPr>
        <w:t xml:space="preserve"> Caso não sejam aprovadas as modificações referidas no inciso II do art. 5</w:t>
      </w:r>
      <w:r w:rsidR="00575520">
        <w:rPr>
          <w:rFonts w:ascii="Arial" w:hAnsi="Arial"/>
          <w:sz w:val="24"/>
          <w:szCs w:val="24"/>
        </w:rPr>
        <w:t>8</w:t>
      </w:r>
      <w:r w:rsidR="00001B87">
        <w:rPr>
          <w:rFonts w:ascii="Arial" w:hAnsi="Arial"/>
          <w:sz w:val="24"/>
          <w:szCs w:val="24"/>
        </w:rPr>
        <w:t>º</w:t>
      </w:r>
      <w:r w:rsidRPr="005E1B44">
        <w:rPr>
          <w:rFonts w:ascii="Arial" w:hAnsi="Arial"/>
          <w:sz w:val="24"/>
          <w:szCs w:val="24"/>
        </w:rPr>
        <w:t>, ou essas o sejam parcialmente, de forma a impedir a integralização dos recursos estimados, o Poder Executivo providenciará, conforme o caso, os ajustes necessários na programação da despesa, mediante Decreto.</w:t>
      </w:r>
    </w:p>
    <w:p w14:paraId="40573A01" w14:textId="77777777" w:rsidR="00D97449" w:rsidRPr="005E1B44" w:rsidRDefault="00D97449" w:rsidP="00D97449">
      <w:pPr>
        <w:spacing w:line="276" w:lineRule="auto"/>
        <w:jc w:val="both"/>
        <w:rPr>
          <w:rFonts w:ascii="Arial" w:hAnsi="Arial"/>
          <w:sz w:val="24"/>
          <w:szCs w:val="24"/>
        </w:rPr>
      </w:pPr>
    </w:p>
    <w:p w14:paraId="6D58FC65" w14:textId="0DB6AA29"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lastRenderedPageBreak/>
        <w:t xml:space="preserve">Art. </w:t>
      </w:r>
      <w:r w:rsidR="00BF20F8">
        <w:rPr>
          <w:rFonts w:ascii="Arial" w:hAnsi="Arial"/>
          <w:b/>
          <w:sz w:val="24"/>
          <w:szCs w:val="24"/>
        </w:rPr>
        <w:t>60</w:t>
      </w:r>
      <w:r w:rsidR="00001B87">
        <w:rPr>
          <w:rFonts w:ascii="Arial" w:hAnsi="Arial"/>
          <w:b/>
          <w:sz w:val="24"/>
          <w:szCs w:val="24"/>
        </w:rPr>
        <w:t>º</w:t>
      </w:r>
      <w:r w:rsidRPr="005E1B44">
        <w:rPr>
          <w:rFonts w:ascii="Arial" w:hAnsi="Arial"/>
          <w:sz w:val="24"/>
          <w:szCs w:val="24"/>
        </w:rPr>
        <w:t xml:space="preserve"> O Executivo Municipal, autorizado em lei, poderá conceder ou ampliar benefício fiscal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14:paraId="09D7AC33" w14:textId="0883A29E"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sz w:val="24"/>
          <w:szCs w:val="24"/>
        </w:rPr>
        <w:t xml:space="preserve"> A concessão ou ampliação de incentivo </w:t>
      </w:r>
      <w:r w:rsidR="00575520">
        <w:rPr>
          <w:rFonts w:ascii="Arial" w:hAnsi="Arial"/>
          <w:sz w:val="24"/>
          <w:szCs w:val="24"/>
        </w:rPr>
        <w:t xml:space="preserve">ou benefício </w:t>
      </w:r>
      <w:r w:rsidRPr="005E1B44">
        <w:rPr>
          <w:rFonts w:ascii="Arial" w:hAnsi="Arial"/>
          <w:sz w:val="24"/>
          <w:szCs w:val="24"/>
        </w:rPr>
        <w:t>fiscal de natureza tributária ou não tributária, não considerado na estimativa da receita orçamentária, dependerá da realização do estudo do seu impacto orçamentário e financeiro e somente entrará em vigor se adotadas, conjunta ou isoladamente, as seguintes medidas de compensação:</w:t>
      </w:r>
    </w:p>
    <w:p w14:paraId="31F5DD98"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a) aumento de receita proveniente de elevação de alíquota, ampliação da base de cálculo, majoração ou criação de tributo ou contribuição;</w:t>
      </w:r>
    </w:p>
    <w:p w14:paraId="4042EB7B"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 xml:space="preserve">b) cancelamento, durante o período em que vigorar o benefício, de despesas em valor equivalente. </w:t>
      </w:r>
    </w:p>
    <w:p w14:paraId="6250B0A9" w14:textId="77777777" w:rsidR="00D97449" w:rsidRDefault="00D97449" w:rsidP="00D97449">
      <w:pPr>
        <w:spacing w:line="276" w:lineRule="auto"/>
        <w:ind w:firstLine="708"/>
        <w:jc w:val="both"/>
        <w:rPr>
          <w:rFonts w:ascii="Arial" w:hAnsi="Arial" w:cs="Arial"/>
          <w:sz w:val="22"/>
          <w:szCs w:val="22"/>
          <w:lang w:val="pt-PT" w:eastAsia="pt-PT"/>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vertAlign w:val="superscript"/>
        </w:rPr>
        <w:t xml:space="preserve"> </w:t>
      </w:r>
      <w:r w:rsidRPr="00040DE8">
        <w:rPr>
          <w:rFonts w:ascii="Arial" w:hAnsi="Arial"/>
          <w:sz w:val="24"/>
          <w:szCs w:val="24"/>
        </w:rPr>
        <w:t>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r w:rsidRPr="00D65716">
        <w:rPr>
          <w:rFonts w:ascii="Arial" w:hAnsi="Arial" w:cs="Arial"/>
          <w:sz w:val="22"/>
          <w:szCs w:val="22"/>
          <w:lang w:val="pt-PT" w:eastAsia="pt-PT"/>
        </w:rPr>
        <w:t xml:space="preserve"> </w:t>
      </w:r>
    </w:p>
    <w:p w14:paraId="4C964193" w14:textId="77777777" w:rsidR="00001B87" w:rsidRDefault="00D97449" w:rsidP="00D97449">
      <w:pPr>
        <w:spacing w:line="276" w:lineRule="auto"/>
        <w:ind w:firstLine="708"/>
        <w:jc w:val="both"/>
        <w:rPr>
          <w:rFonts w:ascii="Arial" w:hAnsi="Arial"/>
          <w:sz w:val="24"/>
          <w:szCs w:val="24"/>
        </w:rPr>
      </w:pPr>
      <w:r w:rsidRPr="005E1B44">
        <w:rPr>
          <w:rFonts w:ascii="Arial" w:hAnsi="Arial"/>
          <w:sz w:val="24"/>
          <w:szCs w:val="24"/>
        </w:rPr>
        <w:t>§ 3</w:t>
      </w:r>
      <w:r w:rsidRPr="005E1B44">
        <w:rPr>
          <w:rFonts w:ascii="Arial" w:hAnsi="Arial" w:cs="Arial"/>
          <w:color w:val="000000"/>
          <w:sz w:val="24"/>
          <w:szCs w:val="24"/>
          <w:u w:val="single"/>
          <w:vertAlign w:val="superscript"/>
        </w:rPr>
        <w:t>o</w:t>
      </w:r>
      <w:r w:rsidRPr="005E1B44">
        <w:rPr>
          <w:rFonts w:ascii="Arial" w:hAnsi="Arial"/>
          <w:sz w:val="24"/>
          <w:szCs w:val="24"/>
        </w:rPr>
        <w:t xml:space="preserve"> Não se sujeita às regras do §</w:t>
      </w:r>
      <w:r w:rsidR="00001B87">
        <w:rPr>
          <w:rFonts w:ascii="Arial" w:hAnsi="Arial"/>
          <w:sz w:val="24"/>
          <w:szCs w:val="24"/>
        </w:rPr>
        <w:t>1º:</w:t>
      </w:r>
      <w:r w:rsidRPr="005E1B44">
        <w:rPr>
          <w:rFonts w:ascii="Arial" w:hAnsi="Arial"/>
          <w:sz w:val="24"/>
          <w:szCs w:val="24"/>
        </w:rPr>
        <w:t xml:space="preserve"> </w:t>
      </w:r>
    </w:p>
    <w:p w14:paraId="3B5E79BF" w14:textId="45DED892" w:rsidR="00D97449" w:rsidRDefault="00001B87" w:rsidP="00D97449">
      <w:pPr>
        <w:spacing w:line="276" w:lineRule="auto"/>
        <w:ind w:firstLine="708"/>
        <w:jc w:val="both"/>
        <w:rPr>
          <w:rFonts w:ascii="Arial" w:hAnsi="Arial"/>
          <w:sz w:val="24"/>
          <w:szCs w:val="24"/>
        </w:rPr>
      </w:pPr>
      <w:r>
        <w:rPr>
          <w:rFonts w:ascii="Arial" w:hAnsi="Arial"/>
          <w:sz w:val="24"/>
          <w:szCs w:val="24"/>
        </w:rPr>
        <w:t xml:space="preserve">I - </w:t>
      </w:r>
      <w:r w:rsidR="00D97449" w:rsidRPr="005E1B44">
        <w:rPr>
          <w:rFonts w:ascii="Arial" w:hAnsi="Arial"/>
          <w:sz w:val="24"/>
          <w:szCs w:val="24"/>
        </w:rPr>
        <w:t>a homologação de pedidos de isenção, remissão ou anistia apresentados com base na legislação municipal preexistente.</w:t>
      </w:r>
    </w:p>
    <w:p w14:paraId="11272325" w14:textId="77777777" w:rsidR="005211F8" w:rsidRPr="005E1B44" w:rsidRDefault="005211F8" w:rsidP="00D97449">
      <w:pPr>
        <w:spacing w:line="276" w:lineRule="auto"/>
        <w:ind w:firstLine="708"/>
        <w:jc w:val="both"/>
        <w:rPr>
          <w:rFonts w:ascii="Arial" w:hAnsi="Arial"/>
          <w:sz w:val="24"/>
          <w:szCs w:val="24"/>
        </w:rPr>
      </w:pPr>
    </w:p>
    <w:p w14:paraId="327169F5" w14:textId="35D97EB0" w:rsidR="00D97449" w:rsidRDefault="00D97449" w:rsidP="00D97449">
      <w:pPr>
        <w:spacing w:line="276" w:lineRule="auto"/>
        <w:ind w:firstLine="708"/>
        <w:jc w:val="both"/>
        <w:rPr>
          <w:rFonts w:ascii="Arial" w:hAnsi="Arial"/>
          <w:b/>
          <w:sz w:val="24"/>
          <w:szCs w:val="24"/>
        </w:rPr>
      </w:pPr>
      <w:r w:rsidRPr="00B132C0">
        <w:rPr>
          <w:rFonts w:ascii="Arial" w:hAnsi="Arial" w:cs="Arial"/>
          <w:b/>
          <w:sz w:val="24"/>
          <w:szCs w:val="24"/>
        </w:rPr>
        <w:t xml:space="preserve">Art. </w:t>
      </w:r>
      <w:r w:rsidR="00001B87">
        <w:rPr>
          <w:rFonts w:ascii="Arial" w:hAnsi="Arial" w:cs="Arial"/>
          <w:b/>
          <w:sz w:val="24"/>
          <w:szCs w:val="24"/>
        </w:rPr>
        <w:t>6</w:t>
      </w:r>
      <w:r w:rsidR="00BF20F8">
        <w:rPr>
          <w:rFonts w:ascii="Arial" w:hAnsi="Arial" w:cs="Arial"/>
          <w:b/>
          <w:sz w:val="24"/>
          <w:szCs w:val="24"/>
        </w:rPr>
        <w:t>1</w:t>
      </w:r>
      <w:r w:rsidR="00001B87">
        <w:rPr>
          <w:rFonts w:ascii="Arial" w:hAnsi="Arial" w:cs="Arial"/>
          <w:b/>
          <w:sz w:val="24"/>
          <w:szCs w:val="24"/>
        </w:rPr>
        <w:t>º</w:t>
      </w:r>
      <w:r w:rsidRPr="005E1B44">
        <w:rPr>
          <w:rFonts w:ascii="Arial" w:hAnsi="Arial" w:cs="Arial"/>
          <w:sz w:val="24"/>
          <w:szCs w:val="24"/>
        </w:rPr>
        <w:t xml:space="preserve"> Conforme permissivo do art. 172, inciso III, da Lei Federal nº 5.172, de 25 de outubro de 1966, Código Tributário Nacional, e o inciso II, do §3</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cs="Arial"/>
          <w:sz w:val="24"/>
          <w:szCs w:val="24"/>
        </w:rPr>
        <w:t xml:space="preserve">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 </w:t>
      </w:r>
    </w:p>
    <w:p w14:paraId="43FAA01D" w14:textId="77777777" w:rsidR="00845FFA" w:rsidRDefault="00845FFA" w:rsidP="00D71BB4">
      <w:pPr>
        <w:spacing w:line="276" w:lineRule="auto"/>
        <w:jc w:val="center"/>
        <w:rPr>
          <w:rFonts w:ascii="Arial" w:hAnsi="Arial"/>
          <w:b/>
          <w:sz w:val="24"/>
          <w:szCs w:val="24"/>
        </w:rPr>
      </w:pPr>
    </w:p>
    <w:p w14:paraId="00DD56A6" w14:textId="77777777" w:rsidR="00957D9F" w:rsidRPr="005E1B44" w:rsidRDefault="00957D9F" w:rsidP="00957D9F">
      <w:pPr>
        <w:spacing w:line="276" w:lineRule="auto"/>
        <w:jc w:val="center"/>
        <w:rPr>
          <w:rFonts w:ascii="Arial" w:hAnsi="Arial"/>
          <w:b/>
          <w:sz w:val="24"/>
          <w:szCs w:val="24"/>
        </w:rPr>
      </w:pPr>
      <w:r w:rsidRPr="005E1B44">
        <w:rPr>
          <w:rFonts w:ascii="Arial" w:hAnsi="Arial"/>
          <w:b/>
          <w:sz w:val="24"/>
          <w:szCs w:val="24"/>
        </w:rPr>
        <w:t>CAPÍTULO VIII</w:t>
      </w:r>
    </w:p>
    <w:p w14:paraId="4651D72D" w14:textId="77777777" w:rsidR="00957D9F" w:rsidRPr="005E1B44" w:rsidRDefault="00957D9F" w:rsidP="00957D9F">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Disposições Gerais</w:t>
      </w:r>
    </w:p>
    <w:p w14:paraId="4CB8AE04" w14:textId="77777777" w:rsidR="00957D9F" w:rsidRDefault="00957D9F" w:rsidP="00D71BB4">
      <w:pPr>
        <w:spacing w:line="276" w:lineRule="auto"/>
        <w:jc w:val="center"/>
        <w:rPr>
          <w:rFonts w:ascii="Arial" w:hAnsi="Arial"/>
          <w:b/>
          <w:sz w:val="24"/>
          <w:szCs w:val="24"/>
        </w:rPr>
      </w:pPr>
    </w:p>
    <w:p w14:paraId="63F8BE7F" w14:textId="279E9BF9" w:rsidR="00957D9F" w:rsidRPr="001560DC" w:rsidRDefault="00957D9F" w:rsidP="00957D9F">
      <w:pPr>
        <w:spacing w:line="276" w:lineRule="auto"/>
        <w:ind w:firstLine="708"/>
        <w:jc w:val="both"/>
        <w:rPr>
          <w:rFonts w:ascii="Arial" w:hAnsi="Arial"/>
          <w:sz w:val="24"/>
          <w:szCs w:val="24"/>
        </w:rPr>
      </w:pPr>
      <w:r w:rsidRPr="001560DC">
        <w:rPr>
          <w:rFonts w:ascii="Arial" w:hAnsi="Arial"/>
          <w:b/>
          <w:sz w:val="24"/>
          <w:szCs w:val="24"/>
        </w:rPr>
        <w:t>Art. 6</w:t>
      </w:r>
      <w:r w:rsidR="00BF20F8">
        <w:rPr>
          <w:rFonts w:ascii="Arial" w:hAnsi="Arial"/>
          <w:b/>
          <w:sz w:val="24"/>
          <w:szCs w:val="24"/>
        </w:rPr>
        <w:t>2</w:t>
      </w:r>
      <w:r>
        <w:rPr>
          <w:rFonts w:ascii="Arial" w:hAnsi="Arial"/>
          <w:b/>
          <w:sz w:val="24"/>
          <w:szCs w:val="24"/>
        </w:rPr>
        <w:t>º</w:t>
      </w:r>
      <w:r w:rsidRPr="001560DC">
        <w:rPr>
          <w:rFonts w:ascii="Arial" w:hAnsi="Arial"/>
          <w:sz w:val="24"/>
          <w:szCs w:val="24"/>
        </w:rPr>
        <w:t xml:space="preserve"> Para fins de atendimento ao disposto no art. 62 da LC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w:t>
      </w:r>
      <w:r w:rsidRPr="001560DC">
        <w:rPr>
          <w:rFonts w:ascii="Arial" w:hAnsi="Arial"/>
          <w:sz w:val="24"/>
          <w:szCs w:val="24"/>
        </w:rPr>
        <w:lastRenderedPageBreak/>
        <w:t xml:space="preserve">alistamento militar ou a execução de projetos específicos de desenvolvimento econômico-social. </w:t>
      </w:r>
    </w:p>
    <w:p w14:paraId="58B0EF51" w14:textId="77777777" w:rsidR="00957D9F" w:rsidRPr="005E1B44" w:rsidRDefault="00957D9F" w:rsidP="00957D9F">
      <w:pPr>
        <w:spacing w:line="276" w:lineRule="auto"/>
        <w:ind w:firstLine="708"/>
        <w:jc w:val="both"/>
        <w:rPr>
          <w:rFonts w:ascii="Arial" w:hAnsi="Arial"/>
          <w:sz w:val="24"/>
          <w:szCs w:val="24"/>
        </w:rPr>
      </w:pPr>
      <w:r w:rsidRPr="001560DC">
        <w:rPr>
          <w:rFonts w:ascii="Arial" w:hAnsi="Arial"/>
          <w:sz w:val="24"/>
          <w:szCs w:val="24"/>
        </w:rPr>
        <w:t>Parágrafo único. A Lei Orçamentária anual, ou seus créditos adicionais, deverão contemplar recursos orçamentários suficientes para o atendimento das despesas de que trata o caput deste artigo.</w:t>
      </w:r>
    </w:p>
    <w:p w14:paraId="16D9E6D2" w14:textId="77777777" w:rsidR="00957D9F" w:rsidRPr="005E1B44" w:rsidRDefault="00957D9F" w:rsidP="00957D9F">
      <w:pPr>
        <w:spacing w:line="276" w:lineRule="auto"/>
        <w:jc w:val="both"/>
        <w:rPr>
          <w:rFonts w:ascii="Arial" w:hAnsi="Arial"/>
          <w:sz w:val="24"/>
          <w:szCs w:val="24"/>
        </w:rPr>
      </w:pPr>
      <w:r w:rsidRPr="005E1B44">
        <w:rPr>
          <w:rFonts w:ascii="Arial" w:hAnsi="Arial"/>
          <w:sz w:val="24"/>
          <w:szCs w:val="24"/>
        </w:rPr>
        <w:t xml:space="preserve"> </w:t>
      </w:r>
    </w:p>
    <w:p w14:paraId="141B458D" w14:textId="67C156A3" w:rsidR="005211F8" w:rsidRPr="005211F8" w:rsidRDefault="00957D9F" w:rsidP="005211F8">
      <w:pPr>
        <w:spacing w:line="276" w:lineRule="auto"/>
        <w:ind w:firstLine="708"/>
        <w:jc w:val="both"/>
        <w:rPr>
          <w:rFonts w:ascii="Arial" w:hAnsi="Arial"/>
          <w:bCs/>
          <w:sz w:val="24"/>
          <w:szCs w:val="24"/>
        </w:rPr>
      </w:pPr>
      <w:r w:rsidRPr="005211F8">
        <w:rPr>
          <w:rFonts w:ascii="Arial" w:hAnsi="Arial"/>
          <w:b/>
          <w:sz w:val="24"/>
          <w:szCs w:val="24"/>
        </w:rPr>
        <w:t>Art. 6</w:t>
      </w:r>
      <w:r w:rsidR="00BF20F8" w:rsidRPr="005211F8">
        <w:rPr>
          <w:rFonts w:ascii="Arial" w:hAnsi="Arial"/>
          <w:b/>
          <w:sz w:val="24"/>
          <w:szCs w:val="24"/>
        </w:rPr>
        <w:t>3</w:t>
      </w:r>
      <w:r w:rsidRPr="005211F8">
        <w:rPr>
          <w:rFonts w:ascii="Arial" w:hAnsi="Arial"/>
          <w:b/>
          <w:sz w:val="24"/>
          <w:szCs w:val="24"/>
        </w:rPr>
        <w:t>º</w:t>
      </w:r>
      <w:r w:rsidRPr="005211F8">
        <w:rPr>
          <w:rFonts w:ascii="Arial" w:hAnsi="Arial"/>
          <w:bCs/>
          <w:sz w:val="24"/>
          <w:szCs w:val="24"/>
        </w:rPr>
        <w:t xml:space="preserve"> </w:t>
      </w:r>
      <w:r w:rsidR="005211F8" w:rsidRPr="005211F8">
        <w:rPr>
          <w:rFonts w:ascii="Arial" w:hAnsi="Arial"/>
          <w:bCs/>
          <w:sz w:val="24"/>
          <w:szCs w:val="24"/>
        </w:rPr>
        <w:t>Por meio da Secretaria Municipal de F</w:t>
      </w:r>
      <w:r w:rsidR="00575520">
        <w:rPr>
          <w:rFonts w:ascii="Arial" w:hAnsi="Arial"/>
          <w:bCs/>
          <w:sz w:val="24"/>
          <w:szCs w:val="24"/>
        </w:rPr>
        <w:t>inanças</w:t>
      </w:r>
      <w:r w:rsidR="005211F8" w:rsidRPr="005211F8">
        <w:rPr>
          <w:rFonts w:ascii="Arial" w:hAnsi="Arial"/>
          <w:bCs/>
          <w:sz w:val="24"/>
          <w:szCs w:val="24"/>
        </w:rPr>
        <w:t xml:space="preserve">,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14:paraId="56CAF9EF" w14:textId="7547DEE1" w:rsidR="00957D9F" w:rsidRDefault="00957D9F" w:rsidP="005211F8">
      <w:pPr>
        <w:spacing w:line="276" w:lineRule="auto"/>
        <w:ind w:firstLine="708"/>
        <w:jc w:val="both"/>
        <w:rPr>
          <w:rFonts w:ascii="Arial" w:hAnsi="Arial"/>
          <w:sz w:val="24"/>
          <w:szCs w:val="24"/>
        </w:rPr>
      </w:pPr>
    </w:p>
    <w:p w14:paraId="06777BAA" w14:textId="545E8C65" w:rsidR="00957D9F" w:rsidRDefault="00957D9F" w:rsidP="00957D9F">
      <w:pPr>
        <w:spacing w:line="276" w:lineRule="auto"/>
        <w:ind w:firstLine="708"/>
        <w:jc w:val="both"/>
        <w:rPr>
          <w:rFonts w:ascii="Arial" w:hAnsi="Arial"/>
          <w:sz w:val="24"/>
          <w:szCs w:val="24"/>
        </w:rPr>
      </w:pPr>
      <w:r w:rsidRPr="00C55597">
        <w:rPr>
          <w:rFonts w:ascii="Arial" w:hAnsi="Arial"/>
          <w:b/>
          <w:sz w:val="24"/>
          <w:szCs w:val="24"/>
        </w:rPr>
        <w:t>Art. 6</w:t>
      </w:r>
      <w:r w:rsidR="00BF20F8">
        <w:rPr>
          <w:rFonts w:ascii="Arial" w:hAnsi="Arial"/>
          <w:b/>
          <w:sz w:val="24"/>
          <w:szCs w:val="24"/>
        </w:rPr>
        <w:t>4</w:t>
      </w:r>
      <w:r w:rsidR="00B7075B">
        <w:rPr>
          <w:rFonts w:ascii="Arial" w:hAnsi="Arial"/>
          <w:b/>
          <w:sz w:val="24"/>
          <w:szCs w:val="24"/>
        </w:rPr>
        <w:t>º</w:t>
      </w:r>
      <w:r w:rsidRPr="00C55597">
        <w:rPr>
          <w:rFonts w:ascii="Arial" w:hAnsi="Arial"/>
          <w:sz w:val="24"/>
          <w:szCs w:val="24"/>
        </w:rPr>
        <w:t xml:space="preserve"> </w:t>
      </w:r>
      <w:r w:rsidRPr="005E1B44">
        <w:rPr>
          <w:rFonts w:ascii="Arial" w:hAnsi="Arial"/>
          <w:sz w:val="24"/>
          <w:szCs w:val="24"/>
        </w:rPr>
        <w:t>Em consonância com o que dispõe o § 5</w:t>
      </w:r>
      <w:r w:rsidRPr="005E1B44">
        <w:rPr>
          <w:rFonts w:ascii="Arial" w:hAnsi="Arial" w:cs="Arial"/>
          <w:color w:val="000000"/>
          <w:sz w:val="24"/>
          <w:szCs w:val="24"/>
          <w:u w:val="single"/>
          <w:vertAlign w:val="superscript"/>
        </w:rPr>
        <w:t>o</w:t>
      </w:r>
      <w:r w:rsidRPr="005E1B44">
        <w:rPr>
          <w:rFonts w:ascii="Arial" w:hAnsi="Arial"/>
          <w:sz w:val="24"/>
          <w:szCs w:val="24"/>
        </w:rPr>
        <w:t xml:space="preserve"> do art. 166 da Constituição Federal e o art. 137</w:t>
      </w:r>
      <w:r w:rsidRPr="005E1B44">
        <w:rPr>
          <w:rFonts w:ascii="Arial" w:hAnsi="Arial"/>
          <w:sz w:val="24"/>
          <w:szCs w:val="24"/>
          <w:vertAlign w:val="subscript"/>
        </w:rPr>
        <w:t xml:space="preserve"> </w:t>
      </w:r>
      <w:r w:rsidRPr="005E1B44">
        <w:rPr>
          <w:rFonts w:ascii="Arial" w:hAnsi="Arial"/>
          <w:sz w:val="24"/>
          <w:szCs w:val="24"/>
        </w:rPr>
        <w:t>parágrafo 5º da Lei Orgânica Municipal, poderá o Prefeito enviar Mensagem à Câmara Municipal para propor modificações aos projetos de lei orçamentária enquanto não estiver concluída a votação da parte cuja alteração é proposta.</w:t>
      </w:r>
    </w:p>
    <w:p w14:paraId="30CFDA96" w14:textId="77777777" w:rsidR="005255C5" w:rsidRDefault="005255C5" w:rsidP="00957D9F">
      <w:pPr>
        <w:spacing w:line="276" w:lineRule="auto"/>
        <w:ind w:firstLine="708"/>
        <w:jc w:val="both"/>
        <w:rPr>
          <w:rFonts w:ascii="Arial" w:hAnsi="Arial"/>
          <w:sz w:val="24"/>
          <w:szCs w:val="24"/>
        </w:rPr>
      </w:pPr>
    </w:p>
    <w:p w14:paraId="31017E51" w14:textId="1E034BC9" w:rsidR="005A5E75" w:rsidRDefault="00957D9F" w:rsidP="005A5E75">
      <w:pPr>
        <w:spacing w:line="276" w:lineRule="auto"/>
        <w:ind w:firstLine="708"/>
        <w:jc w:val="both"/>
        <w:rPr>
          <w:rFonts w:ascii="Arial" w:hAnsi="Arial"/>
          <w:sz w:val="24"/>
          <w:szCs w:val="24"/>
        </w:rPr>
      </w:pPr>
      <w:r w:rsidRPr="00B132C0">
        <w:rPr>
          <w:rFonts w:ascii="Arial" w:hAnsi="Arial"/>
          <w:b/>
          <w:sz w:val="24"/>
          <w:szCs w:val="24"/>
        </w:rPr>
        <w:t>Art. 6</w:t>
      </w:r>
      <w:r w:rsidR="005211F8">
        <w:rPr>
          <w:rFonts w:ascii="Arial" w:hAnsi="Arial"/>
          <w:b/>
          <w:sz w:val="24"/>
          <w:szCs w:val="24"/>
        </w:rPr>
        <w:t>5</w:t>
      </w:r>
      <w:r w:rsidR="00B7075B">
        <w:rPr>
          <w:rFonts w:ascii="Arial" w:hAnsi="Arial"/>
          <w:b/>
          <w:sz w:val="24"/>
          <w:szCs w:val="24"/>
        </w:rPr>
        <w:t>º</w:t>
      </w:r>
      <w:r w:rsidRPr="005E1B44">
        <w:rPr>
          <w:rFonts w:ascii="Arial" w:hAnsi="Arial"/>
          <w:sz w:val="24"/>
          <w:szCs w:val="24"/>
        </w:rPr>
        <w:t xml:space="preserve"> </w:t>
      </w:r>
      <w:r w:rsidR="005A5E75" w:rsidRPr="005A5E75">
        <w:rPr>
          <w:rFonts w:ascii="Arial" w:hAnsi="Arial"/>
          <w:sz w:val="24"/>
          <w:szCs w:val="24"/>
        </w:rPr>
        <w:t>Fica facultado ao Poder Executivo publicar no órgão oficial de imprensa, de forma simplificada, a Lei Orçamentária Anual bem como as leis e os decretos de abertura dos créditos adicionais.</w:t>
      </w:r>
    </w:p>
    <w:p w14:paraId="2157AA64" w14:textId="77777777" w:rsidR="005255C5" w:rsidRPr="005A5E75" w:rsidRDefault="005255C5" w:rsidP="005A5E75">
      <w:pPr>
        <w:spacing w:line="276" w:lineRule="auto"/>
        <w:ind w:firstLine="708"/>
        <w:jc w:val="both"/>
        <w:rPr>
          <w:rFonts w:ascii="Arial" w:hAnsi="Arial"/>
          <w:sz w:val="24"/>
          <w:szCs w:val="24"/>
        </w:rPr>
      </w:pPr>
    </w:p>
    <w:p w14:paraId="3B308450" w14:textId="3F2A006F" w:rsidR="005A5E75" w:rsidRPr="005A5E75" w:rsidRDefault="005A5E75" w:rsidP="005A5E75">
      <w:pPr>
        <w:spacing w:line="276" w:lineRule="auto"/>
        <w:ind w:firstLine="708"/>
        <w:jc w:val="both"/>
        <w:rPr>
          <w:rFonts w:ascii="Arial" w:hAnsi="Arial"/>
          <w:sz w:val="24"/>
          <w:szCs w:val="24"/>
        </w:rPr>
      </w:pPr>
      <w:r w:rsidRPr="005A5E75">
        <w:rPr>
          <w:rFonts w:ascii="Arial" w:hAnsi="Arial"/>
          <w:b/>
          <w:bCs/>
          <w:sz w:val="24"/>
          <w:szCs w:val="24"/>
        </w:rPr>
        <w:t>Art. 6</w:t>
      </w:r>
      <w:r w:rsidR="002B6BD4">
        <w:rPr>
          <w:rFonts w:ascii="Arial" w:hAnsi="Arial"/>
          <w:b/>
          <w:bCs/>
          <w:sz w:val="24"/>
          <w:szCs w:val="24"/>
        </w:rPr>
        <w:t>6</w:t>
      </w:r>
      <w:r w:rsidRPr="005A5E75">
        <w:rPr>
          <w:rFonts w:ascii="Arial" w:hAnsi="Arial"/>
          <w:b/>
          <w:bCs/>
          <w:sz w:val="24"/>
          <w:szCs w:val="24"/>
        </w:rPr>
        <w:t>º</w:t>
      </w:r>
      <w:r w:rsidRPr="005A5E75">
        <w:rPr>
          <w:rFonts w:ascii="Arial" w:hAnsi="Arial"/>
          <w:sz w:val="24"/>
          <w:szCs w:val="24"/>
        </w:rPr>
        <w:t xml:space="preserve"> Fica autorizada a retificação e republicação da Lei Orçamentária e dos Créditos Adicionais, nos casos de inexatidões formais.</w:t>
      </w:r>
    </w:p>
    <w:p w14:paraId="4F50BD90" w14:textId="30159627" w:rsidR="005A5E75" w:rsidRPr="005A5E75" w:rsidRDefault="005A5E75" w:rsidP="005A5E75">
      <w:pPr>
        <w:spacing w:line="276" w:lineRule="auto"/>
        <w:ind w:firstLine="708"/>
        <w:jc w:val="both"/>
        <w:rPr>
          <w:rFonts w:ascii="Arial" w:hAnsi="Arial"/>
          <w:sz w:val="24"/>
          <w:szCs w:val="24"/>
        </w:rPr>
      </w:pPr>
      <w:r w:rsidRPr="005A5E75">
        <w:rPr>
          <w:rFonts w:ascii="Arial" w:hAnsi="Arial"/>
          <w:sz w:val="24"/>
          <w:szCs w:val="24"/>
        </w:rPr>
        <w:t xml:space="preserve">Parágrafo único. Para os fins do disposto no caput consideram-se inexatidões formais quaisquer inconformidades com a legislação vigente, da codificação ou descrição de órgãos, unidades orçamentárias, funções, subfunções, programas, </w:t>
      </w:r>
      <w:r w:rsidR="006C0E12">
        <w:rPr>
          <w:rFonts w:ascii="Arial" w:hAnsi="Arial"/>
          <w:sz w:val="24"/>
          <w:szCs w:val="24"/>
        </w:rPr>
        <w:t xml:space="preserve">ações, </w:t>
      </w:r>
      <w:r w:rsidRPr="005A5E75">
        <w:rPr>
          <w:rFonts w:ascii="Arial" w:hAnsi="Arial"/>
          <w:sz w:val="24"/>
          <w:szCs w:val="24"/>
        </w:rPr>
        <w:t>natureza da despesa ou da receita e fontes de recursos, desde que não impliquem em mudança de valores e de finalidade da programação.</w:t>
      </w:r>
    </w:p>
    <w:p w14:paraId="6785289C" w14:textId="77777777" w:rsidR="00957D9F" w:rsidRPr="005E1B44" w:rsidRDefault="00957D9F" w:rsidP="005A5E75">
      <w:pPr>
        <w:spacing w:line="276" w:lineRule="auto"/>
        <w:ind w:firstLine="708"/>
        <w:jc w:val="both"/>
        <w:rPr>
          <w:rFonts w:ascii="Arial" w:hAnsi="Arial"/>
          <w:sz w:val="24"/>
          <w:szCs w:val="24"/>
        </w:rPr>
      </w:pPr>
    </w:p>
    <w:p w14:paraId="7A73C6B4" w14:textId="6F19E9B4" w:rsidR="00957D9F" w:rsidRPr="005E1B44" w:rsidRDefault="00957D9F" w:rsidP="00957D9F">
      <w:pPr>
        <w:spacing w:line="276" w:lineRule="auto"/>
        <w:ind w:firstLine="708"/>
        <w:jc w:val="both"/>
        <w:rPr>
          <w:rFonts w:ascii="Arial" w:hAnsi="Arial"/>
          <w:sz w:val="24"/>
          <w:szCs w:val="24"/>
        </w:rPr>
      </w:pPr>
      <w:r w:rsidRPr="00B132C0">
        <w:rPr>
          <w:rFonts w:ascii="Arial" w:hAnsi="Arial"/>
          <w:b/>
          <w:sz w:val="24"/>
          <w:szCs w:val="24"/>
        </w:rPr>
        <w:t>Art. 6</w:t>
      </w:r>
      <w:r w:rsidR="002B6BD4">
        <w:rPr>
          <w:rFonts w:ascii="Arial" w:hAnsi="Arial"/>
          <w:b/>
          <w:sz w:val="24"/>
          <w:szCs w:val="24"/>
        </w:rPr>
        <w:t>7</w:t>
      </w:r>
      <w:r w:rsidR="005A5E75">
        <w:rPr>
          <w:rFonts w:ascii="Arial" w:hAnsi="Arial"/>
          <w:b/>
          <w:sz w:val="24"/>
          <w:szCs w:val="24"/>
        </w:rPr>
        <w:t>º</w:t>
      </w:r>
      <w:r w:rsidRPr="005E1B44">
        <w:rPr>
          <w:rFonts w:ascii="Arial" w:hAnsi="Arial"/>
          <w:sz w:val="24"/>
          <w:szCs w:val="24"/>
        </w:rPr>
        <w:t xml:space="preserve"> Esta Lei entra em vigor na data de sua publicação.</w:t>
      </w:r>
    </w:p>
    <w:p w14:paraId="469AE605" w14:textId="77777777" w:rsidR="00957D9F" w:rsidRDefault="00957D9F" w:rsidP="00957D9F">
      <w:pPr>
        <w:spacing w:line="276" w:lineRule="auto"/>
        <w:jc w:val="both"/>
        <w:rPr>
          <w:sz w:val="24"/>
          <w:szCs w:val="24"/>
        </w:rPr>
      </w:pPr>
    </w:p>
    <w:p w14:paraId="3F7726C2" w14:textId="77777777" w:rsidR="00957D9F" w:rsidRPr="00164FA5" w:rsidRDefault="00957D9F" w:rsidP="00957D9F">
      <w:pPr>
        <w:spacing w:line="276" w:lineRule="auto"/>
        <w:jc w:val="center"/>
        <w:rPr>
          <w:rFonts w:ascii="Arial" w:hAnsi="Arial" w:cs="Arial"/>
          <w:sz w:val="24"/>
          <w:szCs w:val="24"/>
        </w:rPr>
      </w:pPr>
      <w:r w:rsidRPr="00164FA5">
        <w:rPr>
          <w:rFonts w:ascii="Arial" w:hAnsi="Arial" w:cs="Arial"/>
          <w:sz w:val="24"/>
          <w:szCs w:val="24"/>
        </w:rPr>
        <w:t xml:space="preserve">GABINETE DO PREFEITO MUNICIPAL DE NOVO </w:t>
      </w:r>
    </w:p>
    <w:p w14:paraId="125B1C53" w14:textId="2EC67698" w:rsidR="00494017" w:rsidRDefault="00957D9F" w:rsidP="00494017">
      <w:pPr>
        <w:spacing w:line="276" w:lineRule="auto"/>
        <w:jc w:val="center"/>
        <w:rPr>
          <w:rFonts w:ascii="Arial" w:hAnsi="Arial" w:cs="Arial"/>
          <w:b/>
          <w:sz w:val="24"/>
          <w:szCs w:val="24"/>
        </w:rPr>
      </w:pPr>
      <w:r w:rsidRPr="00164FA5">
        <w:rPr>
          <w:rFonts w:ascii="Arial" w:hAnsi="Arial" w:cs="Arial"/>
          <w:sz w:val="24"/>
          <w:szCs w:val="24"/>
        </w:rPr>
        <w:t xml:space="preserve">MACHADO/RS, EM </w:t>
      </w:r>
      <w:r w:rsidR="00576345">
        <w:rPr>
          <w:rFonts w:ascii="Arial" w:hAnsi="Arial" w:cs="Arial"/>
          <w:sz w:val="24"/>
          <w:szCs w:val="24"/>
        </w:rPr>
        <w:t>17</w:t>
      </w:r>
      <w:r w:rsidRPr="00164FA5">
        <w:rPr>
          <w:rFonts w:ascii="Arial" w:hAnsi="Arial" w:cs="Arial"/>
          <w:sz w:val="24"/>
          <w:szCs w:val="24"/>
        </w:rPr>
        <w:t xml:space="preserve"> DE </w:t>
      </w:r>
      <w:r w:rsidR="00576345">
        <w:rPr>
          <w:rFonts w:ascii="Arial" w:hAnsi="Arial" w:cs="Arial"/>
          <w:sz w:val="24"/>
          <w:szCs w:val="24"/>
        </w:rPr>
        <w:t>NOVEMBRO</w:t>
      </w:r>
      <w:r w:rsidRPr="00164FA5">
        <w:rPr>
          <w:rFonts w:ascii="Arial" w:hAnsi="Arial" w:cs="Arial"/>
          <w:sz w:val="24"/>
          <w:szCs w:val="24"/>
        </w:rPr>
        <w:t xml:space="preserve"> DE 20</w:t>
      </w:r>
      <w:r w:rsidR="00D865A2" w:rsidRPr="00164FA5">
        <w:rPr>
          <w:rFonts w:ascii="Arial" w:hAnsi="Arial" w:cs="Arial"/>
          <w:sz w:val="24"/>
          <w:szCs w:val="24"/>
        </w:rPr>
        <w:t>2</w:t>
      </w:r>
      <w:r w:rsidR="00CC3386">
        <w:rPr>
          <w:rFonts w:ascii="Arial" w:hAnsi="Arial" w:cs="Arial"/>
          <w:sz w:val="24"/>
          <w:szCs w:val="24"/>
        </w:rPr>
        <w:t>2</w:t>
      </w:r>
      <w:r w:rsidRPr="00164FA5">
        <w:rPr>
          <w:rFonts w:ascii="Arial" w:hAnsi="Arial" w:cs="Arial"/>
          <w:sz w:val="24"/>
          <w:szCs w:val="24"/>
        </w:rPr>
        <w:t>.</w:t>
      </w:r>
    </w:p>
    <w:p w14:paraId="572FE8A8" w14:textId="77777777" w:rsidR="005255C5" w:rsidRDefault="005255C5" w:rsidP="00957D9F">
      <w:pPr>
        <w:spacing w:line="276" w:lineRule="auto"/>
        <w:ind w:left="709" w:hanging="709"/>
        <w:jc w:val="center"/>
        <w:rPr>
          <w:rFonts w:ascii="Arial" w:hAnsi="Arial" w:cs="Arial"/>
          <w:b/>
          <w:sz w:val="24"/>
          <w:szCs w:val="24"/>
        </w:rPr>
      </w:pPr>
    </w:p>
    <w:p w14:paraId="63FD65CC" w14:textId="77777777" w:rsidR="00957D9F" w:rsidRPr="005255C5" w:rsidRDefault="00957D9F" w:rsidP="00576345">
      <w:pPr>
        <w:ind w:left="709" w:hanging="709"/>
        <w:jc w:val="center"/>
        <w:rPr>
          <w:rFonts w:ascii="Arial" w:hAnsi="Arial" w:cs="Arial"/>
          <w:b/>
          <w:sz w:val="26"/>
          <w:szCs w:val="26"/>
        </w:rPr>
      </w:pPr>
      <w:r w:rsidRPr="005255C5">
        <w:rPr>
          <w:rFonts w:ascii="Arial" w:hAnsi="Arial" w:cs="Arial"/>
          <w:b/>
          <w:sz w:val="26"/>
          <w:szCs w:val="26"/>
        </w:rPr>
        <w:t>ANTÔNIO LUIZ SAVELA</w:t>
      </w:r>
    </w:p>
    <w:p w14:paraId="0B372B1D" w14:textId="77777777" w:rsidR="00957D9F" w:rsidRPr="00B132C0" w:rsidRDefault="00957D9F" w:rsidP="00576345">
      <w:pPr>
        <w:jc w:val="center"/>
        <w:rPr>
          <w:rFonts w:ascii="Arial" w:hAnsi="Arial" w:cs="Arial"/>
          <w:sz w:val="24"/>
          <w:szCs w:val="24"/>
        </w:rPr>
      </w:pPr>
      <w:r w:rsidRPr="00B132C0">
        <w:rPr>
          <w:rFonts w:ascii="Arial" w:hAnsi="Arial" w:cs="Arial"/>
          <w:sz w:val="24"/>
          <w:szCs w:val="24"/>
        </w:rPr>
        <w:t>Prefeito Municipal</w:t>
      </w:r>
    </w:p>
    <w:p w14:paraId="5E7DAF81" w14:textId="2A1B425C" w:rsidR="00957D9F" w:rsidRDefault="00957D9F" w:rsidP="00957D9F">
      <w:pPr>
        <w:spacing w:line="276" w:lineRule="auto"/>
        <w:jc w:val="center"/>
        <w:rPr>
          <w:rFonts w:ascii="Arial" w:hAnsi="Arial" w:cs="Arial"/>
          <w:b/>
          <w:sz w:val="24"/>
          <w:szCs w:val="24"/>
        </w:rPr>
      </w:pPr>
    </w:p>
    <w:p w14:paraId="5AFF8D80" w14:textId="77777777" w:rsidR="00576345" w:rsidRPr="00335B41" w:rsidRDefault="00576345" w:rsidP="00576345">
      <w:pPr>
        <w:rPr>
          <w:rFonts w:ascii="Arial" w:hAnsi="Arial" w:cs="Arial"/>
          <w:sz w:val="24"/>
          <w:szCs w:val="24"/>
        </w:rPr>
      </w:pPr>
      <w:r w:rsidRPr="00335B41">
        <w:rPr>
          <w:rFonts w:ascii="Arial" w:hAnsi="Arial" w:cs="Arial"/>
          <w:sz w:val="24"/>
          <w:szCs w:val="24"/>
        </w:rPr>
        <w:t>Registre-se e Publique-se:</w:t>
      </w:r>
    </w:p>
    <w:p w14:paraId="18E459C5" w14:textId="77777777" w:rsidR="00576345" w:rsidRPr="00335B41" w:rsidRDefault="00576345" w:rsidP="00576345">
      <w:pPr>
        <w:rPr>
          <w:rFonts w:ascii="Arial" w:hAnsi="Arial" w:cs="Arial"/>
          <w:sz w:val="24"/>
          <w:szCs w:val="24"/>
        </w:rPr>
      </w:pPr>
      <w:r w:rsidRPr="00335B41">
        <w:rPr>
          <w:rFonts w:ascii="Arial" w:hAnsi="Arial" w:cs="Arial"/>
          <w:sz w:val="24"/>
          <w:szCs w:val="24"/>
        </w:rPr>
        <w:t xml:space="preserve">Rodrigo Felipe </w:t>
      </w:r>
      <w:proofErr w:type="spellStart"/>
      <w:r w:rsidRPr="00335B41">
        <w:rPr>
          <w:rFonts w:ascii="Arial" w:hAnsi="Arial" w:cs="Arial"/>
          <w:sz w:val="24"/>
          <w:szCs w:val="24"/>
        </w:rPr>
        <w:t>Littmann</w:t>
      </w:r>
      <w:proofErr w:type="spellEnd"/>
      <w:r w:rsidRPr="00335B41">
        <w:rPr>
          <w:rFonts w:ascii="Arial" w:hAnsi="Arial" w:cs="Arial"/>
          <w:sz w:val="24"/>
          <w:szCs w:val="24"/>
        </w:rPr>
        <w:tab/>
      </w:r>
    </w:p>
    <w:p w14:paraId="72CD9DDC" w14:textId="45DCED8A" w:rsidR="00494017" w:rsidRDefault="00576345" w:rsidP="00576345">
      <w:pPr>
        <w:rPr>
          <w:rFonts w:ascii="Arial" w:hAnsi="Arial" w:cs="Arial"/>
          <w:b/>
          <w:sz w:val="24"/>
          <w:szCs w:val="24"/>
        </w:rPr>
      </w:pPr>
      <w:r w:rsidRPr="00335B41">
        <w:rPr>
          <w:rFonts w:ascii="Arial" w:hAnsi="Arial" w:cs="Arial"/>
          <w:sz w:val="24"/>
          <w:szCs w:val="24"/>
        </w:rPr>
        <w:t>Secretário de Administração</w:t>
      </w:r>
      <w:bookmarkStart w:id="1" w:name="_GoBack"/>
      <w:bookmarkEnd w:id="1"/>
    </w:p>
    <w:sectPr w:rsidR="00494017" w:rsidSect="005255C5">
      <w:pgSz w:w="11906" w:h="16838"/>
      <w:pgMar w:top="2325" w:right="1134" w:bottom="175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A85CB" w14:textId="77777777" w:rsidR="00D35E5C" w:rsidRDefault="00D35E5C" w:rsidP="00D35E5C">
      <w:r>
        <w:separator/>
      </w:r>
    </w:p>
  </w:endnote>
  <w:endnote w:type="continuationSeparator" w:id="0">
    <w:p w14:paraId="571489F3" w14:textId="77777777" w:rsidR="00D35E5C" w:rsidRDefault="00D35E5C" w:rsidP="00D3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91F9CB" w14:textId="77777777" w:rsidR="00D35E5C" w:rsidRDefault="00D35E5C" w:rsidP="00D35E5C">
      <w:r>
        <w:separator/>
      </w:r>
    </w:p>
  </w:footnote>
  <w:footnote w:type="continuationSeparator" w:id="0">
    <w:p w14:paraId="131649F4" w14:textId="77777777" w:rsidR="00D35E5C" w:rsidRDefault="00D35E5C" w:rsidP="00D35E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70D65"/>
    <w:multiLevelType w:val="hybridMultilevel"/>
    <w:tmpl w:val="A49C9456"/>
    <w:lvl w:ilvl="0" w:tplc="1D3861C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DCD"/>
    <w:rsid w:val="00001B87"/>
    <w:rsid w:val="00003ABC"/>
    <w:rsid w:val="00004A2E"/>
    <w:rsid w:val="0000747F"/>
    <w:rsid w:val="00012DB9"/>
    <w:rsid w:val="000153B1"/>
    <w:rsid w:val="00023E9D"/>
    <w:rsid w:val="000263E1"/>
    <w:rsid w:val="00030B75"/>
    <w:rsid w:val="00031F77"/>
    <w:rsid w:val="00035859"/>
    <w:rsid w:val="000406EC"/>
    <w:rsid w:val="00040DE8"/>
    <w:rsid w:val="0004465F"/>
    <w:rsid w:val="00050F4C"/>
    <w:rsid w:val="00051C40"/>
    <w:rsid w:val="0006177B"/>
    <w:rsid w:val="00061C37"/>
    <w:rsid w:val="00062D39"/>
    <w:rsid w:val="00065B57"/>
    <w:rsid w:val="000661E3"/>
    <w:rsid w:val="00066309"/>
    <w:rsid w:val="000767AE"/>
    <w:rsid w:val="00077925"/>
    <w:rsid w:val="000830D9"/>
    <w:rsid w:val="00090528"/>
    <w:rsid w:val="000A40A3"/>
    <w:rsid w:val="000A665A"/>
    <w:rsid w:val="000A7E3E"/>
    <w:rsid w:val="000B0A35"/>
    <w:rsid w:val="000B191B"/>
    <w:rsid w:val="000B46C1"/>
    <w:rsid w:val="000C17AA"/>
    <w:rsid w:val="000C40EB"/>
    <w:rsid w:val="000D37CD"/>
    <w:rsid w:val="000E5AD4"/>
    <w:rsid w:val="000E7BA8"/>
    <w:rsid w:val="000F5C18"/>
    <w:rsid w:val="0010223E"/>
    <w:rsid w:val="00114F79"/>
    <w:rsid w:val="00121D52"/>
    <w:rsid w:val="001333BF"/>
    <w:rsid w:val="00133DAA"/>
    <w:rsid w:val="00134F69"/>
    <w:rsid w:val="00142BD2"/>
    <w:rsid w:val="00144515"/>
    <w:rsid w:val="0014508C"/>
    <w:rsid w:val="00154D25"/>
    <w:rsid w:val="001560DC"/>
    <w:rsid w:val="00164FA5"/>
    <w:rsid w:val="0017646F"/>
    <w:rsid w:val="00177291"/>
    <w:rsid w:val="00177734"/>
    <w:rsid w:val="00181E3D"/>
    <w:rsid w:val="001965B3"/>
    <w:rsid w:val="00196DAF"/>
    <w:rsid w:val="001B0612"/>
    <w:rsid w:val="001C0021"/>
    <w:rsid w:val="001C2868"/>
    <w:rsid w:val="001C44E1"/>
    <w:rsid w:val="001C5C55"/>
    <w:rsid w:val="001E20B8"/>
    <w:rsid w:val="001E35A1"/>
    <w:rsid w:val="001F0E4E"/>
    <w:rsid w:val="001F2362"/>
    <w:rsid w:val="001F24C0"/>
    <w:rsid w:val="001F5D51"/>
    <w:rsid w:val="00201891"/>
    <w:rsid w:val="00201BE3"/>
    <w:rsid w:val="00201C73"/>
    <w:rsid w:val="0020341E"/>
    <w:rsid w:val="00207326"/>
    <w:rsid w:val="00212C69"/>
    <w:rsid w:val="00216A6C"/>
    <w:rsid w:val="00223075"/>
    <w:rsid w:val="002244C5"/>
    <w:rsid w:val="0023147F"/>
    <w:rsid w:val="002316FE"/>
    <w:rsid w:val="00232503"/>
    <w:rsid w:val="00234791"/>
    <w:rsid w:val="00243A00"/>
    <w:rsid w:val="0024736D"/>
    <w:rsid w:val="00252685"/>
    <w:rsid w:val="00254C5B"/>
    <w:rsid w:val="00255BF6"/>
    <w:rsid w:val="002608E9"/>
    <w:rsid w:val="00260CFE"/>
    <w:rsid w:val="00275C8D"/>
    <w:rsid w:val="00294CE6"/>
    <w:rsid w:val="002B3AB4"/>
    <w:rsid w:val="002B54F4"/>
    <w:rsid w:val="002B6BD4"/>
    <w:rsid w:val="002B7FBB"/>
    <w:rsid w:val="002C6535"/>
    <w:rsid w:val="002D2A8D"/>
    <w:rsid w:val="002D50AF"/>
    <w:rsid w:val="002E0526"/>
    <w:rsid w:val="002F6F26"/>
    <w:rsid w:val="003049D1"/>
    <w:rsid w:val="00316F0C"/>
    <w:rsid w:val="003223D6"/>
    <w:rsid w:val="003235C4"/>
    <w:rsid w:val="00330898"/>
    <w:rsid w:val="00336312"/>
    <w:rsid w:val="003510F7"/>
    <w:rsid w:val="00365538"/>
    <w:rsid w:val="0036629C"/>
    <w:rsid w:val="0036658C"/>
    <w:rsid w:val="00376987"/>
    <w:rsid w:val="0038235D"/>
    <w:rsid w:val="00385888"/>
    <w:rsid w:val="00392D0E"/>
    <w:rsid w:val="0039376C"/>
    <w:rsid w:val="003A2443"/>
    <w:rsid w:val="003C310A"/>
    <w:rsid w:val="003C49A6"/>
    <w:rsid w:val="003C73FC"/>
    <w:rsid w:val="003E3C58"/>
    <w:rsid w:val="003E5E88"/>
    <w:rsid w:val="003F5060"/>
    <w:rsid w:val="004040E5"/>
    <w:rsid w:val="0041256B"/>
    <w:rsid w:val="004130D1"/>
    <w:rsid w:val="00415A04"/>
    <w:rsid w:val="00420920"/>
    <w:rsid w:val="00422492"/>
    <w:rsid w:val="00422F48"/>
    <w:rsid w:val="0042797A"/>
    <w:rsid w:val="00432D94"/>
    <w:rsid w:val="004365CF"/>
    <w:rsid w:val="00441EDA"/>
    <w:rsid w:val="004515E9"/>
    <w:rsid w:val="004530B1"/>
    <w:rsid w:val="00453F1C"/>
    <w:rsid w:val="00471C69"/>
    <w:rsid w:val="00483A84"/>
    <w:rsid w:val="004874E3"/>
    <w:rsid w:val="00494017"/>
    <w:rsid w:val="00496399"/>
    <w:rsid w:val="00496E90"/>
    <w:rsid w:val="00497AB0"/>
    <w:rsid w:val="004A3A62"/>
    <w:rsid w:val="004B3536"/>
    <w:rsid w:val="004B658E"/>
    <w:rsid w:val="004B6678"/>
    <w:rsid w:val="004C71A6"/>
    <w:rsid w:val="004E210C"/>
    <w:rsid w:val="004E6973"/>
    <w:rsid w:val="004F04D2"/>
    <w:rsid w:val="004F570A"/>
    <w:rsid w:val="005168FB"/>
    <w:rsid w:val="00517733"/>
    <w:rsid w:val="00520311"/>
    <w:rsid w:val="00520F5B"/>
    <w:rsid w:val="005211F8"/>
    <w:rsid w:val="005255C5"/>
    <w:rsid w:val="00525799"/>
    <w:rsid w:val="00532871"/>
    <w:rsid w:val="00551FB5"/>
    <w:rsid w:val="00552168"/>
    <w:rsid w:val="0056303B"/>
    <w:rsid w:val="00564C9F"/>
    <w:rsid w:val="00565021"/>
    <w:rsid w:val="00575520"/>
    <w:rsid w:val="00576345"/>
    <w:rsid w:val="0058151F"/>
    <w:rsid w:val="00591F6E"/>
    <w:rsid w:val="0059787F"/>
    <w:rsid w:val="005A42E8"/>
    <w:rsid w:val="005A4BDE"/>
    <w:rsid w:val="005A5E75"/>
    <w:rsid w:val="005B2D03"/>
    <w:rsid w:val="005B3625"/>
    <w:rsid w:val="005B6EF4"/>
    <w:rsid w:val="005C3A27"/>
    <w:rsid w:val="005D38D3"/>
    <w:rsid w:val="005D4FA9"/>
    <w:rsid w:val="005E10AE"/>
    <w:rsid w:val="005E1B44"/>
    <w:rsid w:val="005F2267"/>
    <w:rsid w:val="005F4C6C"/>
    <w:rsid w:val="005F6206"/>
    <w:rsid w:val="005F6E11"/>
    <w:rsid w:val="005F7784"/>
    <w:rsid w:val="00600541"/>
    <w:rsid w:val="00603D79"/>
    <w:rsid w:val="00604EF9"/>
    <w:rsid w:val="00607A01"/>
    <w:rsid w:val="00610CAF"/>
    <w:rsid w:val="006144A8"/>
    <w:rsid w:val="00616049"/>
    <w:rsid w:val="00617B65"/>
    <w:rsid w:val="00623042"/>
    <w:rsid w:val="00623908"/>
    <w:rsid w:val="00624894"/>
    <w:rsid w:val="00627DCD"/>
    <w:rsid w:val="0063064E"/>
    <w:rsid w:val="0063144F"/>
    <w:rsid w:val="00632C5C"/>
    <w:rsid w:val="00634F2C"/>
    <w:rsid w:val="00645F69"/>
    <w:rsid w:val="00646052"/>
    <w:rsid w:val="00656B00"/>
    <w:rsid w:val="00657D42"/>
    <w:rsid w:val="00665A42"/>
    <w:rsid w:val="00670153"/>
    <w:rsid w:val="00673CB3"/>
    <w:rsid w:val="00684431"/>
    <w:rsid w:val="00687F4C"/>
    <w:rsid w:val="006A18D4"/>
    <w:rsid w:val="006A3A12"/>
    <w:rsid w:val="006A7011"/>
    <w:rsid w:val="006B0F93"/>
    <w:rsid w:val="006B146E"/>
    <w:rsid w:val="006B2DA1"/>
    <w:rsid w:val="006B43A6"/>
    <w:rsid w:val="006B511D"/>
    <w:rsid w:val="006C0E12"/>
    <w:rsid w:val="006C2EEA"/>
    <w:rsid w:val="006D1ED9"/>
    <w:rsid w:val="006D3ECE"/>
    <w:rsid w:val="006D41B9"/>
    <w:rsid w:val="006D5DCA"/>
    <w:rsid w:val="006E1C80"/>
    <w:rsid w:val="00700A53"/>
    <w:rsid w:val="00701B18"/>
    <w:rsid w:val="0070328A"/>
    <w:rsid w:val="00703C91"/>
    <w:rsid w:val="00721723"/>
    <w:rsid w:val="00724A96"/>
    <w:rsid w:val="007305BB"/>
    <w:rsid w:val="00732CEE"/>
    <w:rsid w:val="007379C5"/>
    <w:rsid w:val="00764FBC"/>
    <w:rsid w:val="0077031B"/>
    <w:rsid w:val="00782259"/>
    <w:rsid w:val="0078344D"/>
    <w:rsid w:val="00794E6A"/>
    <w:rsid w:val="00795A82"/>
    <w:rsid w:val="007A24B1"/>
    <w:rsid w:val="007A2D5E"/>
    <w:rsid w:val="007A4258"/>
    <w:rsid w:val="007B1206"/>
    <w:rsid w:val="007C50CE"/>
    <w:rsid w:val="007D0E79"/>
    <w:rsid w:val="007D4F83"/>
    <w:rsid w:val="007E2553"/>
    <w:rsid w:val="007E31A9"/>
    <w:rsid w:val="007F02A7"/>
    <w:rsid w:val="007F0682"/>
    <w:rsid w:val="007F2CFA"/>
    <w:rsid w:val="007F5ACC"/>
    <w:rsid w:val="00802EF4"/>
    <w:rsid w:val="00806678"/>
    <w:rsid w:val="0081041E"/>
    <w:rsid w:val="0081568A"/>
    <w:rsid w:val="0082387D"/>
    <w:rsid w:val="00823DF4"/>
    <w:rsid w:val="0084064B"/>
    <w:rsid w:val="00841BD8"/>
    <w:rsid w:val="00842812"/>
    <w:rsid w:val="00843F52"/>
    <w:rsid w:val="00845FFA"/>
    <w:rsid w:val="008474C6"/>
    <w:rsid w:val="0085005D"/>
    <w:rsid w:val="00862F0C"/>
    <w:rsid w:val="008859AD"/>
    <w:rsid w:val="0089026B"/>
    <w:rsid w:val="00891FA2"/>
    <w:rsid w:val="00896662"/>
    <w:rsid w:val="008A4BF0"/>
    <w:rsid w:val="008B0353"/>
    <w:rsid w:val="008B069F"/>
    <w:rsid w:val="008B129C"/>
    <w:rsid w:val="008B1D24"/>
    <w:rsid w:val="008B5788"/>
    <w:rsid w:val="008C5885"/>
    <w:rsid w:val="008C7C01"/>
    <w:rsid w:val="008D2160"/>
    <w:rsid w:val="008D2407"/>
    <w:rsid w:val="008D5E5F"/>
    <w:rsid w:val="008E5D55"/>
    <w:rsid w:val="008F7A4A"/>
    <w:rsid w:val="00901C1F"/>
    <w:rsid w:val="009021A3"/>
    <w:rsid w:val="009068F6"/>
    <w:rsid w:val="009211D7"/>
    <w:rsid w:val="0092506B"/>
    <w:rsid w:val="00925D05"/>
    <w:rsid w:val="0093211A"/>
    <w:rsid w:val="009350BB"/>
    <w:rsid w:val="0094112B"/>
    <w:rsid w:val="00945F24"/>
    <w:rsid w:val="0095092C"/>
    <w:rsid w:val="0095242C"/>
    <w:rsid w:val="00955DD3"/>
    <w:rsid w:val="00955FA7"/>
    <w:rsid w:val="00957D9F"/>
    <w:rsid w:val="009728F5"/>
    <w:rsid w:val="00975028"/>
    <w:rsid w:val="00976654"/>
    <w:rsid w:val="00983F9C"/>
    <w:rsid w:val="009862CF"/>
    <w:rsid w:val="00986786"/>
    <w:rsid w:val="00991B92"/>
    <w:rsid w:val="00994E4F"/>
    <w:rsid w:val="00996D74"/>
    <w:rsid w:val="009A1F75"/>
    <w:rsid w:val="009A4730"/>
    <w:rsid w:val="009A4A20"/>
    <w:rsid w:val="009A6731"/>
    <w:rsid w:val="009B4DBC"/>
    <w:rsid w:val="009B653E"/>
    <w:rsid w:val="009B7A38"/>
    <w:rsid w:val="009C00FE"/>
    <w:rsid w:val="009C1A94"/>
    <w:rsid w:val="009C4DEC"/>
    <w:rsid w:val="009C7624"/>
    <w:rsid w:val="009E0DD2"/>
    <w:rsid w:val="009E130C"/>
    <w:rsid w:val="009E3924"/>
    <w:rsid w:val="009E6DD8"/>
    <w:rsid w:val="009F0A1D"/>
    <w:rsid w:val="009F10AF"/>
    <w:rsid w:val="009F211B"/>
    <w:rsid w:val="009F287F"/>
    <w:rsid w:val="009F7975"/>
    <w:rsid w:val="009F7DEA"/>
    <w:rsid w:val="00A033AE"/>
    <w:rsid w:val="00A0445A"/>
    <w:rsid w:val="00A05FDA"/>
    <w:rsid w:val="00A1063F"/>
    <w:rsid w:val="00A11C31"/>
    <w:rsid w:val="00A124DA"/>
    <w:rsid w:val="00A24C4C"/>
    <w:rsid w:val="00A27E88"/>
    <w:rsid w:val="00A3550E"/>
    <w:rsid w:val="00A35BA2"/>
    <w:rsid w:val="00A45FC1"/>
    <w:rsid w:val="00A53598"/>
    <w:rsid w:val="00A53E3F"/>
    <w:rsid w:val="00A54A6A"/>
    <w:rsid w:val="00A57823"/>
    <w:rsid w:val="00A60B2D"/>
    <w:rsid w:val="00A65737"/>
    <w:rsid w:val="00A71109"/>
    <w:rsid w:val="00A7297C"/>
    <w:rsid w:val="00A745E0"/>
    <w:rsid w:val="00A80DF2"/>
    <w:rsid w:val="00A81237"/>
    <w:rsid w:val="00A82237"/>
    <w:rsid w:val="00A86AEE"/>
    <w:rsid w:val="00A94660"/>
    <w:rsid w:val="00A96922"/>
    <w:rsid w:val="00AB03C7"/>
    <w:rsid w:val="00AB1F8D"/>
    <w:rsid w:val="00AC1F25"/>
    <w:rsid w:val="00AC3F3C"/>
    <w:rsid w:val="00AC75EF"/>
    <w:rsid w:val="00AD05DD"/>
    <w:rsid w:val="00AD1853"/>
    <w:rsid w:val="00AD79AC"/>
    <w:rsid w:val="00AE02BD"/>
    <w:rsid w:val="00AE6053"/>
    <w:rsid w:val="00AF4B1F"/>
    <w:rsid w:val="00B12996"/>
    <w:rsid w:val="00B132C0"/>
    <w:rsid w:val="00B20475"/>
    <w:rsid w:val="00B207B2"/>
    <w:rsid w:val="00B44AF9"/>
    <w:rsid w:val="00B53F73"/>
    <w:rsid w:val="00B576D6"/>
    <w:rsid w:val="00B60179"/>
    <w:rsid w:val="00B629BB"/>
    <w:rsid w:val="00B7075B"/>
    <w:rsid w:val="00B7328E"/>
    <w:rsid w:val="00B73481"/>
    <w:rsid w:val="00B7405D"/>
    <w:rsid w:val="00B7475D"/>
    <w:rsid w:val="00B82C8D"/>
    <w:rsid w:val="00B912AD"/>
    <w:rsid w:val="00B9152F"/>
    <w:rsid w:val="00B9546B"/>
    <w:rsid w:val="00B97394"/>
    <w:rsid w:val="00BA2FD6"/>
    <w:rsid w:val="00BA44B7"/>
    <w:rsid w:val="00BA5983"/>
    <w:rsid w:val="00BB5073"/>
    <w:rsid w:val="00BB5119"/>
    <w:rsid w:val="00BC00BB"/>
    <w:rsid w:val="00BC1B88"/>
    <w:rsid w:val="00BC54BD"/>
    <w:rsid w:val="00BC5599"/>
    <w:rsid w:val="00BC63A0"/>
    <w:rsid w:val="00BE5D15"/>
    <w:rsid w:val="00BF0F49"/>
    <w:rsid w:val="00BF20F8"/>
    <w:rsid w:val="00BF3C79"/>
    <w:rsid w:val="00BF67F3"/>
    <w:rsid w:val="00C00288"/>
    <w:rsid w:val="00C01A98"/>
    <w:rsid w:val="00C119AC"/>
    <w:rsid w:val="00C1588E"/>
    <w:rsid w:val="00C32550"/>
    <w:rsid w:val="00C32703"/>
    <w:rsid w:val="00C36623"/>
    <w:rsid w:val="00C40BF9"/>
    <w:rsid w:val="00C4213F"/>
    <w:rsid w:val="00C45EDE"/>
    <w:rsid w:val="00C511D5"/>
    <w:rsid w:val="00C55597"/>
    <w:rsid w:val="00C574F7"/>
    <w:rsid w:val="00C60C33"/>
    <w:rsid w:val="00C65386"/>
    <w:rsid w:val="00C66C6C"/>
    <w:rsid w:val="00C71D8B"/>
    <w:rsid w:val="00C71E70"/>
    <w:rsid w:val="00C82B9E"/>
    <w:rsid w:val="00CB34BD"/>
    <w:rsid w:val="00CB3A1B"/>
    <w:rsid w:val="00CB5830"/>
    <w:rsid w:val="00CC07B9"/>
    <w:rsid w:val="00CC3386"/>
    <w:rsid w:val="00CD2CD7"/>
    <w:rsid w:val="00CE187D"/>
    <w:rsid w:val="00CE4B0A"/>
    <w:rsid w:val="00CE5391"/>
    <w:rsid w:val="00CF6BAF"/>
    <w:rsid w:val="00CF6DAB"/>
    <w:rsid w:val="00D122C0"/>
    <w:rsid w:val="00D2018E"/>
    <w:rsid w:val="00D32126"/>
    <w:rsid w:val="00D35E5C"/>
    <w:rsid w:val="00D40298"/>
    <w:rsid w:val="00D41D6C"/>
    <w:rsid w:val="00D446D8"/>
    <w:rsid w:val="00D44A11"/>
    <w:rsid w:val="00D4563C"/>
    <w:rsid w:val="00D46821"/>
    <w:rsid w:val="00D5613D"/>
    <w:rsid w:val="00D5672E"/>
    <w:rsid w:val="00D60E0E"/>
    <w:rsid w:val="00D6144E"/>
    <w:rsid w:val="00D71BB4"/>
    <w:rsid w:val="00D83346"/>
    <w:rsid w:val="00D851D8"/>
    <w:rsid w:val="00D865A2"/>
    <w:rsid w:val="00D93A89"/>
    <w:rsid w:val="00D96E90"/>
    <w:rsid w:val="00D97449"/>
    <w:rsid w:val="00DA020E"/>
    <w:rsid w:val="00DA2109"/>
    <w:rsid w:val="00DA57CC"/>
    <w:rsid w:val="00DA6520"/>
    <w:rsid w:val="00DA7784"/>
    <w:rsid w:val="00DB6CCB"/>
    <w:rsid w:val="00DC0350"/>
    <w:rsid w:val="00DC0B8B"/>
    <w:rsid w:val="00DC2515"/>
    <w:rsid w:val="00DC6AEA"/>
    <w:rsid w:val="00DE0038"/>
    <w:rsid w:val="00DE5551"/>
    <w:rsid w:val="00E059A1"/>
    <w:rsid w:val="00E20EAA"/>
    <w:rsid w:val="00E26C81"/>
    <w:rsid w:val="00E30A6E"/>
    <w:rsid w:val="00E42CD8"/>
    <w:rsid w:val="00E42DBF"/>
    <w:rsid w:val="00E65838"/>
    <w:rsid w:val="00E670C9"/>
    <w:rsid w:val="00E72590"/>
    <w:rsid w:val="00E85556"/>
    <w:rsid w:val="00E856E0"/>
    <w:rsid w:val="00E87C42"/>
    <w:rsid w:val="00EA7CD2"/>
    <w:rsid w:val="00EA7E33"/>
    <w:rsid w:val="00EB22BD"/>
    <w:rsid w:val="00EB7DF0"/>
    <w:rsid w:val="00EC1B88"/>
    <w:rsid w:val="00EC29AA"/>
    <w:rsid w:val="00EC2B7E"/>
    <w:rsid w:val="00EC2BA4"/>
    <w:rsid w:val="00ED0B52"/>
    <w:rsid w:val="00ED138E"/>
    <w:rsid w:val="00ED1EF8"/>
    <w:rsid w:val="00EE1F42"/>
    <w:rsid w:val="00EE4318"/>
    <w:rsid w:val="00F06C3B"/>
    <w:rsid w:val="00F22D7D"/>
    <w:rsid w:val="00F272A7"/>
    <w:rsid w:val="00F332A9"/>
    <w:rsid w:val="00F3382D"/>
    <w:rsid w:val="00F41D70"/>
    <w:rsid w:val="00F421B8"/>
    <w:rsid w:val="00F56D03"/>
    <w:rsid w:val="00F62753"/>
    <w:rsid w:val="00F62FBB"/>
    <w:rsid w:val="00F64B37"/>
    <w:rsid w:val="00F66A66"/>
    <w:rsid w:val="00F80F73"/>
    <w:rsid w:val="00F8121F"/>
    <w:rsid w:val="00F85A07"/>
    <w:rsid w:val="00F8769B"/>
    <w:rsid w:val="00F902F5"/>
    <w:rsid w:val="00F905CD"/>
    <w:rsid w:val="00F90A8F"/>
    <w:rsid w:val="00F90DBD"/>
    <w:rsid w:val="00F9121A"/>
    <w:rsid w:val="00FA09B3"/>
    <w:rsid w:val="00FA0C14"/>
    <w:rsid w:val="00FA7772"/>
    <w:rsid w:val="00FB117D"/>
    <w:rsid w:val="00FB17F9"/>
    <w:rsid w:val="00FB6FC6"/>
    <w:rsid w:val="00FB7E56"/>
    <w:rsid w:val="00FD788F"/>
    <w:rsid w:val="00FE628D"/>
    <w:rsid w:val="00FE7F4E"/>
    <w:rsid w:val="00FF187A"/>
    <w:rsid w:val="00FF52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C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53E3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627DCD"/>
    <w:pPr>
      <w:spacing w:before="120" w:after="120" w:line="360" w:lineRule="auto"/>
      <w:jc w:val="both"/>
    </w:pPr>
    <w:rPr>
      <w:rFonts w:ascii="Arial" w:hAnsi="Arial"/>
      <w:sz w:val="22"/>
    </w:rPr>
  </w:style>
  <w:style w:type="character" w:customStyle="1" w:styleId="Corpodetexto2Char">
    <w:name w:val="Corpo de texto 2 Char"/>
    <w:basedOn w:val="Fontepargpadro"/>
    <w:link w:val="Corpodetexto2"/>
    <w:rsid w:val="00627DCD"/>
    <w:rPr>
      <w:rFonts w:ascii="Arial" w:eastAsia="Times New Roman" w:hAnsi="Arial" w:cs="Times New Roman"/>
      <w:szCs w:val="20"/>
      <w:lang w:eastAsia="pt-BR"/>
    </w:rPr>
  </w:style>
  <w:style w:type="character" w:styleId="Refdenotaderodap">
    <w:name w:val="footnote reference"/>
    <w:semiHidden/>
    <w:rsid w:val="00627DCD"/>
    <w:rPr>
      <w:vertAlign w:val="superscript"/>
    </w:rPr>
  </w:style>
  <w:style w:type="character" w:customStyle="1" w:styleId="Ttulo1Char">
    <w:name w:val="Título 1 Char"/>
    <w:basedOn w:val="Fontepargpadro"/>
    <w:link w:val="Ttulo1"/>
    <w:uiPriority w:val="9"/>
    <w:rsid w:val="00A53E3F"/>
    <w:rPr>
      <w:rFonts w:asciiTheme="majorHAnsi" w:eastAsiaTheme="majorEastAsia" w:hAnsiTheme="majorHAnsi" w:cstheme="majorBidi"/>
      <w:b/>
      <w:bCs/>
      <w:color w:val="2E74B5" w:themeColor="accent1" w:themeShade="BF"/>
      <w:sz w:val="28"/>
      <w:szCs w:val="28"/>
      <w:lang w:eastAsia="pt-BR"/>
    </w:rPr>
  </w:style>
  <w:style w:type="paragraph" w:styleId="SemEspaamento">
    <w:name w:val="No Spacing"/>
    <w:uiPriority w:val="1"/>
    <w:qFormat/>
    <w:rsid w:val="00A53E3F"/>
    <w:pPr>
      <w:spacing w:after="0" w:line="240" w:lineRule="auto"/>
    </w:pPr>
    <w:rPr>
      <w:rFonts w:ascii="Times New Roman" w:eastAsia="Times New Roman" w:hAnsi="Times New Roman" w:cs="Times New Roman"/>
      <w:sz w:val="20"/>
      <w:szCs w:val="20"/>
      <w:lang w:eastAsia="pt-BR"/>
    </w:rPr>
  </w:style>
  <w:style w:type="character" w:styleId="TextodoEspaoReservado">
    <w:name w:val="Placeholder Text"/>
    <w:basedOn w:val="Fontepargpadro"/>
    <w:uiPriority w:val="99"/>
    <w:semiHidden/>
    <w:rsid w:val="00376987"/>
    <w:rPr>
      <w:color w:val="808080"/>
    </w:rPr>
  </w:style>
  <w:style w:type="paragraph" w:styleId="Textodebalo">
    <w:name w:val="Balloon Text"/>
    <w:basedOn w:val="Normal"/>
    <w:link w:val="TextodebaloChar"/>
    <w:uiPriority w:val="99"/>
    <w:semiHidden/>
    <w:unhideWhenUsed/>
    <w:rsid w:val="00376987"/>
    <w:rPr>
      <w:rFonts w:ascii="Tahoma" w:hAnsi="Tahoma" w:cs="Tahoma"/>
      <w:sz w:val="16"/>
      <w:szCs w:val="16"/>
    </w:rPr>
  </w:style>
  <w:style w:type="character" w:customStyle="1" w:styleId="TextodebaloChar">
    <w:name w:val="Texto de balão Char"/>
    <w:basedOn w:val="Fontepargpadro"/>
    <w:link w:val="Textodebalo"/>
    <w:uiPriority w:val="99"/>
    <w:semiHidden/>
    <w:rsid w:val="00376987"/>
    <w:rPr>
      <w:rFonts w:ascii="Tahoma" w:eastAsia="Times New Roman" w:hAnsi="Tahoma" w:cs="Tahoma"/>
      <w:sz w:val="16"/>
      <w:szCs w:val="16"/>
      <w:lang w:eastAsia="pt-BR"/>
    </w:rPr>
  </w:style>
  <w:style w:type="paragraph" w:styleId="Corpodetexto">
    <w:name w:val="Body Text"/>
    <w:basedOn w:val="Normal"/>
    <w:link w:val="CorpodetextoChar"/>
    <w:uiPriority w:val="99"/>
    <w:semiHidden/>
    <w:unhideWhenUsed/>
    <w:rsid w:val="00607A01"/>
    <w:pPr>
      <w:spacing w:after="120"/>
    </w:pPr>
  </w:style>
  <w:style w:type="character" w:customStyle="1" w:styleId="CorpodetextoChar">
    <w:name w:val="Corpo de texto Char"/>
    <w:basedOn w:val="Fontepargpadro"/>
    <w:link w:val="Corpodetexto"/>
    <w:uiPriority w:val="99"/>
    <w:semiHidden/>
    <w:rsid w:val="00607A01"/>
    <w:rPr>
      <w:rFonts w:ascii="Times New Roman" w:eastAsia="Times New Roman" w:hAnsi="Times New Roman" w:cs="Times New Roman"/>
      <w:sz w:val="20"/>
      <w:szCs w:val="20"/>
      <w:lang w:eastAsia="pt-BR"/>
    </w:rPr>
  </w:style>
  <w:style w:type="character" w:customStyle="1" w:styleId="apple-converted-space">
    <w:name w:val="apple-converted-space"/>
    <w:rsid w:val="009E3924"/>
  </w:style>
  <w:style w:type="paragraph" w:styleId="PargrafodaLista">
    <w:name w:val="List Paragraph"/>
    <w:basedOn w:val="Normal"/>
    <w:uiPriority w:val="34"/>
    <w:qFormat/>
    <w:rsid w:val="00CE4B0A"/>
    <w:pPr>
      <w:ind w:left="720"/>
      <w:contextualSpacing/>
    </w:pPr>
  </w:style>
  <w:style w:type="paragraph" w:styleId="Cabealho">
    <w:name w:val="header"/>
    <w:basedOn w:val="Normal"/>
    <w:link w:val="CabealhoChar"/>
    <w:uiPriority w:val="99"/>
    <w:unhideWhenUsed/>
    <w:rsid w:val="00D35E5C"/>
    <w:pPr>
      <w:tabs>
        <w:tab w:val="center" w:pos="4252"/>
        <w:tab w:val="right" w:pos="8504"/>
      </w:tabs>
    </w:pPr>
  </w:style>
  <w:style w:type="character" w:customStyle="1" w:styleId="CabealhoChar">
    <w:name w:val="Cabeçalho Char"/>
    <w:basedOn w:val="Fontepargpadro"/>
    <w:link w:val="Cabealho"/>
    <w:uiPriority w:val="99"/>
    <w:rsid w:val="00D35E5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35E5C"/>
    <w:pPr>
      <w:tabs>
        <w:tab w:val="center" w:pos="4252"/>
        <w:tab w:val="right" w:pos="8504"/>
      </w:tabs>
    </w:pPr>
  </w:style>
  <w:style w:type="character" w:customStyle="1" w:styleId="RodapChar">
    <w:name w:val="Rodapé Char"/>
    <w:basedOn w:val="Fontepargpadro"/>
    <w:link w:val="Rodap"/>
    <w:uiPriority w:val="99"/>
    <w:rsid w:val="00D35E5C"/>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C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53E3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627DCD"/>
    <w:pPr>
      <w:spacing w:before="120" w:after="120" w:line="360" w:lineRule="auto"/>
      <w:jc w:val="both"/>
    </w:pPr>
    <w:rPr>
      <w:rFonts w:ascii="Arial" w:hAnsi="Arial"/>
      <w:sz w:val="22"/>
    </w:rPr>
  </w:style>
  <w:style w:type="character" w:customStyle="1" w:styleId="Corpodetexto2Char">
    <w:name w:val="Corpo de texto 2 Char"/>
    <w:basedOn w:val="Fontepargpadro"/>
    <w:link w:val="Corpodetexto2"/>
    <w:rsid w:val="00627DCD"/>
    <w:rPr>
      <w:rFonts w:ascii="Arial" w:eastAsia="Times New Roman" w:hAnsi="Arial" w:cs="Times New Roman"/>
      <w:szCs w:val="20"/>
      <w:lang w:eastAsia="pt-BR"/>
    </w:rPr>
  </w:style>
  <w:style w:type="character" w:styleId="Refdenotaderodap">
    <w:name w:val="footnote reference"/>
    <w:semiHidden/>
    <w:rsid w:val="00627DCD"/>
    <w:rPr>
      <w:vertAlign w:val="superscript"/>
    </w:rPr>
  </w:style>
  <w:style w:type="character" w:customStyle="1" w:styleId="Ttulo1Char">
    <w:name w:val="Título 1 Char"/>
    <w:basedOn w:val="Fontepargpadro"/>
    <w:link w:val="Ttulo1"/>
    <w:uiPriority w:val="9"/>
    <w:rsid w:val="00A53E3F"/>
    <w:rPr>
      <w:rFonts w:asciiTheme="majorHAnsi" w:eastAsiaTheme="majorEastAsia" w:hAnsiTheme="majorHAnsi" w:cstheme="majorBidi"/>
      <w:b/>
      <w:bCs/>
      <w:color w:val="2E74B5" w:themeColor="accent1" w:themeShade="BF"/>
      <w:sz w:val="28"/>
      <w:szCs w:val="28"/>
      <w:lang w:eastAsia="pt-BR"/>
    </w:rPr>
  </w:style>
  <w:style w:type="paragraph" w:styleId="SemEspaamento">
    <w:name w:val="No Spacing"/>
    <w:uiPriority w:val="1"/>
    <w:qFormat/>
    <w:rsid w:val="00A53E3F"/>
    <w:pPr>
      <w:spacing w:after="0" w:line="240" w:lineRule="auto"/>
    </w:pPr>
    <w:rPr>
      <w:rFonts w:ascii="Times New Roman" w:eastAsia="Times New Roman" w:hAnsi="Times New Roman" w:cs="Times New Roman"/>
      <w:sz w:val="20"/>
      <w:szCs w:val="20"/>
      <w:lang w:eastAsia="pt-BR"/>
    </w:rPr>
  </w:style>
  <w:style w:type="character" w:styleId="TextodoEspaoReservado">
    <w:name w:val="Placeholder Text"/>
    <w:basedOn w:val="Fontepargpadro"/>
    <w:uiPriority w:val="99"/>
    <w:semiHidden/>
    <w:rsid w:val="00376987"/>
    <w:rPr>
      <w:color w:val="808080"/>
    </w:rPr>
  </w:style>
  <w:style w:type="paragraph" w:styleId="Textodebalo">
    <w:name w:val="Balloon Text"/>
    <w:basedOn w:val="Normal"/>
    <w:link w:val="TextodebaloChar"/>
    <w:uiPriority w:val="99"/>
    <w:semiHidden/>
    <w:unhideWhenUsed/>
    <w:rsid w:val="00376987"/>
    <w:rPr>
      <w:rFonts w:ascii="Tahoma" w:hAnsi="Tahoma" w:cs="Tahoma"/>
      <w:sz w:val="16"/>
      <w:szCs w:val="16"/>
    </w:rPr>
  </w:style>
  <w:style w:type="character" w:customStyle="1" w:styleId="TextodebaloChar">
    <w:name w:val="Texto de balão Char"/>
    <w:basedOn w:val="Fontepargpadro"/>
    <w:link w:val="Textodebalo"/>
    <w:uiPriority w:val="99"/>
    <w:semiHidden/>
    <w:rsid w:val="00376987"/>
    <w:rPr>
      <w:rFonts w:ascii="Tahoma" w:eastAsia="Times New Roman" w:hAnsi="Tahoma" w:cs="Tahoma"/>
      <w:sz w:val="16"/>
      <w:szCs w:val="16"/>
      <w:lang w:eastAsia="pt-BR"/>
    </w:rPr>
  </w:style>
  <w:style w:type="paragraph" w:styleId="Corpodetexto">
    <w:name w:val="Body Text"/>
    <w:basedOn w:val="Normal"/>
    <w:link w:val="CorpodetextoChar"/>
    <w:uiPriority w:val="99"/>
    <w:semiHidden/>
    <w:unhideWhenUsed/>
    <w:rsid w:val="00607A01"/>
    <w:pPr>
      <w:spacing w:after="120"/>
    </w:pPr>
  </w:style>
  <w:style w:type="character" w:customStyle="1" w:styleId="CorpodetextoChar">
    <w:name w:val="Corpo de texto Char"/>
    <w:basedOn w:val="Fontepargpadro"/>
    <w:link w:val="Corpodetexto"/>
    <w:uiPriority w:val="99"/>
    <w:semiHidden/>
    <w:rsid w:val="00607A01"/>
    <w:rPr>
      <w:rFonts w:ascii="Times New Roman" w:eastAsia="Times New Roman" w:hAnsi="Times New Roman" w:cs="Times New Roman"/>
      <w:sz w:val="20"/>
      <w:szCs w:val="20"/>
      <w:lang w:eastAsia="pt-BR"/>
    </w:rPr>
  </w:style>
  <w:style w:type="character" w:customStyle="1" w:styleId="apple-converted-space">
    <w:name w:val="apple-converted-space"/>
    <w:rsid w:val="009E3924"/>
  </w:style>
  <w:style w:type="paragraph" w:styleId="PargrafodaLista">
    <w:name w:val="List Paragraph"/>
    <w:basedOn w:val="Normal"/>
    <w:uiPriority w:val="34"/>
    <w:qFormat/>
    <w:rsid w:val="00CE4B0A"/>
    <w:pPr>
      <w:ind w:left="720"/>
      <w:contextualSpacing/>
    </w:pPr>
  </w:style>
  <w:style w:type="paragraph" w:styleId="Cabealho">
    <w:name w:val="header"/>
    <w:basedOn w:val="Normal"/>
    <w:link w:val="CabealhoChar"/>
    <w:uiPriority w:val="99"/>
    <w:unhideWhenUsed/>
    <w:rsid w:val="00D35E5C"/>
    <w:pPr>
      <w:tabs>
        <w:tab w:val="center" w:pos="4252"/>
        <w:tab w:val="right" w:pos="8504"/>
      </w:tabs>
    </w:pPr>
  </w:style>
  <w:style w:type="character" w:customStyle="1" w:styleId="CabealhoChar">
    <w:name w:val="Cabeçalho Char"/>
    <w:basedOn w:val="Fontepargpadro"/>
    <w:link w:val="Cabealho"/>
    <w:uiPriority w:val="99"/>
    <w:rsid w:val="00D35E5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35E5C"/>
    <w:pPr>
      <w:tabs>
        <w:tab w:val="center" w:pos="4252"/>
        <w:tab w:val="right" w:pos="8504"/>
      </w:tabs>
    </w:pPr>
  </w:style>
  <w:style w:type="character" w:customStyle="1" w:styleId="RodapChar">
    <w:name w:val="Rodapé Char"/>
    <w:basedOn w:val="Fontepargpadro"/>
    <w:link w:val="Rodap"/>
    <w:uiPriority w:val="99"/>
    <w:rsid w:val="00D35E5C"/>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3340">
      <w:bodyDiv w:val="1"/>
      <w:marLeft w:val="0"/>
      <w:marRight w:val="0"/>
      <w:marTop w:val="0"/>
      <w:marBottom w:val="0"/>
      <w:divBdr>
        <w:top w:val="none" w:sz="0" w:space="0" w:color="auto"/>
        <w:left w:val="none" w:sz="0" w:space="0" w:color="auto"/>
        <w:bottom w:val="none" w:sz="0" w:space="0" w:color="auto"/>
        <w:right w:val="none" w:sz="0" w:space="0" w:color="auto"/>
      </w:divBdr>
    </w:div>
    <w:div w:id="134688496">
      <w:bodyDiv w:val="1"/>
      <w:marLeft w:val="0"/>
      <w:marRight w:val="0"/>
      <w:marTop w:val="0"/>
      <w:marBottom w:val="0"/>
      <w:divBdr>
        <w:top w:val="none" w:sz="0" w:space="0" w:color="auto"/>
        <w:left w:val="none" w:sz="0" w:space="0" w:color="auto"/>
        <w:bottom w:val="none" w:sz="0" w:space="0" w:color="auto"/>
        <w:right w:val="none" w:sz="0" w:space="0" w:color="auto"/>
      </w:divBdr>
    </w:div>
    <w:div w:id="140587375">
      <w:bodyDiv w:val="1"/>
      <w:marLeft w:val="0"/>
      <w:marRight w:val="0"/>
      <w:marTop w:val="0"/>
      <w:marBottom w:val="0"/>
      <w:divBdr>
        <w:top w:val="none" w:sz="0" w:space="0" w:color="auto"/>
        <w:left w:val="none" w:sz="0" w:space="0" w:color="auto"/>
        <w:bottom w:val="none" w:sz="0" w:space="0" w:color="auto"/>
        <w:right w:val="none" w:sz="0" w:space="0" w:color="auto"/>
      </w:divBdr>
    </w:div>
    <w:div w:id="240138568">
      <w:bodyDiv w:val="1"/>
      <w:marLeft w:val="0"/>
      <w:marRight w:val="0"/>
      <w:marTop w:val="0"/>
      <w:marBottom w:val="0"/>
      <w:divBdr>
        <w:top w:val="none" w:sz="0" w:space="0" w:color="auto"/>
        <w:left w:val="none" w:sz="0" w:space="0" w:color="auto"/>
        <w:bottom w:val="none" w:sz="0" w:space="0" w:color="auto"/>
        <w:right w:val="none" w:sz="0" w:space="0" w:color="auto"/>
      </w:divBdr>
    </w:div>
    <w:div w:id="264270504">
      <w:bodyDiv w:val="1"/>
      <w:marLeft w:val="0"/>
      <w:marRight w:val="0"/>
      <w:marTop w:val="0"/>
      <w:marBottom w:val="0"/>
      <w:divBdr>
        <w:top w:val="none" w:sz="0" w:space="0" w:color="auto"/>
        <w:left w:val="none" w:sz="0" w:space="0" w:color="auto"/>
        <w:bottom w:val="none" w:sz="0" w:space="0" w:color="auto"/>
        <w:right w:val="none" w:sz="0" w:space="0" w:color="auto"/>
      </w:divBdr>
    </w:div>
    <w:div w:id="288827568">
      <w:bodyDiv w:val="1"/>
      <w:marLeft w:val="0"/>
      <w:marRight w:val="0"/>
      <w:marTop w:val="0"/>
      <w:marBottom w:val="0"/>
      <w:divBdr>
        <w:top w:val="none" w:sz="0" w:space="0" w:color="auto"/>
        <w:left w:val="none" w:sz="0" w:space="0" w:color="auto"/>
        <w:bottom w:val="none" w:sz="0" w:space="0" w:color="auto"/>
        <w:right w:val="none" w:sz="0" w:space="0" w:color="auto"/>
      </w:divBdr>
    </w:div>
    <w:div w:id="322704161">
      <w:bodyDiv w:val="1"/>
      <w:marLeft w:val="0"/>
      <w:marRight w:val="0"/>
      <w:marTop w:val="0"/>
      <w:marBottom w:val="0"/>
      <w:divBdr>
        <w:top w:val="none" w:sz="0" w:space="0" w:color="auto"/>
        <w:left w:val="none" w:sz="0" w:space="0" w:color="auto"/>
        <w:bottom w:val="none" w:sz="0" w:space="0" w:color="auto"/>
        <w:right w:val="none" w:sz="0" w:space="0" w:color="auto"/>
      </w:divBdr>
    </w:div>
    <w:div w:id="683239811">
      <w:bodyDiv w:val="1"/>
      <w:marLeft w:val="0"/>
      <w:marRight w:val="0"/>
      <w:marTop w:val="0"/>
      <w:marBottom w:val="0"/>
      <w:divBdr>
        <w:top w:val="none" w:sz="0" w:space="0" w:color="auto"/>
        <w:left w:val="none" w:sz="0" w:space="0" w:color="auto"/>
        <w:bottom w:val="none" w:sz="0" w:space="0" w:color="auto"/>
        <w:right w:val="none" w:sz="0" w:space="0" w:color="auto"/>
      </w:divBdr>
    </w:div>
    <w:div w:id="787043679">
      <w:bodyDiv w:val="1"/>
      <w:marLeft w:val="0"/>
      <w:marRight w:val="0"/>
      <w:marTop w:val="0"/>
      <w:marBottom w:val="0"/>
      <w:divBdr>
        <w:top w:val="none" w:sz="0" w:space="0" w:color="auto"/>
        <w:left w:val="none" w:sz="0" w:space="0" w:color="auto"/>
        <w:bottom w:val="none" w:sz="0" w:space="0" w:color="auto"/>
        <w:right w:val="none" w:sz="0" w:space="0" w:color="auto"/>
      </w:divBdr>
    </w:div>
    <w:div w:id="894776378">
      <w:bodyDiv w:val="1"/>
      <w:marLeft w:val="0"/>
      <w:marRight w:val="0"/>
      <w:marTop w:val="0"/>
      <w:marBottom w:val="0"/>
      <w:divBdr>
        <w:top w:val="none" w:sz="0" w:space="0" w:color="auto"/>
        <w:left w:val="none" w:sz="0" w:space="0" w:color="auto"/>
        <w:bottom w:val="none" w:sz="0" w:space="0" w:color="auto"/>
        <w:right w:val="none" w:sz="0" w:space="0" w:color="auto"/>
      </w:divBdr>
    </w:div>
    <w:div w:id="955017982">
      <w:bodyDiv w:val="1"/>
      <w:marLeft w:val="0"/>
      <w:marRight w:val="0"/>
      <w:marTop w:val="0"/>
      <w:marBottom w:val="0"/>
      <w:divBdr>
        <w:top w:val="none" w:sz="0" w:space="0" w:color="auto"/>
        <w:left w:val="none" w:sz="0" w:space="0" w:color="auto"/>
        <w:bottom w:val="none" w:sz="0" w:space="0" w:color="auto"/>
        <w:right w:val="none" w:sz="0" w:space="0" w:color="auto"/>
      </w:divBdr>
    </w:div>
    <w:div w:id="1069495227">
      <w:bodyDiv w:val="1"/>
      <w:marLeft w:val="0"/>
      <w:marRight w:val="0"/>
      <w:marTop w:val="0"/>
      <w:marBottom w:val="0"/>
      <w:divBdr>
        <w:top w:val="none" w:sz="0" w:space="0" w:color="auto"/>
        <w:left w:val="none" w:sz="0" w:space="0" w:color="auto"/>
        <w:bottom w:val="none" w:sz="0" w:space="0" w:color="auto"/>
        <w:right w:val="none" w:sz="0" w:space="0" w:color="auto"/>
      </w:divBdr>
    </w:div>
    <w:div w:id="1136752677">
      <w:bodyDiv w:val="1"/>
      <w:marLeft w:val="0"/>
      <w:marRight w:val="0"/>
      <w:marTop w:val="0"/>
      <w:marBottom w:val="0"/>
      <w:divBdr>
        <w:top w:val="none" w:sz="0" w:space="0" w:color="auto"/>
        <w:left w:val="none" w:sz="0" w:space="0" w:color="auto"/>
        <w:bottom w:val="none" w:sz="0" w:space="0" w:color="auto"/>
        <w:right w:val="none" w:sz="0" w:space="0" w:color="auto"/>
      </w:divBdr>
    </w:div>
    <w:div w:id="1163010917">
      <w:bodyDiv w:val="1"/>
      <w:marLeft w:val="0"/>
      <w:marRight w:val="0"/>
      <w:marTop w:val="0"/>
      <w:marBottom w:val="0"/>
      <w:divBdr>
        <w:top w:val="none" w:sz="0" w:space="0" w:color="auto"/>
        <w:left w:val="none" w:sz="0" w:space="0" w:color="auto"/>
        <w:bottom w:val="none" w:sz="0" w:space="0" w:color="auto"/>
        <w:right w:val="none" w:sz="0" w:space="0" w:color="auto"/>
      </w:divBdr>
    </w:div>
    <w:div w:id="1163161753">
      <w:bodyDiv w:val="1"/>
      <w:marLeft w:val="0"/>
      <w:marRight w:val="0"/>
      <w:marTop w:val="0"/>
      <w:marBottom w:val="0"/>
      <w:divBdr>
        <w:top w:val="none" w:sz="0" w:space="0" w:color="auto"/>
        <w:left w:val="none" w:sz="0" w:space="0" w:color="auto"/>
        <w:bottom w:val="none" w:sz="0" w:space="0" w:color="auto"/>
        <w:right w:val="none" w:sz="0" w:space="0" w:color="auto"/>
      </w:divBdr>
    </w:div>
    <w:div w:id="1174078000">
      <w:bodyDiv w:val="1"/>
      <w:marLeft w:val="0"/>
      <w:marRight w:val="0"/>
      <w:marTop w:val="0"/>
      <w:marBottom w:val="0"/>
      <w:divBdr>
        <w:top w:val="none" w:sz="0" w:space="0" w:color="auto"/>
        <w:left w:val="none" w:sz="0" w:space="0" w:color="auto"/>
        <w:bottom w:val="none" w:sz="0" w:space="0" w:color="auto"/>
        <w:right w:val="none" w:sz="0" w:space="0" w:color="auto"/>
      </w:divBdr>
    </w:div>
    <w:div w:id="1226180603">
      <w:bodyDiv w:val="1"/>
      <w:marLeft w:val="0"/>
      <w:marRight w:val="0"/>
      <w:marTop w:val="0"/>
      <w:marBottom w:val="0"/>
      <w:divBdr>
        <w:top w:val="none" w:sz="0" w:space="0" w:color="auto"/>
        <w:left w:val="none" w:sz="0" w:space="0" w:color="auto"/>
        <w:bottom w:val="none" w:sz="0" w:space="0" w:color="auto"/>
        <w:right w:val="none" w:sz="0" w:space="0" w:color="auto"/>
      </w:divBdr>
    </w:div>
    <w:div w:id="1240411187">
      <w:bodyDiv w:val="1"/>
      <w:marLeft w:val="0"/>
      <w:marRight w:val="0"/>
      <w:marTop w:val="0"/>
      <w:marBottom w:val="0"/>
      <w:divBdr>
        <w:top w:val="none" w:sz="0" w:space="0" w:color="auto"/>
        <w:left w:val="none" w:sz="0" w:space="0" w:color="auto"/>
        <w:bottom w:val="none" w:sz="0" w:space="0" w:color="auto"/>
        <w:right w:val="none" w:sz="0" w:space="0" w:color="auto"/>
      </w:divBdr>
    </w:div>
    <w:div w:id="1302803344">
      <w:bodyDiv w:val="1"/>
      <w:marLeft w:val="0"/>
      <w:marRight w:val="0"/>
      <w:marTop w:val="0"/>
      <w:marBottom w:val="0"/>
      <w:divBdr>
        <w:top w:val="none" w:sz="0" w:space="0" w:color="auto"/>
        <w:left w:val="none" w:sz="0" w:space="0" w:color="auto"/>
        <w:bottom w:val="none" w:sz="0" w:space="0" w:color="auto"/>
        <w:right w:val="none" w:sz="0" w:space="0" w:color="auto"/>
      </w:divBdr>
    </w:div>
    <w:div w:id="1418407997">
      <w:bodyDiv w:val="1"/>
      <w:marLeft w:val="0"/>
      <w:marRight w:val="0"/>
      <w:marTop w:val="0"/>
      <w:marBottom w:val="0"/>
      <w:divBdr>
        <w:top w:val="none" w:sz="0" w:space="0" w:color="auto"/>
        <w:left w:val="none" w:sz="0" w:space="0" w:color="auto"/>
        <w:bottom w:val="none" w:sz="0" w:space="0" w:color="auto"/>
        <w:right w:val="none" w:sz="0" w:space="0" w:color="auto"/>
      </w:divBdr>
    </w:div>
    <w:div w:id="1437210326">
      <w:bodyDiv w:val="1"/>
      <w:marLeft w:val="0"/>
      <w:marRight w:val="0"/>
      <w:marTop w:val="0"/>
      <w:marBottom w:val="0"/>
      <w:divBdr>
        <w:top w:val="none" w:sz="0" w:space="0" w:color="auto"/>
        <w:left w:val="none" w:sz="0" w:space="0" w:color="auto"/>
        <w:bottom w:val="none" w:sz="0" w:space="0" w:color="auto"/>
        <w:right w:val="none" w:sz="0" w:space="0" w:color="auto"/>
      </w:divBdr>
    </w:div>
    <w:div w:id="1540701497">
      <w:bodyDiv w:val="1"/>
      <w:marLeft w:val="0"/>
      <w:marRight w:val="0"/>
      <w:marTop w:val="0"/>
      <w:marBottom w:val="0"/>
      <w:divBdr>
        <w:top w:val="none" w:sz="0" w:space="0" w:color="auto"/>
        <w:left w:val="none" w:sz="0" w:space="0" w:color="auto"/>
        <w:bottom w:val="none" w:sz="0" w:space="0" w:color="auto"/>
        <w:right w:val="none" w:sz="0" w:space="0" w:color="auto"/>
      </w:divBdr>
    </w:div>
    <w:div w:id="1598438073">
      <w:bodyDiv w:val="1"/>
      <w:marLeft w:val="0"/>
      <w:marRight w:val="0"/>
      <w:marTop w:val="0"/>
      <w:marBottom w:val="0"/>
      <w:divBdr>
        <w:top w:val="none" w:sz="0" w:space="0" w:color="auto"/>
        <w:left w:val="none" w:sz="0" w:space="0" w:color="auto"/>
        <w:bottom w:val="none" w:sz="0" w:space="0" w:color="auto"/>
        <w:right w:val="none" w:sz="0" w:space="0" w:color="auto"/>
      </w:divBdr>
    </w:div>
    <w:div w:id="1629898528">
      <w:bodyDiv w:val="1"/>
      <w:marLeft w:val="0"/>
      <w:marRight w:val="0"/>
      <w:marTop w:val="0"/>
      <w:marBottom w:val="0"/>
      <w:divBdr>
        <w:top w:val="none" w:sz="0" w:space="0" w:color="auto"/>
        <w:left w:val="none" w:sz="0" w:space="0" w:color="auto"/>
        <w:bottom w:val="none" w:sz="0" w:space="0" w:color="auto"/>
        <w:right w:val="none" w:sz="0" w:space="0" w:color="auto"/>
      </w:divBdr>
    </w:div>
    <w:div w:id="1720861499">
      <w:bodyDiv w:val="1"/>
      <w:marLeft w:val="0"/>
      <w:marRight w:val="0"/>
      <w:marTop w:val="0"/>
      <w:marBottom w:val="0"/>
      <w:divBdr>
        <w:top w:val="none" w:sz="0" w:space="0" w:color="auto"/>
        <w:left w:val="none" w:sz="0" w:space="0" w:color="auto"/>
        <w:bottom w:val="none" w:sz="0" w:space="0" w:color="auto"/>
        <w:right w:val="none" w:sz="0" w:space="0" w:color="auto"/>
      </w:divBdr>
    </w:div>
    <w:div w:id="1762674124">
      <w:bodyDiv w:val="1"/>
      <w:marLeft w:val="0"/>
      <w:marRight w:val="0"/>
      <w:marTop w:val="0"/>
      <w:marBottom w:val="0"/>
      <w:divBdr>
        <w:top w:val="none" w:sz="0" w:space="0" w:color="auto"/>
        <w:left w:val="none" w:sz="0" w:space="0" w:color="auto"/>
        <w:bottom w:val="none" w:sz="0" w:space="0" w:color="auto"/>
        <w:right w:val="none" w:sz="0" w:space="0" w:color="auto"/>
      </w:divBdr>
    </w:div>
    <w:div w:id="1865245359">
      <w:bodyDiv w:val="1"/>
      <w:marLeft w:val="0"/>
      <w:marRight w:val="0"/>
      <w:marTop w:val="0"/>
      <w:marBottom w:val="0"/>
      <w:divBdr>
        <w:top w:val="none" w:sz="0" w:space="0" w:color="auto"/>
        <w:left w:val="none" w:sz="0" w:space="0" w:color="auto"/>
        <w:bottom w:val="none" w:sz="0" w:space="0" w:color="auto"/>
        <w:right w:val="none" w:sz="0" w:space="0" w:color="auto"/>
      </w:divBdr>
    </w:div>
    <w:div w:id="1951276454">
      <w:bodyDiv w:val="1"/>
      <w:marLeft w:val="0"/>
      <w:marRight w:val="0"/>
      <w:marTop w:val="0"/>
      <w:marBottom w:val="0"/>
      <w:divBdr>
        <w:top w:val="none" w:sz="0" w:space="0" w:color="auto"/>
        <w:left w:val="none" w:sz="0" w:space="0" w:color="auto"/>
        <w:bottom w:val="none" w:sz="0" w:space="0" w:color="auto"/>
        <w:right w:val="none" w:sz="0" w:space="0" w:color="auto"/>
      </w:divBdr>
    </w:div>
    <w:div w:id="1956130597">
      <w:bodyDiv w:val="1"/>
      <w:marLeft w:val="0"/>
      <w:marRight w:val="0"/>
      <w:marTop w:val="0"/>
      <w:marBottom w:val="0"/>
      <w:divBdr>
        <w:top w:val="none" w:sz="0" w:space="0" w:color="auto"/>
        <w:left w:val="none" w:sz="0" w:space="0" w:color="auto"/>
        <w:bottom w:val="none" w:sz="0" w:space="0" w:color="auto"/>
        <w:right w:val="none" w:sz="0" w:space="0" w:color="auto"/>
      </w:divBdr>
    </w:div>
    <w:div w:id="1956405049">
      <w:bodyDiv w:val="1"/>
      <w:marLeft w:val="0"/>
      <w:marRight w:val="0"/>
      <w:marTop w:val="0"/>
      <w:marBottom w:val="0"/>
      <w:divBdr>
        <w:top w:val="none" w:sz="0" w:space="0" w:color="auto"/>
        <w:left w:val="none" w:sz="0" w:space="0" w:color="auto"/>
        <w:bottom w:val="none" w:sz="0" w:space="0" w:color="auto"/>
        <w:right w:val="none" w:sz="0" w:space="0" w:color="auto"/>
      </w:divBdr>
    </w:div>
    <w:div w:id="1959408825">
      <w:bodyDiv w:val="1"/>
      <w:marLeft w:val="0"/>
      <w:marRight w:val="0"/>
      <w:marTop w:val="0"/>
      <w:marBottom w:val="0"/>
      <w:divBdr>
        <w:top w:val="none" w:sz="0" w:space="0" w:color="auto"/>
        <w:left w:val="none" w:sz="0" w:space="0" w:color="auto"/>
        <w:bottom w:val="none" w:sz="0" w:space="0" w:color="auto"/>
        <w:right w:val="none" w:sz="0" w:space="0" w:color="auto"/>
      </w:divBdr>
    </w:div>
    <w:div w:id="2050185556">
      <w:bodyDiv w:val="1"/>
      <w:marLeft w:val="0"/>
      <w:marRight w:val="0"/>
      <w:marTop w:val="0"/>
      <w:marBottom w:val="0"/>
      <w:divBdr>
        <w:top w:val="none" w:sz="0" w:space="0" w:color="auto"/>
        <w:left w:val="none" w:sz="0" w:space="0" w:color="auto"/>
        <w:bottom w:val="none" w:sz="0" w:space="0" w:color="auto"/>
        <w:right w:val="none" w:sz="0" w:space="0" w:color="auto"/>
      </w:divBdr>
    </w:div>
    <w:div w:id="205030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204BE-4EAB-49BE-A08A-4C680C760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29</Pages>
  <Words>10973</Words>
  <Characters>59259</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Lourenco Wallau</dc:creator>
  <cp:lastModifiedBy>Microsoft</cp:lastModifiedBy>
  <cp:revision>50</cp:revision>
  <cp:lastPrinted>2021-09-22T18:48:00Z</cp:lastPrinted>
  <dcterms:created xsi:type="dcterms:W3CDTF">2022-08-02T18:50:00Z</dcterms:created>
  <dcterms:modified xsi:type="dcterms:W3CDTF">2022-11-22T10:43:00Z</dcterms:modified>
</cp:coreProperties>
</file>