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346B9" w14:textId="77777777" w:rsidR="003C4614" w:rsidRPr="00236548" w:rsidRDefault="00366F87">
      <w:pPr>
        <w:spacing w:before="240"/>
        <w:jc w:val="center"/>
        <w:rPr>
          <w:rFonts w:asciiTheme="majorHAnsi" w:eastAsia="Calibri" w:hAnsiTheme="majorHAnsi" w:cstheme="majorHAnsi"/>
          <w:b/>
          <w:sz w:val="28"/>
          <w:szCs w:val="28"/>
        </w:rPr>
      </w:pPr>
      <w:bookmarkStart w:id="0" w:name="_GoBack"/>
      <w:bookmarkEnd w:id="0"/>
      <w:r w:rsidRPr="00236548">
        <w:rPr>
          <w:rFonts w:asciiTheme="majorHAnsi" w:eastAsia="Calibri" w:hAnsiTheme="majorHAnsi" w:cstheme="majorHAnsi"/>
          <w:b/>
          <w:sz w:val="28"/>
          <w:szCs w:val="28"/>
        </w:rPr>
        <w:t>ANEXO I – CATEGORIAS</w:t>
      </w:r>
    </w:p>
    <w:p w14:paraId="5C6D0338" w14:textId="46A0858E" w:rsidR="003C4614" w:rsidRPr="00BE5AC0" w:rsidRDefault="00366F87" w:rsidP="00236548">
      <w:pPr>
        <w:spacing w:before="240" w:after="200" w:line="276" w:lineRule="auto"/>
        <w:jc w:val="both"/>
        <w:rPr>
          <w:rFonts w:ascii="Arial" w:eastAsia="Calibri" w:hAnsi="Arial" w:cs="Arial"/>
          <w:b/>
        </w:rPr>
      </w:pPr>
      <w:r w:rsidRPr="00BE5AC0">
        <w:rPr>
          <w:rFonts w:ascii="Arial" w:eastAsia="Calibri" w:hAnsi="Arial" w:cs="Arial"/>
          <w:b/>
        </w:rPr>
        <w:t>RECURSOS DO EDITAL</w:t>
      </w:r>
    </w:p>
    <w:p w14:paraId="3726A2EE" w14:textId="2CC5C334" w:rsidR="00BA1BF0" w:rsidRPr="00BE5AC0" w:rsidRDefault="00BA1BF0" w:rsidP="00BA1BF0">
      <w:pPr>
        <w:rPr>
          <w:rFonts w:ascii="Arial" w:hAnsi="Arial" w:cs="Arial"/>
        </w:rPr>
      </w:pPr>
      <w:r w:rsidRPr="00BE5AC0">
        <w:rPr>
          <w:rFonts w:ascii="Arial" w:hAnsi="Arial" w:cs="Arial"/>
        </w:rPr>
        <w:t xml:space="preserve">O presente edital possui valor total de R$ </w:t>
      </w:r>
      <w:r w:rsidR="008B5AB7" w:rsidRPr="00BE5AC0">
        <w:rPr>
          <w:rFonts w:ascii="Arial" w:hAnsi="Arial" w:cs="Arial"/>
        </w:rPr>
        <w:t>2</w:t>
      </w:r>
      <w:r w:rsidR="0014201F">
        <w:rPr>
          <w:rFonts w:ascii="Arial" w:hAnsi="Arial" w:cs="Arial"/>
        </w:rPr>
        <w:t>0</w:t>
      </w:r>
      <w:r w:rsidR="00366F87" w:rsidRPr="00BE5AC0">
        <w:rPr>
          <w:rFonts w:ascii="Arial" w:hAnsi="Arial" w:cs="Arial"/>
        </w:rPr>
        <w:t>.</w:t>
      </w:r>
      <w:r w:rsidR="0014201F">
        <w:rPr>
          <w:rFonts w:ascii="Arial" w:hAnsi="Arial" w:cs="Arial"/>
        </w:rPr>
        <w:t>5</w:t>
      </w:r>
      <w:r w:rsidRPr="00BE5AC0">
        <w:rPr>
          <w:rFonts w:ascii="Arial" w:hAnsi="Arial" w:cs="Arial"/>
        </w:rPr>
        <w:t>00,00 (</w:t>
      </w:r>
      <w:r w:rsidR="008B5AB7" w:rsidRPr="00BE5AC0">
        <w:rPr>
          <w:rFonts w:ascii="Arial" w:hAnsi="Arial" w:cs="Arial"/>
        </w:rPr>
        <w:t>vinte</w:t>
      </w:r>
      <w:r w:rsidR="0014201F">
        <w:rPr>
          <w:rFonts w:ascii="Arial" w:hAnsi="Arial" w:cs="Arial"/>
        </w:rPr>
        <w:t xml:space="preserve"> </w:t>
      </w:r>
      <w:r w:rsidR="00366F87" w:rsidRPr="00BE5AC0">
        <w:rPr>
          <w:rFonts w:ascii="Arial" w:hAnsi="Arial" w:cs="Arial"/>
        </w:rPr>
        <w:t xml:space="preserve">mil e </w:t>
      </w:r>
      <w:r w:rsidR="0014201F">
        <w:rPr>
          <w:rFonts w:ascii="Arial" w:hAnsi="Arial" w:cs="Arial"/>
        </w:rPr>
        <w:t xml:space="preserve">quinhentos </w:t>
      </w:r>
      <w:r w:rsidRPr="00BE5AC0">
        <w:rPr>
          <w:rFonts w:ascii="Arial" w:hAnsi="Arial" w:cs="Arial"/>
        </w:rPr>
        <w:t>reais).</w:t>
      </w:r>
    </w:p>
    <w:p w14:paraId="631E3A20" w14:textId="77777777" w:rsidR="003C4614" w:rsidRPr="00BE5AC0" w:rsidRDefault="003C4614">
      <w:pPr>
        <w:pStyle w:val="Corpodetexto"/>
        <w:spacing w:before="120" w:after="120" w:line="240" w:lineRule="auto"/>
        <w:ind w:left="426" w:right="120"/>
        <w:rPr>
          <w:rFonts w:ascii="Arial" w:eastAsia="Times New Roman" w:hAnsi="Arial" w:cs="Arial"/>
          <w:color w:val="000000" w:themeColor="text1"/>
        </w:rPr>
      </w:pPr>
    </w:p>
    <w:p w14:paraId="34B597F6" w14:textId="77777777" w:rsidR="003C4614" w:rsidRDefault="00366F87">
      <w:pPr>
        <w:pStyle w:val="Corpodetexto"/>
        <w:spacing w:before="120" w:after="120" w:line="240" w:lineRule="auto"/>
        <w:rPr>
          <w:rFonts w:ascii="Arial" w:eastAsia="Times New Roman" w:hAnsi="Arial" w:cs="Arial"/>
          <w:b/>
          <w:bCs/>
          <w:color w:val="000000" w:themeColor="text1"/>
        </w:rPr>
      </w:pPr>
      <w:r w:rsidRPr="00BE5AC0">
        <w:rPr>
          <w:rFonts w:ascii="Arial" w:eastAsia="Times New Roman" w:hAnsi="Arial" w:cs="Arial"/>
          <w:b/>
          <w:bCs/>
          <w:color w:val="000000" w:themeColor="text1"/>
        </w:rPr>
        <w:t>DESCRIÇÃO DA CATEGORIA</w:t>
      </w:r>
    </w:p>
    <w:p w14:paraId="44339F74" w14:textId="77777777" w:rsidR="00B32D97" w:rsidRPr="00BE5AC0" w:rsidRDefault="00B32D97">
      <w:pPr>
        <w:pStyle w:val="Corpodetexto"/>
        <w:spacing w:before="120" w:after="120" w:line="240" w:lineRule="auto"/>
        <w:rPr>
          <w:rFonts w:ascii="Arial" w:eastAsia="Times New Roman" w:hAnsi="Arial" w:cs="Arial"/>
          <w:b/>
          <w:bCs/>
          <w:color w:val="000000" w:themeColor="text1"/>
        </w:rPr>
      </w:pPr>
    </w:p>
    <w:p w14:paraId="6308F04C" w14:textId="2652648B" w:rsidR="0041483A" w:rsidRPr="0041483A" w:rsidRDefault="0041483A" w:rsidP="0041483A">
      <w:pPr>
        <w:spacing w:before="120" w:after="120" w:line="240" w:lineRule="auto"/>
        <w:ind w:right="120"/>
        <w:rPr>
          <w:rFonts w:ascii="Arial" w:eastAsia="Times New Roman" w:hAnsi="Arial" w:cs="Arial"/>
          <w:b/>
          <w:bCs/>
          <w:color w:val="000000" w:themeColor="text1"/>
        </w:rPr>
      </w:pPr>
      <w:r>
        <w:rPr>
          <w:rFonts w:ascii="Arial" w:eastAsia="Times New Roman" w:hAnsi="Arial" w:cs="Arial"/>
          <w:b/>
          <w:bCs/>
          <w:color w:val="000000" w:themeColor="text1"/>
        </w:rPr>
        <w:t xml:space="preserve">     </w:t>
      </w:r>
      <w:r>
        <w:rPr>
          <w:rFonts w:ascii="Arial" w:eastAsia="Times New Roman" w:hAnsi="Arial" w:cs="Arial"/>
          <w:color w:val="000000" w:themeColor="text1"/>
        </w:rPr>
        <w:t xml:space="preserve"> </w:t>
      </w:r>
      <w:r w:rsidRPr="0041483A">
        <w:rPr>
          <w:rFonts w:ascii="Arial" w:eastAsia="Times New Roman" w:hAnsi="Arial" w:cs="Arial"/>
          <w:b/>
          <w:bCs/>
          <w:color w:val="000000" w:themeColor="text1"/>
        </w:rPr>
        <w:t>CATEGORIA 0</w:t>
      </w:r>
      <w:r w:rsidR="003A0C0E">
        <w:rPr>
          <w:rFonts w:ascii="Arial" w:eastAsia="Times New Roman" w:hAnsi="Arial" w:cs="Arial"/>
          <w:b/>
          <w:bCs/>
          <w:color w:val="000000" w:themeColor="text1"/>
        </w:rPr>
        <w:t>1</w:t>
      </w:r>
      <w:r w:rsidRPr="0041483A">
        <w:rPr>
          <w:rFonts w:ascii="Arial" w:eastAsia="Times New Roman" w:hAnsi="Arial" w:cs="Arial"/>
          <w:b/>
          <w:bCs/>
          <w:color w:val="000000" w:themeColor="text1"/>
        </w:rPr>
        <w:t xml:space="preserve"> – ESPETÁCULO TEATRAL SOBRE A HISTÓRIA DAS MISSÕES (FEIRA LITERÁRIA)</w:t>
      </w:r>
    </w:p>
    <w:p w14:paraId="68F77790" w14:textId="7BF00FE0" w:rsidR="0041483A" w:rsidRPr="0041483A" w:rsidRDefault="0041483A" w:rsidP="00657C11">
      <w:pPr>
        <w:spacing w:before="120" w:after="120" w:line="276" w:lineRule="auto"/>
        <w:ind w:left="426" w:right="120"/>
        <w:jc w:val="both"/>
        <w:rPr>
          <w:rFonts w:ascii="Arial" w:eastAsia="Times New Roman" w:hAnsi="Arial" w:cs="Arial"/>
          <w:color w:val="000000" w:themeColor="text1"/>
        </w:rPr>
      </w:pPr>
      <w:r w:rsidRPr="0041483A">
        <w:rPr>
          <w:rFonts w:ascii="Arial" w:eastAsia="Times New Roman" w:hAnsi="Arial" w:cs="Arial"/>
          <w:color w:val="000000" w:themeColor="text1"/>
        </w:rPr>
        <w:t>Esta categoria destina-se à seleção de 01 (uma) proposta de espetáculo cênico encenado com atores, bonecos, máscaras e música ao vivo/trilha sonora, abordando a história das Missões em comemoração aos 400 anos das reduções jesuítas. O espetáculo integrará a programação da Feira Literária. Será de inteira responsabilidade do agente cultural proponente o fornecimento integral dos recursos necessários à execução da proposta, incluindo:</w:t>
      </w:r>
    </w:p>
    <w:p w14:paraId="78B2B4FD" w14:textId="77777777" w:rsidR="0041483A" w:rsidRPr="0041483A" w:rsidRDefault="0041483A" w:rsidP="0041483A">
      <w:pPr>
        <w:numPr>
          <w:ilvl w:val="0"/>
          <w:numId w:val="17"/>
        </w:numPr>
        <w:spacing w:before="120" w:after="120" w:line="276" w:lineRule="auto"/>
        <w:ind w:right="120"/>
        <w:rPr>
          <w:rFonts w:ascii="Arial" w:eastAsia="Times New Roman" w:hAnsi="Arial" w:cs="Arial"/>
          <w:color w:val="000000" w:themeColor="text1"/>
        </w:rPr>
      </w:pPr>
      <w:r w:rsidRPr="0041483A">
        <w:rPr>
          <w:rFonts w:ascii="Arial" w:eastAsia="Times New Roman" w:hAnsi="Arial" w:cs="Arial"/>
          <w:color w:val="000000" w:themeColor="text1"/>
        </w:rPr>
        <w:t>Confecção e disponibilização de bonecos, máscaras, figurinos e adereços;</w:t>
      </w:r>
    </w:p>
    <w:p w14:paraId="7AD63A67" w14:textId="77777777" w:rsidR="0041483A" w:rsidRPr="0041483A" w:rsidRDefault="0041483A" w:rsidP="0041483A">
      <w:pPr>
        <w:numPr>
          <w:ilvl w:val="0"/>
          <w:numId w:val="17"/>
        </w:numPr>
        <w:spacing w:before="120" w:after="120" w:line="276" w:lineRule="auto"/>
        <w:ind w:right="120"/>
        <w:rPr>
          <w:rFonts w:ascii="Arial" w:eastAsia="Times New Roman" w:hAnsi="Arial" w:cs="Arial"/>
          <w:color w:val="000000" w:themeColor="text1"/>
        </w:rPr>
      </w:pPr>
      <w:r w:rsidRPr="0041483A">
        <w:rPr>
          <w:rFonts w:ascii="Arial" w:eastAsia="Times New Roman" w:hAnsi="Arial" w:cs="Arial"/>
          <w:color w:val="000000" w:themeColor="text1"/>
        </w:rPr>
        <w:t>Cenografia e montagem de estrutura cênica adequada ao local do evento;</w:t>
      </w:r>
    </w:p>
    <w:p w14:paraId="078B8239" w14:textId="77777777" w:rsidR="0041483A" w:rsidRPr="0041483A" w:rsidRDefault="0041483A" w:rsidP="0041483A">
      <w:pPr>
        <w:numPr>
          <w:ilvl w:val="0"/>
          <w:numId w:val="17"/>
        </w:numPr>
        <w:spacing w:before="120" w:after="120" w:line="276" w:lineRule="auto"/>
        <w:ind w:right="120"/>
        <w:rPr>
          <w:rFonts w:ascii="Arial" w:eastAsia="Times New Roman" w:hAnsi="Arial" w:cs="Arial"/>
          <w:color w:val="000000" w:themeColor="text1"/>
        </w:rPr>
      </w:pPr>
      <w:r w:rsidRPr="0041483A">
        <w:rPr>
          <w:rFonts w:ascii="Arial" w:eastAsia="Times New Roman" w:hAnsi="Arial" w:cs="Arial"/>
          <w:color w:val="000000" w:themeColor="text1"/>
        </w:rPr>
        <w:t>Equipe técnica e elenco artístico;</w:t>
      </w:r>
    </w:p>
    <w:p w14:paraId="0E0F817A" w14:textId="77777777" w:rsidR="0041483A" w:rsidRPr="0041483A" w:rsidRDefault="0041483A" w:rsidP="0041483A">
      <w:pPr>
        <w:numPr>
          <w:ilvl w:val="0"/>
          <w:numId w:val="17"/>
        </w:numPr>
        <w:spacing w:before="120" w:after="120" w:line="276" w:lineRule="auto"/>
        <w:ind w:right="120"/>
        <w:rPr>
          <w:rFonts w:ascii="Arial" w:eastAsia="Times New Roman" w:hAnsi="Arial" w:cs="Arial"/>
          <w:color w:val="000000" w:themeColor="text1"/>
        </w:rPr>
      </w:pPr>
      <w:r w:rsidRPr="0041483A">
        <w:rPr>
          <w:rFonts w:ascii="Arial" w:eastAsia="Times New Roman" w:hAnsi="Arial" w:cs="Arial"/>
          <w:color w:val="000000" w:themeColor="text1"/>
        </w:rPr>
        <w:t>Execução musical/sonoplastia e elementos operacionais e de produção.</w:t>
      </w:r>
    </w:p>
    <w:p w14:paraId="7498A22C" w14:textId="03E6E4B7" w:rsidR="00D94805" w:rsidRPr="0041483A" w:rsidRDefault="00D94805" w:rsidP="0041483A">
      <w:pPr>
        <w:spacing w:before="120" w:after="120" w:line="276" w:lineRule="auto"/>
        <w:ind w:left="426" w:right="120"/>
        <w:rPr>
          <w:rFonts w:ascii="Arial" w:eastAsia="Times New Roman" w:hAnsi="Arial" w:cs="Arial"/>
          <w:color w:val="000000" w:themeColor="text1"/>
        </w:rPr>
      </w:pPr>
    </w:p>
    <w:p w14:paraId="4D6B1711" w14:textId="77777777" w:rsidR="00C93277" w:rsidRPr="00D94805" w:rsidRDefault="00C93277" w:rsidP="00C93277">
      <w:pPr>
        <w:spacing w:before="120" w:after="120" w:line="276" w:lineRule="auto"/>
        <w:ind w:left="720" w:right="120"/>
        <w:rPr>
          <w:rFonts w:ascii="Arial" w:eastAsia="Times New Roman" w:hAnsi="Arial" w:cs="Arial"/>
          <w:color w:val="000000" w:themeColor="text1"/>
        </w:rPr>
      </w:pPr>
    </w:p>
    <w:p w14:paraId="1E925531" w14:textId="704F60AA" w:rsidR="00D94805" w:rsidRPr="00D94805" w:rsidRDefault="00D94805" w:rsidP="00D94805">
      <w:pPr>
        <w:spacing w:before="120" w:after="120" w:line="276" w:lineRule="auto"/>
        <w:ind w:left="426" w:right="120"/>
        <w:rPr>
          <w:rFonts w:ascii="Arial" w:eastAsia="Times New Roman" w:hAnsi="Arial" w:cs="Arial"/>
          <w:b/>
          <w:bCs/>
          <w:color w:val="000000" w:themeColor="text1"/>
        </w:rPr>
      </w:pPr>
      <w:r w:rsidRPr="00D94805">
        <w:rPr>
          <w:rFonts w:ascii="Arial" w:eastAsia="Times New Roman" w:hAnsi="Arial" w:cs="Arial"/>
          <w:b/>
          <w:bCs/>
          <w:color w:val="000000" w:themeColor="text1"/>
        </w:rPr>
        <w:t>CATEGORIA 0</w:t>
      </w:r>
      <w:r w:rsidR="000531C0">
        <w:rPr>
          <w:rFonts w:ascii="Arial" w:eastAsia="Times New Roman" w:hAnsi="Arial" w:cs="Arial"/>
          <w:b/>
          <w:bCs/>
          <w:color w:val="000000" w:themeColor="text1"/>
        </w:rPr>
        <w:t>2</w:t>
      </w:r>
      <w:r w:rsidRPr="00D94805">
        <w:rPr>
          <w:rFonts w:ascii="Arial" w:eastAsia="Times New Roman" w:hAnsi="Arial" w:cs="Arial"/>
          <w:b/>
          <w:bCs/>
          <w:color w:val="000000" w:themeColor="text1"/>
        </w:rPr>
        <w:t xml:space="preserve"> – APRESENTAÇÃO MUSICAL / SHOW DE BANDA </w:t>
      </w:r>
    </w:p>
    <w:p w14:paraId="6EDAFF28" w14:textId="77777777" w:rsidR="00D94805" w:rsidRPr="00D94805" w:rsidRDefault="00D94805" w:rsidP="00D94805">
      <w:pPr>
        <w:spacing w:before="120" w:after="120" w:line="276" w:lineRule="auto"/>
        <w:ind w:left="426" w:right="120"/>
        <w:rPr>
          <w:rFonts w:ascii="Arial" w:eastAsia="Times New Roman" w:hAnsi="Arial" w:cs="Arial"/>
          <w:color w:val="000000" w:themeColor="text1"/>
        </w:rPr>
      </w:pPr>
      <w:r w:rsidRPr="00D94805">
        <w:rPr>
          <w:rFonts w:ascii="Arial" w:eastAsia="Times New Roman" w:hAnsi="Arial" w:cs="Arial"/>
          <w:color w:val="000000" w:themeColor="text1"/>
        </w:rPr>
        <w:t xml:space="preserve">Esta categoria destina-se à seleção de propostas musicais para apresentações de bandas, grupos ou conjuntos musicais de variados gêneros (pop, rock, sertanejo, MPB, regional, entre outros), com foco no entretenimento e na valorização da cultura local/regional. As propostas deverão contemplar a realização de show musical ao vivo com duração mínima de 01 (uma) hora e 30 (trinta) minutos, </w:t>
      </w:r>
      <w:r w:rsidRPr="00D94805">
        <w:rPr>
          <w:rFonts w:ascii="Arial" w:eastAsia="Times New Roman" w:hAnsi="Arial" w:cs="Arial"/>
          <w:color w:val="000000" w:themeColor="text1"/>
        </w:rPr>
        <w:lastRenderedPageBreak/>
        <w:t>observando as diretrizes de horário e local definidos pela Administração Municipal. Será de inteira responsabilidade do agente cultural proponente a disponibilização de:</w:t>
      </w:r>
    </w:p>
    <w:p w14:paraId="627B90DF" w14:textId="77777777" w:rsidR="00D94805" w:rsidRPr="00D94805" w:rsidRDefault="00D94805" w:rsidP="00D94805">
      <w:pPr>
        <w:numPr>
          <w:ilvl w:val="0"/>
          <w:numId w:val="16"/>
        </w:numPr>
        <w:spacing w:before="120" w:after="120" w:line="276" w:lineRule="auto"/>
        <w:ind w:right="120"/>
        <w:rPr>
          <w:rFonts w:ascii="Arial" w:eastAsia="Times New Roman" w:hAnsi="Arial" w:cs="Arial"/>
          <w:color w:val="000000" w:themeColor="text1"/>
        </w:rPr>
      </w:pPr>
      <w:r w:rsidRPr="00D94805">
        <w:rPr>
          <w:rFonts w:ascii="Arial" w:eastAsia="Times New Roman" w:hAnsi="Arial" w:cs="Arial"/>
          <w:color w:val="000000" w:themeColor="text1"/>
        </w:rPr>
        <w:t xml:space="preserve">Integrantes da banda e equipe técnica (técnico de som, </w:t>
      </w:r>
      <w:proofErr w:type="spellStart"/>
      <w:r w:rsidRPr="00D94805">
        <w:rPr>
          <w:rFonts w:ascii="Arial" w:eastAsia="Times New Roman" w:hAnsi="Arial" w:cs="Arial"/>
          <w:color w:val="000000" w:themeColor="text1"/>
        </w:rPr>
        <w:t>roadies</w:t>
      </w:r>
      <w:proofErr w:type="spellEnd"/>
      <w:r w:rsidRPr="00D94805">
        <w:rPr>
          <w:rFonts w:ascii="Arial" w:eastAsia="Times New Roman" w:hAnsi="Arial" w:cs="Arial"/>
          <w:color w:val="000000" w:themeColor="text1"/>
        </w:rPr>
        <w:t>, etc.);</w:t>
      </w:r>
    </w:p>
    <w:p w14:paraId="3971B838" w14:textId="77777777" w:rsidR="00D94805" w:rsidRPr="00D94805" w:rsidRDefault="00D94805" w:rsidP="00D94805">
      <w:pPr>
        <w:numPr>
          <w:ilvl w:val="0"/>
          <w:numId w:val="16"/>
        </w:numPr>
        <w:spacing w:before="120" w:after="120" w:line="276" w:lineRule="auto"/>
        <w:ind w:right="120"/>
        <w:rPr>
          <w:rFonts w:ascii="Arial" w:eastAsia="Times New Roman" w:hAnsi="Arial" w:cs="Arial"/>
          <w:color w:val="000000" w:themeColor="text1"/>
        </w:rPr>
      </w:pPr>
      <w:r w:rsidRPr="00D94805">
        <w:rPr>
          <w:rFonts w:ascii="Arial" w:eastAsia="Times New Roman" w:hAnsi="Arial" w:cs="Arial"/>
          <w:color w:val="000000" w:themeColor="text1"/>
        </w:rPr>
        <w:t>Instrumentos musicais e periféricos/amplificadores próprios (</w:t>
      </w:r>
      <w:proofErr w:type="spellStart"/>
      <w:r w:rsidRPr="00D94805">
        <w:rPr>
          <w:rFonts w:ascii="Arial" w:eastAsia="Times New Roman" w:hAnsi="Arial" w:cs="Arial"/>
          <w:color w:val="000000" w:themeColor="text1"/>
        </w:rPr>
        <w:t>backline</w:t>
      </w:r>
      <w:proofErr w:type="spellEnd"/>
      <w:r w:rsidRPr="00D94805">
        <w:rPr>
          <w:rFonts w:ascii="Arial" w:eastAsia="Times New Roman" w:hAnsi="Arial" w:cs="Arial"/>
          <w:color w:val="000000" w:themeColor="text1"/>
        </w:rPr>
        <w:t xml:space="preserve"> individual);</w:t>
      </w:r>
    </w:p>
    <w:p w14:paraId="5AB503D3" w14:textId="77777777" w:rsidR="00D94805" w:rsidRPr="00D94805" w:rsidRDefault="00D94805" w:rsidP="00D94805">
      <w:pPr>
        <w:numPr>
          <w:ilvl w:val="0"/>
          <w:numId w:val="16"/>
        </w:numPr>
        <w:spacing w:before="120" w:after="120" w:line="276" w:lineRule="auto"/>
        <w:ind w:right="120"/>
        <w:rPr>
          <w:rFonts w:ascii="Arial" w:eastAsia="Times New Roman" w:hAnsi="Arial" w:cs="Arial"/>
          <w:color w:val="000000" w:themeColor="text1"/>
        </w:rPr>
      </w:pPr>
      <w:r w:rsidRPr="00D94805">
        <w:rPr>
          <w:rFonts w:ascii="Arial" w:eastAsia="Times New Roman" w:hAnsi="Arial" w:cs="Arial"/>
          <w:color w:val="000000" w:themeColor="text1"/>
        </w:rPr>
        <w:t>Arranjos, ensaios e repertório devidamente estruturado;</w:t>
      </w:r>
    </w:p>
    <w:p w14:paraId="6D609A6E" w14:textId="77777777" w:rsidR="00D94805" w:rsidRPr="00D94805" w:rsidRDefault="00D94805" w:rsidP="00D94805">
      <w:pPr>
        <w:numPr>
          <w:ilvl w:val="0"/>
          <w:numId w:val="16"/>
        </w:numPr>
        <w:spacing w:before="120" w:after="120" w:line="276" w:lineRule="auto"/>
        <w:ind w:right="120"/>
        <w:rPr>
          <w:rFonts w:ascii="Arial" w:eastAsia="Times New Roman" w:hAnsi="Arial" w:cs="Arial"/>
          <w:color w:val="000000" w:themeColor="text1"/>
        </w:rPr>
      </w:pPr>
      <w:r w:rsidRPr="00D94805">
        <w:rPr>
          <w:rFonts w:ascii="Arial" w:eastAsia="Times New Roman" w:hAnsi="Arial" w:cs="Arial"/>
          <w:color w:val="000000" w:themeColor="text1"/>
        </w:rPr>
        <w:t>Logística de transporte, alimentação e deslocamento da equipe.</w:t>
      </w:r>
    </w:p>
    <w:p w14:paraId="298F7E51" w14:textId="2E115391" w:rsidR="00C80F36" w:rsidRPr="00BE5AC0" w:rsidRDefault="00C80F36" w:rsidP="00D94805">
      <w:pPr>
        <w:spacing w:before="120" w:after="120" w:line="276" w:lineRule="auto"/>
        <w:ind w:left="426" w:right="120"/>
        <w:rPr>
          <w:rFonts w:ascii="Arial" w:eastAsia="Times New Roman" w:hAnsi="Arial" w:cs="Arial"/>
          <w:color w:val="000000" w:themeColor="text1"/>
        </w:rPr>
      </w:pPr>
    </w:p>
    <w:p w14:paraId="27095280" w14:textId="77777777" w:rsidR="00B21AED" w:rsidRDefault="00B21AED">
      <w:pPr>
        <w:spacing w:before="120" w:after="120" w:line="240" w:lineRule="auto"/>
        <w:ind w:left="426" w:right="120"/>
        <w:rPr>
          <w:rFonts w:asciiTheme="majorHAnsi" w:eastAsia="Times New Roman" w:hAnsiTheme="majorHAnsi" w:cstheme="majorHAnsi"/>
          <w:color w:val="000000" w:themeColor="text1"/>
          <w:sz w:val="28"/>
          <w:szCs w:val="28"/>
        </w:rPr>
      </w:pPr>
    </w:p>
    <w:p w14:paraId="3EC7CAF0" w14:textId="77777777" w:rsidR="003C4614" w:rsidRPr="009F6651" w:rsidRDefault="00366F87">
      <w:pPr>
        <w:pStyle w:val="PargrafodaLista"/>
        <w:numPr>
          <w:ilvl w:val="0"/>
          <w:numId w:val="11"/>
        </w:numPr>
        <w:spacing w:after="200"/>
        <w:jc w:val="both"/>
        <w:rPr>
          <w:rFonts w:ascii="Arial" w:eastAsia="Calibri" w:hAnsi="Arial" w:cs="Arial"/>
          <w:b/>
          <w:sz w:val="24"/>
          <w:szCs w:val="24"/>
        </w:rPr>
      </w:pPr>
      <w:r>
        <w:rPr>
          <w:rFonts w:ascii="Arial" w:hAnsi="Arial" w:cs="Arial"/>
          <w:b/>
          <w:bCs/>
        </w:rPr>
        <w:t>DISTRIBUIÇÃO DE VAGAS E VALORES</w:t>
      </w:r>
    </w:p>
    <w:p w14:paraId="0646B0E7" w14:textId="77777777" w:rsidR="009F6651" w:rsidRDefault="009F6651" w:rsidP="009F6651">
      <w:pPr>
        <w:pStyle w:val="PargrafodaLista"/>
        <w:spacing w:after="200"/>
        <w:jc w:val="both"/>
        <w:rPr>
          <w:rFonts w:ascii="Arial" w:hAnsi="Arial" w:cs="Arial"/>
          <w:b/>
          <w:bCs/>
        </w:rPr>
      </w:pPr>
    </w:p>
    <w:p w14:paraId="4FE38103" w14:textId="77777777" w:rsidR="00E073C9" w:rsidRPr="00E073C9" w:rsidRDefault="00E073C9" w:rsidP="0037412D">
      <w:pPr>
        <w:pStyle w:val="PargrafodaLista"/>
        <w:spacing w:after="200"/>
        <w:jc w:val="both"/>
        <w:rPr>
          <w:rFonts w:ascii="Arial" w:hAnsi="Arial" w:cs="Arial"/>
          <w:b/>
          <w:bCs/>
        </w:rPr>
      </w:pPr>
    </w:p>
    <w:tbl>
      <w:tblPr>
        <w:tblW w:w="0" w:type="auto"/>
        <w:tblInd w:w="562" w:type="dxa"/>
        <w:tblCellMar>
          <w:top w:w="15" w:type="dxa"/>
          <w:left w:w="15" w:type="dxa"/>
          <w:bottom w:w="15" w:type="dxa"/>
          <w:right w:w="15" w:type="dxa"/>
        </w:tblCellMar>
        <w:tblLook w:val="04A0" w:firstRow="1" w:lastRow="0" w:firstColumn="1" w:lastColumn="0" w:noHBand="0" w:noVBand="1"/>
      </w:tblPr>
      <w:tblGrid>
        <w:gridCol w:w="7383"/>
        <w:gridCol w:w="853"/>
        <w:gridCol w:w="1817"/>
        <w:gridCol w:w="2025"/>
      </w:tblGrid>
      <w:tr w:rsidR="00E073C9" w:rsidRPr="00E073C9" w14:paraId="7369EB46" w14:textId="77777777" w:rsidTr="00E073C9">
        <w:tc>
          <w:tcPr>
            <w:tcW w:w="738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5D93936" w14:textId="77777777" w:rsidR="00E073C9" w:rsidRPr="00E073C9" w:rsidRDefault="00E073C9" w:rsidP="00E073C9">
            <w:pPr>
              <w:pStyle w:val="PargrafodaLista"/>
              <w:spacing w:after="200"/>
              <w:rPr>
                <w:rFonts w:ascii="Arial" w:hAnsi="Arial" w:cs="Arial"/>
                <w:b/>
                <w:bCs/>
              </w:rPr>
            </w:pPr>
            <w:r w:rsidRPr="00E073C9">
              <w:rPr>
                <w:rFonts w:ascii="Arial" w:hAnsi="Arial" w:cs="Arial"/>
                <w:b/>
                <w:bCs/>
              </w:rPr>
              <w:t>Categoria</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974C6C0" w14:textId="77777777" w:rsidR="00E073C9" w:rsidRPr="00E073C9" w:rsidRDefault="00E073C9" w:rsidP="00E073C9">
            <w:pPr>
              <w:spacing w:after="200"/>
              <w:rPr>
                <w:rFonts w:ascii="Arial" w:hAnsi="Arial" w:cs="Arial"/>
                <w:b/>
                <w:bCs/>
              </w:rPr>
            </w:pPr>
            <w:r w:rsidRPr="00E073C9">
              <w:rPr>
                <w:rFonts w:ascii="Arial" w:hAnsi="Arial" w:cs="Arial"/>
                <w:b/>
                <w:bCs/>
              </w:rPr>
              <w:t>Vagas</w:t>
            </w:r>
          </w:p>
        </w:tc>
        <w:tc>
          <w:tcPr>
            <w:tcW w:w="18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FF9906F" w14:textId="77777777" w:rsidR="00E073C9" w:rsidRPr="00E073C9" w:rsidRDefault="00E073C9" w:rsidP="00E073C9">
            <w:pPr>
              <w:spacing w:after="200"/>
              <w:rPr>
                <w:rFonts w:ascii="Arial" w:hAnsi="Arial" w:cs="Arial"/>
                <w:b/>
                <w:bCs/>
              </w:rPr>
            </w:pPr>
            <w:r w:rsidRPr="00E073C9">
              <w:rPr>
                <w:rFonts w:ascii="Arial" w:hAnsi="Arial" w:cs="Arial"/>
                <w:b/>
                <w:bCs/>
              </w:rPr>
              <w:t>Valor Unitário</w:t>
            </w:r>
          </w:p>
        </w:tc>
        <w:tc>
          <w:tcPr>
            <w:tcW w:w="202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426E69D" w14:textId="77777777" w:rsidR="00E073C9" w:rsidRPr="00E073C9" w:rsidRDefault="00E073C9" w:rsidP="00E073C9">
            <w:pPr>
              <w:spacing w:after="200"/>
              <w:rPr>
                <w:rFonts w:ascii="Arial" w:hAnsi="Arial" w:cs="Arial"/>
                <w:b/>
                <w:bCs/>
              </w:rPr>
            </w:pPr>
            <w:r w:rsidRPr="00E073C9">
              <w:rPr>
                <w:rFonts w:ascii="Arial" w:hAnsi="Arial" w:cs="Arial"/>
                <w:b/>
                <w:bCs/>
              </w:rPr>
              <w:t>Valor Total</w:t>
            </w:r>
          </w:p>
        </w:tc>
      </w:tr>
      <w:tr w:rsidR="00E073C9" w:rsidRPr="00E073C9" w14:paraId="3186AF47" w14:textId="77777777" w:rsidTr="00E073C9">
        <w:tc>
          <w:tcPr>
            <w:tcW w:w="7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3DF41" w14:textId="587297B2" w:rsidR="00E073C9" w:rsidRPr="00E073C9" w:rsidRDefault="00930B8D" w:rsidP="00E073C9">
            <w:pPr>
              <w:pStyle w:val="PargrafodaLista"/>
              <w:spacing w:after="200"/>
              <w:rPr>
                <w:rFonts w:ascii="Arial" w:hAnsi="Arial" w:cs="Arial"/>
                <w:b/>
                <w:bCs/>
              </w:rPr>
            </w:pPr>
            <w:r w:rsidRPr="0041483A">
              <w:rPr>
                <w:rFonts w:ascii="Arial" w:eastAsia="Times New Roman" w:hAnsi="Arial" w:cs="Arial"/>
                <w:b/>
                <w:bCs/>
                <w:color w:val="000000" w:themeColor="text1"/>
              </w:rPr>
              <w:t>ESPETÁCULO TEATRAL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8A026" w14:textId="77777777" w:rsidR="00E073C9" w:rsidRPr="0037412D" w:rsidRDefault="00E073C9" w:rsidP="0037412D">
            <w:pPr>
              <w:spacing w:after="200"/>
              <w:rPr>
                <w:rFonts w:ascii="Arial" w:hAnsi="Arial" w:cs="Arial"/>
                <w:b/>
                <w:bCs/>
              </w:rPr>
            </w:pPr>
            <w:r w:rsidRPr="0037412D">
              <w:rPr>
                <w:rFonts w:ascii="Arial" w:hAnsi="Arial" w:cs="Arial"/>
                <w:b/>
                <w:bCs/>
              </w:rPr>
              <w:t>01</w:t>
            </w:r>
          </w:p>
        </w:tc>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49BFC" w14:textId="1EF770A9" w:rsidR="00E073C9" w:rsidRPr="00E073C9" w:rsidRDefault="00E073C9" w:rsidP="00E073C9">
            <w:pPr>
              <w:spacing w:after="200"/>
              <w:rPr>
                <w:rFonts w:ascii="Arial" w:hAnsi="Arial" w:cs="Arial"/>
                <w:b/>
                <w:bCs/>
              </w:rPr>
            </w:pPr>
            <w:r w:rsidRPr="00E073C9">
              <w:rPr>
                <w:rFonts w:ascii="Arial" w:hAnsi="Arial" w:cs="Arial"/>
                <w:b/>
                <w:bCs/>
              </w:rPr>
              <w:t xml:space="preserve">R$ </w:t>
            </w:r>
            <w:r w:rsidR="00657C11">
              <w:rPr>
                <w:rFonts w:ascii="Arial" w:hAnsi="Arial" w:cs="Arial"/>
                <w:b/>
                <w:bCs/>
              </w:rPr>
              <w:t>50</w:t>
            </w:r>
            <w:r w:rsidRPr="00E073C9">
              <w:rPr>
                <w:rFonts w:ascii="Arial" w:hAnsi="Arial" w:cs="Arial"/>
                <w:b/>
                <w:bCs/>
              </w:rPr>
              <w:t>00,00</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0E5A4" w14:textId="1F19317A" w:rsidR="00E073C9" w:rsidRPr="00E073C9" w:rsidRDefault="00E073C9" w:rsidP="00E073C9">
            <w:pPr>
              <w:spacing w:after="200"/>
              <w:rPr>
                <w:rFonts w:ascii="Arial" w:hAnsi="Arial" w:cs="Arial"/>
                <w:b/>
                <w:bCs/>
              </w:rPr>
            </w:pPr>
            <w:r w:rsidRPr="00E073C9">
              <w:rPr>
                <w:rFonts w:ascii="Arial" w:hAnsi="Arial" w:cs="Arial"/>
                <w:b/>
                <w:bCs/>
              </w:rPr>
              <w:t xml:space="preserve">R$ </w:t>
            </w:r>
            <w:r w:rsidR="00657C11">
              <w:rPr>
                <w:rFonts w:ascii="Arial" w:hAnsi="Arial" w:cs="Arial"/>
                <w:b/>
                <w:bCs/>
              </w:rPr>
              <w:t>50</w:t>
            </w:r>
            <w:r w:rsidRPr="00E073C9">
              <w:rPr>
                <w:rFonts w:ascii="Arial" w:hAnsi="Arial" w:cs="Arial"/>
                <w:b/>
                <w:bCs/>
              </w:rPr>
              <w:t>00,00</w:t>
            </w:r>
          </w:p>
        </w:tc>
      </w:tr>
      <w:tr w:rsidR="00930B8D" w:rsidRPr="00E073C9" w14:paraId="7DA602D0" w14:textId="77777777" w:rsidTr="00E073C9">
        <w:tc>
          <w:tcPr>
            <w:tcW w:w="7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9262E" w14:textId="4D3D2F74" w:rsidR="00930B8D" w:rsidRPr="00BE5AC0" w:rsidRDefault="00930B8D" w:rsidP="00930B8D">
            <w:pPr>
              <w:pStyle w:val="PargrafodaLista"/>
              <w:spacing w:after="200"/>
              <w:rPr>
                <w:rFonts w:ascii="Arial" w:eastAsia="Times New Roman" w:hAnsi="Arial" w:cs="Arial"/>
                <w:b/>
                <w:bCs/>
                <w:color w:val="000000" w:themeColor="text1"/>
              </w:rPr>
            </w:pPr>
            <w:r w:rsidRPr="00D94805">
              <w:rPr>
                <w:rFonts w:ascii="Arial" w:eastAsia="Times New Roman" w:hAnsi="Arial" w:cs="Arial"/>
                <w:b/>
                <w:bCs/>
                <w:color w:val="000000" w:themeColor="text1"/>
              </w:rPr>
              <w:t>APRESENTAÇÃO MUSICAL / SHOW DE BANDA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A9E76" w14:textId="52E94DA6" w:rsidR="00930B8D" w:rsidRPr="0037412D" w:rsidRDefault="00930B8D" w:rsidP="00930B8D">
            <w:pPr>
              <w:spacing w:after="200"/>
              <w:rPr>
                <w:rFonts w:ascii="Arial" w:hAnsi="Arial" w:cs="Arial"/>
                <w:b/>
                <w:bCs/>
              </w:rPr>
            </w:pPr>
            <w:r>
              <w:rPr>
                <w:rFonts w:ascii="Arial" w:hAnsi="Arial" w:cs="Arial"/>
                <w:b/>
                <w:bCs/>
              </w:rPr>
              <w:t>01</w:t>
            </w:r>
          </w:p>
        </w:tc>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DCFFD" w14:textId="7EAFE579" w:rsidR="00930B8D" w:rsidRPr="00E073C9" w:rsidRDefault="00930B8D" w:rsidP="00930B8D">
            <w:pPr>
              <w:spacing w:after="200"/>
              <w:rPr>
                <w:rFonts w:ascii="Arial" w:hAnsi="Arial" w:cs="Arial"/>
                <w:b/>
                <w:bCs/>
              </w:rPr>
            </w:pPr>
            <w:r w:rsidRPr="00E073C9">
              <w:rPr>
                <w:rFonts w:ascii="Arial" w:hAnsi="Arial" w:cs="Arial"/>
                <w:b/>
                <w:bCs/>
              </w:rPr>
              <w:t xml:space="preserve">R$ </w:t>
            </w:r>
            <w:r w:rsidR="00657C11">
              <w:rPr>
                <w:rFonts w:ascii="Arial" w:hAnsi="Arial" w:cs="Arial"/>
                <w:b/>
                <w:bCs/>
              </w:rPr>
              <w:t>1</w:t>
            </w:r>
            <w:r>
              <w:rPr>
                <w:rFonts w:ascii="Arial" w:hAnsi="Arial" w:cs="Arial"/>
                <w:b/>
                <w:bCs/>
              </w:rPr>
              <w:t>5</w:t>
            </w:r>
            <w:r w:rsidRPr="00E073C9">
              <w:rPr>
                <w:rFonts w:ascii="Arial" w:hAnsi="Arial" w:cs="Arial"/>
                <w:b/>
                <w:bCs/>
              </w:rPr>
              <w:t>.</w:t>
            </w:r>
            <w:r w:rsidR="00657C11">
              <w:rPr>
                <w:rFonts w:ascii="Arial" w:hAnsi="Arial" w:cs="Arial"/>
                <w:b/>
                <w:bCs/>
              </w:rPr>
              <w:t>5</w:t>
            </w:r>
            <w:r w:rsidRPr="00E073C9">
              <w:rPr>
                <w:rFonts w:ascii="Arial" w:hAnsi="Arial" w:cs="Arial"/>
                <w:b/>
                <w:bCs/>
              </w:rPr>
              <w:t>00,00</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0DC74" w14:textId="6B634A82" w:rsidR="00930B8D" w:rsidRPr="00E073C9" w:rsidRDefault="00930B8D" w:rsidP="00930B8D">
            <w:pPr>
              <w:spacing w:after="200"/>
              <w:rPr>
                <w:rFonts w:ascii="Arial" w:hAnsi="Arial" w:cs="Arial"/>
                <w:b/>
                <w:bCs/>
              </w:rPr>
            </w:pPr>
            <w:r w:rsidRPr="00E073C9">
              <w:rPr>
                <w:rFonts w:ascii="Arial" w:hAnsi="Arial" w:cs="Arial"/>
                <w:b/>
                <w:bCs/>
              </w:rPr>
              <w:t xml:space="preserve">R$ </w:t>
            </w:r>
            <w:r w:rsidR="00657C11">
              <w:rPr>
                <w:rFonts w:ascii="Arial" w:hAnsi="Arial" w:cs="Arial"/>
                <w:b/>
                <w:bCs/>
              </w:rPr>
              <w:t>1</w:t>
            </w:r>
            <w:r>
              <w:rPr>
                <w:rFonts w:ascii="Arial" w:hAnsi="Arial" w:cs="Arial"/>
                <w:b/>
                <w:bCs/>
              </w:rPr>
              <w:t>5</w:t>
            </w:r>
            <w:r w:rsidRPr="00E073C9">
              <w:rPr>
                <w:rFonts w:ascii="Arial" w:hAnsi="Arial" w:cs="Arial"/>
                <w:b/>
                <w:bCs/>
              </w:rPr>
              <w:t>.</w:t>
            </w:r>
            <w:r w:rsidR="00657C11">
              <w:rPr>
                <w:rFonts w:ascii="Arial" w:hAnsi="Arial" w:cs="Arial"/>
                <w:b/>
                <w:bCs/>
              </w:rPr>
              <w:t>5</w:t>
            </w:r>
            <w:r w:rsidRPr="00E073C9">
              <w:rPr>
                <w:rFonts w:ascii="Arial" w:hAnsi="Arial" w:cs="Arial"/>
                <w:b/>
                <w:bCs/>
              </w:rPr>
              <w:t>00,00</w:t>
            </w:r>
          </w:p>
        </w:tc>
      </w:tr>
    </w:tbl>
    <w:p w14:paraId="239841F3" w14:textId="7D096E37" w:rsidR="003C4614" w:rsidRDefault="003C4614"/>
    <w:p w14:paraId="2326C52C" w14:textId="77777777" w:rsidR="003C4614" w:rsidRPr="00566FE4" w:rsidRDefault="003C4614">
      <w:pPr>
        <w:rPr>
          <w:rFonts w:ascii="Arial" w:hAnsi="Arial" w:cs="Arial"/>
        </w:rPr>
      </w:pPr>
    </w:p>
    <w:p w14:paraId="1C9AB28A" w14:textId="77777777" w:rsidR="00AC5FF4" w:rsidRPr="00AC5FF4" w:rsidRDefault="00AC5FF4" w:rsidP="00AC5FF4">
      <w:pPr>
        <w:numPr>
          <w:ilvl w:val="0"/>
          <w:numId w:val="12"/>
        </w:numPr>
        <w:rPr>
          <w:rFonts w:ascii="Arial" w:hAnsi="Arial" w:cs="Arial"/>
          <w:b/>
          <w:bCs/>
        </w:rPr>
      </w:pPr>
      <w:r w:rsidRPr="00AC5FF4">
        <w:rPr>
          <w:rFonts w:ascii="Arial" w:hAnsi="Arial" w:cs="Arial"/>
          <w:b/>
          <w:bCs/>
        </w:rPr>
        <w:t>DAS POLÍTICAS AFIRMATIVAS </w:t>
      </w:r>
    </w:p>
    <w:p w14:paraId="75C018CB" w14:textId="096C22BB" w:rsidR="00AC5FF4" w:rsidRPr="00566FE4" w:rsidRDefault="00AC5FF4" w:rsidP="00C67A31">
      <w:pPr>
        <w:numPr>
          <w:ilvl w:val="2"/>
          <w:numId w:val="12"/>
        </w:numPr>
        <w:jc w:val="both"/>
        <w:rPr>
          <w:rFonts w:ascii="Arial" w:hAnsi="Arial" w:cs="Arial"/>
          <w:b/>
          <w:bCs/>
        </w:rPr>
      </w:pPr>
      <w:r w:rsidRPr="00AC5FF4">
        <w:rPr>
          <w:rFonts w:ascii="Arial" w:hAnsi="Arial" w:cs="Arial"/>
        </w:rPr>
        <w:t xml:space="preserve">Tendo em vista que este Edital disponibiliza uma única </w:t>
      </w:r>
      <w:r w:rsidRPr="00AC5FF4">
        <w:rPr>
          <w:rFonts w:ascii="Arial" w:hAnsi="Arial" w:cs="Arial"/>
          <w:b/>
          <w:bCs/>
        </w:rPr>
        <w:t>(01) vaga global</w:t>
      </w:r>
      <w:r w:rsidRPr="00AC5FF4">
        <w:rPr>
          <w:rFonts w:ascii="Arial" w:hAnsi="Arial" w:cs="Arial"/>
        </w:rPr>
        <w:t xml:space="preserve"> para</w:t>
      </w:r>
      <w:r w:rsidR="00575867">
        <w:rPr>
          <w:rFonts w:ascii="Arial" w:hAnsi="Arial" w:cs="Arial"/>
        </w:rPr>
        <w:t xml:space="preserve"> cada categoria </w:t>
      </w:r>
      <w:r w:rsidR="006D1DF2">
        <w:rPr>
          <w:rFonts w:ascii="Arial" w:hAnsi="Arial" w:cs="Arial"/>
        </w:rPr>
        <w:t xml:space="preserve">e </w:t>
      </w:r>
      <w:r w:rsidR="006D1DF2" w:rsidRPr="00AC5FF4">
        <w:rPr>
          <w:rFonts w:ascii="Arial" w:hAnsi="Arial" w:cs="Arial"/>
        </w:rPr>
        <w:t>seleção</w:t>
      </w:r>
      <w:r w:rsidRPr="00AC5FF4">
        <w:rPr>
          <w:rFonts w:ascii="Arial" w:hAnsi="Arial" w:cs="Arial"/>
        </w:rPr>
        <w:t xml:space="preserve"> de projeto integrado (conforme Edital), resta matematicamente inviável a aplicação direta da reserva de vagas por meio de cotas percentuais. Desse modo, o certame será processado integralmente sob a modalidade de Ampla Concorrência, assegurando-se a promoção das políticas afirmativas e da equidade social exclusivamente através do Mecanismo de Indução de Nota (concessão de</w:t>
      </w:r>
      <w:r w:rsidR="00CC1E15" w:rsidRPr="00566FE4">
        <w:rPr>
          <w:rFonts w:ascii="Arial" w:hAnsi="Arial" w:cs="Arial"/>
        </w:rPr>
        <w:t xml:space="preserve"> 05 pontos adicionais</w:t>
      </w:r>
      <w:r w:rsidRPr="00AC5FF4">
        <w:rPr>
          <w:rFonts w:ascii="Arial" w:hAnsi="Arial" w:cs="Arial"/>
        </w:rPr>
        <w:t>), nos termos do artigo 2.º, inciso II, da Instrução Normativa MinC n.º 10, de 28 de dezembro de 2023.</w:t>
      </w:r>
    </w:p>
    <w:p w14:paraId="1C1737E5" w14:textId="4B5C1A02" w:rsidR="008237E6" w:rsidRPr="00AC5FF4" w:rsidRDefault="008237E6" w:rsidP="00C0237C">
      <w:pPr>
        <w:numPr>
          <w:ilvl w:val="2"/>
          <w:numId w:val="12"/>
        </w:numPr>
        <w:jc w:val="both"/>
        <w:rPr>
          <w:rFonts w:ascii="Arial" w:hAnsi="Arial" w:cs="Arial"/>
          <w:b/>
          <w:bCs/>
        </w:rPr>
      </w:pPr>
      <w:r w:rsidRPr="00566FE4">
        <w:rPr>
          <w:rFonts w:ascii="Arial" w:hAnsi="Arial" w:cs="Arial"/>
          <w:b/>
          <w:bCs/>
        </w:rPr>
        <w:lastRenderedPageBreak/>
        <w:t>O Mecanismo de Indução de Nota: Pontuação adicional de 05 (cinco) pontos na avaliação técnica caso o proponente comprove que sua equipe técnica principal é composta por pelo menos 50% de integrantes de grupos sociais vulnerabilizados.</w:t>
      </w:r>
    </w:p>
    <w:p w14:paraId="65841A95" w14:textId="77777777" w:rsidR="00AC5FF4" w:rsidRPr="00AC5FF4" w:rsidRDefault="00AC5FF4" w:rsidP="00C0237C">
      <w:pPr>
        <w:numPr>
          <w:ilvl w:val="2"/>
          <w:numId w:val="12"/>
        </w:numPr>
        <w:jc w:val="both"/>
        <w:rPr>
          <w:rFonts w:ascii="Arial" w:hAnsi="Arial" w:cs="Arial"/>
          <w:b/>
          <w:bCs/>
        </w:rPr>
      </w:pPr>
      <w:r w:rsidRPr="00AC5FF4">
        <w:rPr>
          <w:rFonts w:ascii="Arial" w:hAnsi="Arial" w:cs="Arial"/>
        </w:rPr>
        <w:t xml:space="preserve">Para fins de concessão da pontuação adicional prevista no mecanismo de indução de nota, serão considerados integrantes de grupos socialmente </w:t>
      </w:r>
      <w:proofErr w:type="spellStart"/>
      <w:r w:rsidRPr="00AC5FF4">
        <w:rPr>
          <w:rFonts w:ascii="Arial" w:hAnsi="Arial" w:cs="Arial"/>
        </w:rPr>
        <w:t>vulnerabilizados</w:t>
      </w:r>
      <w:proofErr w:type="spellEnd"/>
      <w:r w:rsidRPr="00AC5FF4">
        <w:rPr>
          <w:rFonts w:ascii="Arial" w:hAnsi="Arial" w:cs="Arial"/>
        </w:rPr>
        <w:t xml:space="preserve"> ou historicamente </w:t>
      </w:r>
      <w:proofErr w:type="spellStart"/>
      <w:r w:rsidRPr="00AC5FF4">
        <w:rPr>
          <w:rFonts w:ascii="Arial" w:hAnsi="Arial" w:cs="Arial"/>
        </w:rPr>
        <w:t>sub-representados</w:t>
      </w:r>
      <w:proofErr w:type="spellEnd"/>
      <w:r w:rsidRPr="00AC5FF4">
        <w:rPr>
          <w:rFonts w:ascii="Arial" w:hAnsi="Arial" w:cs="Arial"/>
        </w:rPr>
        <w:t xml:space="preserve"> os profissionais pertencentes às seguintes categorias: </w:t>
      </w:r>
    </w:p>
    <w:p w14:paraId="17FCA344" w14:textId="77777777" w:rsidR="00AC5FF4" w:rsidRPr="00AC5FF4" w:rsidRDefault="00AC5FF4" w:rsidP="00B21AED">
      <w:pPr>
        <w:numPr>
          <w:ilvl w:val="2"/>
          <w:numId w:val="13"/>
        </w:numPr>
        <w:rPr>
          <w:rFonts w:ascii="Arial" w:hAnsi="Arial" w:cs="Arial"/>
          <w:b/>
          <w:bCs/>
        </w:rPr>
      </w:pPr>
      <w:r w:rsidRPr="00AC5FF4">
        <w:rPr>
          <w:rFonts w:ascii="Arial" w:hAnsi="Arial" w:cs="Arial"/>
        </w:rPr>
        <w:t>Mulheres; </w:t>
      </w:r>
    </w:p>
    <w:p w14:paraId="52103913" w14:textId="77777777" w:rsidR="00AC5FF4" w:rsidRPr="00AC5FF4" w:rsidRDefault="00AC5FF4" w:rsidP="00B21AED">
      <w:pPr>
        <w:numPr>
          <w:ilvl w:val="2"/>
          <w:numId w:val="13"/>
        </w:numPr>
        <w:rPr>
          <w:rFonts w:ascii="Arial" w:hAnsi="Arial" w:cs="Arial"/>
          <w:b/>
          <w:bCs/>
        </w:rPr>
      </w:pPr>
      <w:r w:rsidRPr="00AC5FF4">
        <w:rPr>
          <w:rFonts w:ascii="Arial" w:hAnsi="Arial" w:cs="Arial"/>
        </w:rPr>
        <w:t>Pessoas negras (pretas e pardas); </w:t>
      </w:r>
    </w:p>
    <w:p w14:paraId="536A71C8" w14:textId="77777777" w:rsidR="00AC5FF4" w:rsidRPr="00AC5FF4" w:rsidRDefault="00AC5FF4" w:rsidP="00B21AED">
      <w:pPr>
        <w:numPr>
          <w:ilvl w:val="2"/>
          <w:numId w:val="13"/>
        </w:numPr>
        <w:rPr>
          <w:rFonts w:ascii="Arial" w:hAnsi="Arial" w:cs="Arial"/>
          <w:b/>
          <w:bCs/>
        </w:rPr>
      </w:pPr>
      <w:r w:rsidRPr="00AC5FF4">
        <w:rPr>
          <w:rFonts w:ascii="Arial" w:hAnsi="Arial" w:cs="Arial"/>
        </w:rPr>
        <w:t>Pessoas oriundas de comunidades indígenas, quilombolas, ribeirinhas, de terreiro, povos ciganos, benzedeiros, caiçaras, faxinalenses e outras comunidades e povos tradicionais;</w:t>
      </w:r>
    </w:p>
    <w:p w14:paraId="359BE45E" w14:textId="77777777" w:rsidR="00AC5FF4" w:rsidRPr="00AC5FF4" w:rsidRDefault="00AC5FF4" w:rsidP="00B21AED">
      <w:pPr>
        <w:numPr>
          <w:ilvl w:val="2"/>
          <w:numId w:val="13"/>
        </w:numPr>
        <w:rPr>
          <w:rFonts w:ascii="Arial" w:hAnsi="Arial" w:cs="Arial"/>
          <w:b/>
          <w:bCs/>
        </w:rPr>
      </w:pPr>
      <w:r w:rsidRPr="00AC5FF4">
        <w:rPr>
          <w:rFonts w:ascii="Arial" w:hAnsi="Arial" w:cs="Arial"/>
        </w:rPr>
        <w:t>Assentados e moradores de ocupações; </w:t>
      </w:r>
    </w:p>
    <w:p w14:paraId="3894B467" w14:textId="77777777" w:rsidR="00AC5FF4" w:rsidRPr="00AC5FF4" w:rsidRDefault="00AC5FF4" w:rsidP="00B21AED">
      <w:pPr>
        <w:numPr>
          <w:ilvl w:val="2"/>
          <w:numId w:val="13"/>
        </w:numPr>
        <w:rPr>
          <w:rFonts w:ascii="Arial" w:hAnsi="Arial" w:cs="Arial"/>
          <w:b/>
          <w:bCs/>
        </w:rPr>
      </w:pPr>
      <w:r w:rsidRPr="00AC5FF4">
        <w:rPr>
          <w:rFonts w:ascii="Arial" w:hAnsi="Arial" w:cs="Arial"/>
        </w:rPr>
        <w:t>Pessoas LGBTQIAPN+; </w:t>
      </w:r>
    </w:p>
    <w:p w14:paraId="3BD9AD7B" w14:textId="77777777" w:rsidR="00AC5FF4" w:rsidRPr="00AC5FF4" w:rsidRDefault="00AC5FF4" w:rsidP="00B21AED">
      <w:pPr>
        <w:numPr>
          <w:ilvl w:val="2"/>
          <w:numId w:val="13"/>
        </w:numPr>
        <w:rPr>
          <w:rFonts w:ascii="Arial" w:hAnsi="Arial" w:cs="Arial"/>
          <w:b/>
          <w:bCs/>
        </w:rPr>
      </w:pPr>
      <w:r w:rsidRPr="00AC5FF4">
        <w:rPr>
          <w:rFonts w:ascii="Arial" w:hAnsi="Arial" w:cs="Arial"/>
        </w:rPr>
        <w:t>Egressos do sistema prisional brasileiro; </w:t>
      </w:r>
    </w:p>
    <w:p w14:paraId="28E12E43" w14:textId="77777777" w:rsidR="00AC5FF4" w:rsidRPr="00AC5FF4" w:rsidRDefault="00AC5FF4" w:rsidP="00B21AED">
      <w:pPr>
        <w:numPr>
          <w:ilvl w:val="2"/>
          <w:numId w:val="13"/>
        </w:numPr>
        <w:rPr>
          <w:rFonts w:ascii="Arial" w:hAnsi="Arial" w:cs="Arial"/>
          <w:b/>
          <w:bCs/>
        </w:rPr>
      </w:pPr>
      <w:r w:rsidRPr="00AC5FF4">
        <w:rPr>
          <w:rFonts w:ascii="Arial" w:hAnsi="Arial" w:cs="Arial"/>
        </w:rPr>
        <w:t>Pessoas com deficiência física, cognitiva, auditiva ou visual assim como outras deficiências ocultas; </w:t>
      </w:r>
    </w:p>
    <w:p w14:paraId="61B88D5D" w14:textId="77777777" w:rsidR="00AC5FF4" w:rsidRPr="00AC5FF4" w:rsidRDefault="00AC5FF4" w:rsidP="00B21AED">
      <w:pPr>
        <w:numPr>
          <w:ilvl w:val="2"/>
          <w:numId w:val="13"/>
        </w:numPr>
        <w:rPr>
          <w:rFonts w:ascii="Arial" w:hAnsi="Arial" w:cs="Arial"/>
          <w:b/>
          <w:bCs/>
        </w:rPr>
      </w:pPr>
      <w:r w:rsidRPr="00AC5FF4">
        <w:rPr>
          <w:rFonts w:ascii="Arial" w:hAnsi="Arial" w:cs="Arial"/>
        </w:rPr>
        <w:t>Pessoas idosas, com 60 anos ou mais; </w:t>
      </w:r>
    </w:p>
    <w:p w14:paraId="00141E80" w14:textId="77777777" w:rsidR="00AC5FF4" w:rsidRPr="00AC5FF4" w:rsidRDefault="00AC5FF4" w:rsidP="00B21AED">
      <w:pPr>
        <w:numPr>
          <w:ilvl w:val="2"/>
          <w:numId w:val="13"/>
        </w:numPr>
        <w:rPr>
          <w:rFonts w:ascii="Arial" w:hAnsi="Arial" w:cs="Arial"/>
          <w:b/>
          <w:bCs/>
        </w:rPr>
      </w:pPr>
      <w:r w:rsidRPr="00AC5FF4">
        <w:rPr>
          <w:rFonts w:ascii="Arial" w:hAnsi="Arial" w:cs="Arial"/>
        </w:rPr>
        <w:t>Pessoas migrantes e refugiadas;</w:t>
      </w:r>
    </w:p>
    <w:p w14:paraId="1EE2D5B1" w14:textId="77777777" w:rsidR="00AC5FF4" w:rsidRPr="00AC5FF4" w:rsidRDefault="00AC5FF4" w:rsidP="00C0237C">
      <w:pPr>
        <w:numPr>
          <w:ilvl w:val="2"/>
          <w:numId w:val="13"/>
        </w:numPr>
        <w:jc w:val="both"/>
        <w:rPr>
          <w:rFonts w:ascii="Arial" w:hAnsi="Arial" w:cs="Arial"/>
          <w:b/>
          <w:bCs/>
        </w:rPr>
      </w:pPr>
      <w:r w:rsidRPr="00AC5FF4">
        <w:rPr>
          <w:rFonts w:ascii="Arial" w:hAnsi="Arial" w:cs="Arial"/>
        </w:rPr>
        <w:t>Pessoas de baixa renda – serão consideradas pessoas de baixa renda aquelas oriundas de famílias com renda mensal por pessoa (renda per capita) de até metade do Piso Salarial do Estado local do município autor do edital vigente na data de publicação do mesmo.</w:t>
      </w:r>
    </w:p>
    <w:p w14:paraId="2166DDD0" w14:textId="77777777" w:rsidR="003C4614" w:rsidRPr="00566FE4" w:rsidRDefault="003C4614">
      <w:pPr>
        <w:rPr>
          <w:rFonts w:ascii="Arial" w:hAnsi="Arial" w:cs="Arial"/>
        </w:rPr>
      </w:pPr>
    </w:p>
    <w:p w14:paraId="02582A37" w14:textId="77777777" w:rsidR="003C4614" w:rsidRPr="00566FE4" w:rsidRDefault="003C4614">
      <w:pPr>
        <w:rPr>
          <w:rFonts w:ascii="Arial" w:hAnsi="Arial" w:cs="Arial"/>
        </w:rPr>
      </w:pPr>
    </w:p>
    <w:p w14:paraId="0B58358F" w14:textId="77777777" w:rsidR="003C4614" w:rsidRPr="00566FE4" w:rsidRDefault="003C4614">
      <w:pPr>
        <w:rPr>
          <w:rFonts w:ascii="Arial" w:hAnsi="Arial" w:cs="Arial"/>
        </w:rPr>
      </w:pPr>
    </w:p>
    <w:p w14:paraId="520B5D8E" w14:textId="77777777" w:rsidR="003C4614" w:rsidRPr="00566FE4" w:rsidRDefault="003C4614">
      <w:pPr>
        <w:rPr>
          <w:rFonts w:ascii="Arial" w:hAnsi="Arial" w:cs="Arial"/>
        </w:rPr>
      </w:pPr>
    </w:p>
    <w:p w14:paraId="191100AC" w14:textId="77777777" w:rsidR="003C4614" w:rsidRPr="00566FE4" w:rsidRDefault="003C4614">
      <w:pPr>
        <w:rPr>
          <w:rFonts w:ascii="Arial" w:hAnsi="Arial" w:cs="Arial"/>
        </w:rPr>
      </w:pPr>
    </w:p>
    <w:sectPr w:rsidR="003C4614" w:rsidRPr="00566FE4">
      <w:headerReference w:type="default" r:id="rId10"/>
      <w:footerReference w:type="default" r:id="rId11"/>
      <w:headerReference w:type="first" r:id="rId12"/>
      <w:pgSz w:w="16838" w:h="11906" w:orient="landscape"/>
      <w:pgMar w:top="1701" w:right="1417" w:bottom="1701" w:left="1417"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4D66D" w14:textId="77777777" w:rsidR="00644A4D" w:rsidRDefault="00644A4D">
      <w:pPr>
        <w:spacing w:after="0" w:line="240" w:lineRule="auto"/>
      </w:pPr>
      <w:r>
        <w:separator/>
      </w:r>
    </w:p>
  </w:endnote>
  <w:endnote w:type="continuationSeparator" w:id="0">
    <w:p w14:paraId="31DBFE14" w14:textId="77777777" w:rsidR="00644A4D" w:rsidRDefault="00644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D6B43" w14:textId="751B5DE6" w:rsidR="00CD1360" w:rsidRDefault="00CD1360">
    <w:pPr>
      <w:pStyle w:val="Rodap"/>
    </w:pPr>
    <w:r>
      <w:rPr>
        <w:noProof/>
        <w:lang w:eastAsia="pt-BR"/>
      </w:rPr>
      <w:drawing>
        <wp:anchor distT="0" distB="0" distL="114300" distR="114300" simplePos="0" relativeHeight="251659264" behindDoc="1" locked="0" layoutInCell="1" allowOverlap="1" wp14:anchorId="35EE2A81" wp14:editId="39235310">
          <wp:simplePos x="0" y="0"/>
          <wp:positionH relativeFrom="margin">
            <wp:posOffset>5063490</wp:posOffset>
          </wp:positionH>
          <wp:positionV relativeFrom="paragraph">
            <wp:posOffset>-579120</wp:posOffset>
          </wp:positionV>
          <wp:extent cx="4505325" cy="642238"/>
          <wp:effectExtent l="0" t="0" r="0" b="0"/>
          <wp:wrapTight wrapText="bothSides">
            <wp:wrapPolygon edited="0">
              <wp:start x="14978" y="2564"/>
              <wp:lineTo x="731" y="4487"/>
              <wp:lineTo x="731" y="18588"/>
              <wp:lineTo x="21280" y="18588"/>
              <wp:lineTo x="21463" y="5128"/>
              <wp:lineTo x="20915" y="4487"/>
              <wp:lineTo x="15526" y="2564"/>
              <wp:lineTo x="14978" y="2564"/>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5325" cy="642238"/>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832C6" w14:textId="77777777" w:rsidR="00644A4D" w:rsidRDefault="00644A4D">
      <w:pPr>
        <w:spacing w:after="0" w:line="240" w:lineRule="auto"/>
      </w:pPr>
      <w:r>
        <w:separator/>
      </w:r>
    </w:p>
  </w:footnote>
  <w:footnote w:type="continuationSeparator" w:id="0">
    <w:p w14:paraId="24311085" w14:textId="77777777" w:rsidR="00644A4D" w:rsidRDefault="00644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80AB9" w14:textId="280A877A" w:rsidR="003C4614" w:rsidRDefault="00CD1360">
    <w:pPr>
      <w:pStyle w:val="Cabealho"/>
      <w:tabs>
        <w:tab w:val="clear" w:pos="4252"/>
        <w:tab w:val="clear" w:pos="8504"/>
        <w:tab w:val="left" w:pos="6010"/>
      </w:tabs>
    </w:pPr>
    <w:r>
      <w:rPr>
        <w:noProof/>
        <w:lang w:eastAsia="pt-BR"/>
      </w:rPr>
      <w:drawing>
        <wp:inline distT="0" distB="0" distL="0" distR="0" wp14:anchorId="061CDC9E" wp14:editId="11C2C46C">
          <wp:extent cx="1476375" cy="64198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1573" r="45644"/>
                  <a:stretch/>
                </pic:blipFill>
                <pic:spPr bwMode="auto">
                  <a:xfrm>
                    <a:off x="0" y="0"/>
                    <a:ext cx="1500552" cy="65249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7D6C1" w14:textId="77777777" w:rsidR="003C4614" w:rsidRDefault="00366F87">
    <w:pPr>
      <w:pStyle w:val="Cabealho"/>
      <w:tabs>
        <w:tab w:val="clear" w:pos="4252"/>
        <w:tab w:val="clear" w:pos="8504"/>
        <w:tab w:val="left" w:pos="6010"/>
      </w:tabs>
    </w:pPr>
    <w:r>
      <w:rPr>
        <w:noProof/>
        <w:lang w:eastAsia="pt-BR"/>
      </w:rPr>
      <w:drawing>
        <wp:anchor distT="0" distB="0" distL="0" distR="0" simplePos="0" relativeHeight="251658240" behindDoc="1" locked="0" layoutInCell="0" allowOverlap="1" wp14:anchorId="6F00E02C" wp14:editId="0FA4E05D">
          <wp:simplePos x="0" y="0"/>
          <wp:positionH relativeFrom="page">
            <wp:align>center</wp:align>
          </wp:positionH>
          <wp:positionV relativeFrom="paragraph">
            <wp:posOffset>-3571240</wp:posOffset>
          </wp:positionV>
          <wp:extent cx="7553960" cy="10681335"/>
          <wp:effectExtent l="0" t="0" r="0" b="0"/>
          <wp:wrapNone/>
          <wp:docPr id="2" name="Imagem 1" descr="Fundo preto com letras branc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Fundo preto com letras brancas&#10;&#10;Descrição gerada automaticamente"/>
                  <pic:cNvPicPr>
                    <a:picLocks noChangeAspect="1" noChangeArrowheads="1"/>
                  </pic:cNvPicPr>
                </pic:nvPicPr>
                <pic:blipFill>
                  <a:blip r:embed="rId1"/>
                  <a:stretch>
                    <a:fillRect/>
                  </a:stretch>
                </pic:blipFill>
                <pic:spPr bwMode="auto">
                  <a:xfrm>
                    <a:off x="0" y="0"/>
                    <a:ext cx="7553960" cy="10681335"/>
                  </a:xfrm>
                  <a:prstGeom prst="rect">
                    <a:avLst/>
                  </a:prstGeom>
                  <a:noFill/>
                </pic:spPr>
              </pic:pic>
            </a:graphicData>
          </a:graphic>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5977"/>
    <w:multiLevelType w:val="multilevel"/>
    <w:tmpl w:val="E342E10A"/>
    <w:lvl w:ilvl="0">
      <w:start w:val="2"/>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74A5364"/>
    <w:multiLevelType w:val="multilevel"/>
    <w:tmpl w:val="C686A8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11A103C1"/>
    <w:multiLevelType w:val="multilevel"/>
    <w:tmpl w:val="77125FA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2B679FC"/>
    <w:multiLevelType w:val="multilevel"/>
    <w:tmpl w:val="257A2E7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12FF0622"/>
    <w:multiLevelType w:val="multilevel"/>
    <w:tmpl w:val="E7901E9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21DE7433"/>
    <w:multiLevelType w:val="multilevel"/>
    <w:tmpl w:val="46EAD8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A174AB"/>
    <w:multiLevelType w:val="multilevel"/>
    <w:tmpl w:val="43BE2E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4EA60EB"/>
    <w:multiLevelType w:val="multilevel"/>
    <w:tmpl w:val="B5B2DB1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275E6C80"/>
    <w:multiLevelType w:val="multilevel"/>
    <w:tmpl w:val="78C8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3A72C6"/>
    <w:multiLevelType w:val="multilevel"/>
    <w:tmpl w:val="F05C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A35DF"/>
    <w:multiLevelType w:val="multilevel"/>
    <w:tmpl w:val="EF10E9A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15:restartNumberingAfterBreak="0">
    <w:nsid w:val="30850C5E"/>
    <w:multiLevelType w:val="multilevel"/>
    <w:tmpl w:val="299CAD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9C5C3B"/>
    <w:multiLevelType w:val="multilevel"/>
    <w:tmpl w:val="0CB86EA6"/>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00D5793"/>
    <w:multiLevelType w:val="multilevel"/>
    <w:tmpl w:val="E5DE04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53B51587"/>
    <w:multiLevelType w:val="multilevel"/>
    <w:tmpl w:val="46A0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9D2EA0"/>
    <w:multiLevelType w:val="multilevel"/>
    <w:tmpl w:val="C11E5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2"/>
  </w:num>
  <w:num w:numId="3">
    <w:abstractNumId w:val="0"/>
  </w:num>
  <w:num w:numId="4">
    <w:abstractNumId w:val="13"/>
  </w:num>
  <w:num w:numId="5">
    <w:abstractNumId w:val="4"/>
  </w:num>
  <w:num w:numId="6">
    <w:abstractNumId w:val="10"/>
  </w:num>
  <w:num w:numId="7">
    <w:abstractNumId w:val="7"/>
  </w:num>
  <w:num w:numId="8">
    <w:abstractNumId w:val="1"/>
  </w:num>
  <w:num w:numId="9">
    <w:abstractNumId w:val="2"/>
  </w:num>
  <w:num w:numId="10">
    <w:abstractNumId w:val="3"/>
  </w:num>
  <w:num w:numId="11">
    <w:abstractNumId w:val="12"/>
    <w:lvlOverride w:ilvl="0">
      <w:startOverride w:val="2"/>
    </w:lvlOverride>
  </w:num>
  <w:num w:numId="12">
    <w:abstractNumId w:val="11"/>
  </w:num>
  <w:num w:numId="13">
    <w:abstractNumId w:val="5"/>
  </w:num>
  <w:num w:numId="14">
    <w:abstractNumId w:val="15"/>
  </w:num>
  <w:num w:numId="15">
    <w:abstractNumId w:val="9"/>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614"/>
    <w:rsid w:val="000531C0"/>
    <w:rsid w:val="00074101"/>
    <w:rsid w:val="00075785"/>
    <w:rsid w:val="000C6788"/>
    <w:rsid w:val="00140BFA"/>
    <w:rsid w:val="0014201F"/>
    <w:rsid w:val="001678A7"/>
    <w:rsid w:val="001B3E79"/>
    <w:rsid w:val="002343F1"/>
    <w:rsid w:val="00236548"/>
    <w:rsid w:val="00271015"/>
    <w:rsid w:val="0033269A"/>
    <w:rsid w:val="00364379"/>
    <w:rsid w:val="00366F87"/>
    <w:rsid w:val="0037412D"/>
    <w:rsid w:val="003A0C0E"/>
    <w:rsid w:val="003C4614"/>
    <w:rsid w:val="00410471"/>
    <w:rsid w:val="0041483A"/>
    <w:rsid w:val="004314C5"/>
    <w:rsid w:val="00453039"/>
    <w:rsid w:val="00463E43"/>
    <w:rsid w:val="005336B6"/>
    <w:rsid w:val="00550226"/>
    <w:rsid w:val="00557806"/>
    <w:rsid w:val="00566FE4"/>
    <w:rsid w:val="00575867"/>
    <w:rsid w:val="005D53BA"/>
    <w:rsid w:val="005D65CF"/>
    <w:rsid w:val="005F3609"/>
    <w:rsid w:val="005F41C7"/>
    <w:rsid w:val="00644A4D"/>
    <w:rsid w:val="006577CF"/>
    <w:rsid w:val="00657C11"/>
    <w:rsid w:val="006A5077"/>
    <w:rsid w:val="006C3FCE"/>
    <w:rsid w:val="006D1DF2"/>
    <w:rsid w:val="006F328D"/>
    <w:rsid w:val="00713BEA"/>
    <w:rsid w:val="00730FB3"/>
    <w:rsid w:val="00776D1E"/>
    <w:rsid w:val="007B71C9"/>
    <w:rsid w:val="007F1489"/>
    <w:rsid w:val="008237E6"/>
    <w:rsid w:val="008524F8"/>
    <w:rsid w:val="00875B7D"/>
    <w:rsid w:val="008B5AB7"/>
    <w:rsid w:val="008B64B2"/>
    <w:rsid w:val="00907033"/>
    <w:rsid w:val="00930B8D"/>
    <w:rsid w:val="009A30D3"/>
    <w:rsid w:val="009A6DFF"/>
    <w:rsid w:val="009F1035"/>
    <w:rsid w:val="009F6651"/>
    <w:rsid w:val="00A4221F"/>
    <w:rsid w:val="00AC5FF4"/>
    <w:rsid w:val="00B02DAD"/>
    <w:rsid w:val="00B04D02"/>
    <w:rsid w:val="00B21AED"/>
    <w:rsid w:val="00B32D97"/>
    <w:rsid w:val="00BA1BF0"/>
    <w:rsid w:val="00BA7CF0"/>
    <w:rsid w:val="00BE5AC0"/>
    <w:rsid w:val="00C0237C"/>
    <w:rsid w:val="00C076A1"/>
    <w:rsid w:val="00C161AA"/>
    <w:rsid w:val="00C6085B"/>
    <w:rsid w:val="00C67A31"/>
    <w:rsid w:val="00C80F36"/>
    <w:rsid w:val="00C93277"/>
    <w:rsid w:val="00CC1E15"/>
    <w:rsid w:val="00CD1360"/>
    <w:rsid w:val="00CE4B84"/>
    <w:rsid w:val="00D4602A"/>
    <w:rsid w:val="00D630BA"/>
    <w:rsid w:val="00D94805"/>
    <w:rsid w:val="00DD7936"/>
    <w:rsid w:val="00E073C9"/>
    <w:rsid w:val="00E541C0"/>
    <w:rsid w:val="00EF1E42"/>
    <w:rsid w:val="00F25C6D"/>
    <w:rsid w:val="00F326F2"/>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23134"/>
  <w15:docId w15:val="{46D03749-E805-4023-A50E-9670DEBFC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420"/>
    <w:pPr>
      <w:spacing w:after="160" w:line="257" w:lineRule="auto"/>
    </w:pPr>
  </w:style>
  <w:style w:type="paragraph" w:styleId="Ttulo1">
    <w:name w:val="heading 1"/>
    <w:basedOn w:val="Normal"/>
    <w:next w:val="Normal"/>
    <w:qFormat/>
    <w:pPr>
      <w:keepNext/>
      <w:keepLines/>
      <w:spacing w:before="360" w:after="80"/>
      <w:outlineLvl w:val="0"/>
    </w:pPr>
    <w:rPr>
      <w:rFonts w:ascii="Aptos Display" w:eastAsia="Aptos" w:hAnsi="Aptos Display" w:cs="Tahoma"/>
      <w:color w:val="2F5496" w:themeColor="accent1" w:themeShade="BF"/>
      <w:sz w:val="40"/>
      <w:szCs w:val="40"/>
    </w:rPr>
  </w:style>
  <w:style w:type="paragraph" w:styleId="Ttulo2">
    <w:name w:val="heading 2"/>
    <w:basedOn w:val="Normal"/>
    <w:next w:val="Normal"/>
    <w:qFormat/>
    <w:pPr>
      <w:keepNext/>
      <w:keepLines/>
      <w:spacing w:before="160" w:after="80"/>
      <w:outlineLvl w:val="1"/>
    </w:pPr>
    <w:rPr>
      <w:rFonts w:ascii="Aptos Display" w:eastAsia="Aptos" w:hAnsi="Aptos Display" w:cs="Tahoma"/>
      <w:color w:val="2F5496" w:themeColor="accent1" w:themeShade="BF"/>
      <w:sz w:val="32"/>
      <w:szCs w:val="32"/>
    </w:rPr>
  </w:style>
  <w:style w:type="paragraph" w:styleId="Ttulo3">
    <w:name w:val="heading 3"/>
    <w:basedOn w:val="Normal"/>
    <w:next w:val="Normal"/>
    <w:qFormat/>
    <w:pPr>
      <w:keepNext/>
      <w:keepLines/>
      <w:spacing w:before="160" w:after="80"/>
      <w:outlineLvl w:val="2"/>
    </w:pPr>
    <w:rPr>
      <w:rFonts w:eastAsia="Aptos" w:cs="Tahoma"/>
      <w:color w:val="2F5496" w:themeColor="accent1" w:themeShade="BF"/>
      <w:sz w:val="28"/>
      <w:szCs w:val="28"/>
    </w:rPr>
  </w:style>
  <w:style w:type="paragraph" w:styleId="Ttulo4">
    <w:name w:val="heading 4"/>
    <w:basedOn w:val="Normal"/>
    <w:next w:val="Normal"/>
    <w:qFormat/>
    <w:pPr>
      <w:keepNext/>
      <w:keepLines/>
      <w:spacing w:before="80" w:after="40"/>
      <w:outlineLvl w:val="3"/>
    </w:pPr>
    <w:rPr>
      <w:rFonts w:eastAsia="Aptos" w:cs="Tahoma"/>
      <w:i/>
      <w:iCs/>
      <w:color w:val="2F5496" w:themeColor="accent1" w:themeShade="BF"/>
    </w:rPr>
  </w:style>
  <w:style w:type="paragraph" w:styleId="Ttulo5">
    <w:name w:val="heading 5"/>
    <w:basedOn w:val="Normal"/>
    <w:next w:val="Normal"/>
    <w:qFormat/>
    <w:pPr>
      <w:keepNext/>
      <w:keepLines/>
      <w:spacing w:before="80" w:after="40"/>
      <w:outlineLvl w:val="4"/>
    </w:pPr>
    <w:rPr>
      <w:rFonts w:eastAsia="Aptos" w:cs="Tahoma"/>
      <w:color w:val="2F5496" w:themeColor="accent1" w:themeShade="BF"/>
    </w:rPr>
  </w:style>
  <w:style w:type="paragraph" w:styleId="Ttulo6">
    <w:name w:val="heading 6"/>
    <w:basedOn w:val="Normal"/>
    <w:next w:val="Normal"/>
    <w:qFormat/>
    <w:pPr>
      <w:keepNext/>
      <w:keepLines/>
      <w:spacing w:before="40" w:after="0"/>
      <w:outlineLvl w:val="5"/>
    </w:pPr>
    <w:rPr>
      <w:rFonts w:eastAsia="Aptos" w:cs="Tahoma"/>
      <w:i/>
      <w:iCs/>
      <w:color w:val="595959" w:themeColor="dark1" w:themeTint="A6"/>
    </w:rPr>
  </w:style>
  <w:style w:type="paragraph" w:styleId="Ttulo7">
    <w:name w:val="heading 7"/>
    <w:basedOn w:val="Normal"/>
    <w:next w:val="Normal"/>
    <w:qFormat/>
    <w:pPr>
      <w:keepNext/>
      <w:keepLines/>
      <w:spacing w:before="40" w:after="0"/>
      <w:outlineLvl w:val="6"/>
    </w:pPr>
    <w:rPr>
      <w:rFonts w:eastAsia="Aptos" w:cs="Tahoma"/>
      <w:color w:val="595959" w:themeColor="dark1" w:themeTint="A6"/>
    </w:rPr>
  </w:style>
  <w:style w:type="paragraph" w:styleId="Ttulo8">
    <w:name w:val="heading 8"/>
    <w:basedOn w:val="Normal"/>
    <w:next w:val="Normal"/>
    <w:qFormat/>
    <w:pPr>
      <w:keepNext/>
      <w:keepLines/>
      <w:spacing w:after="0"/>
      <w:outlineLvl w:val="7"/>
    </w:pPr>
    <w:rPr>
      <w:rFonts w:eastAsia="Aptos" w:cs="Tahoma"/>
      <w:i/>
      <w:iCs/>
      <w:color w:val="272727" w:themeColor="dark1" w:themeTint="D8"/>
    </w:rPr>
  </w:style>
  <w:style w:type="paragraph" w:styleId="Ttulo9">
    <w:name w:val="heading 9"/>
    <w:basedOn w:val="Normal"/>
    <w:next w:val="Normal"/>
    <w:qFormat/>
    <w:pPr>
      <w:keepNext/>
      <w:keepLines/>
      <w:spacing w:after="0"/>
      <w:outlineLvl w:val="8"/>
    </w:pPr>
    <w:rPr>
      <w:rFonts w:eastAsia="Aptos" w:cs="Tahoma"/>
      <w:color w:val="272727" w:themeColor="dark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A10420"/>
    <w:rPr>
      <w:b/>
      <w:bCs/>
    </w:rPr>
  </w:style>
  <w:style w:type="character" w:customStyle="1" w:styleId="TextodecomentrioChar">
    <w:name w:val="Texto de comentário Char"/>
    <w:basedOn w:val="Fontepargpadro"/>
    <w:link w:val="Textodecomentrio"/>
    <w:uiPriority w:val="99"/>
    <w:semiHidden/>
    <w:qFormat/>
    <w:rPr>
      <w:sz w:val="20"/>
      <w:szCs w:val="20"/>
    </w:rPr>
  </w:style>
  <w:style w:type="character" w:styleId="Refdecomentrio">
    <w:name w:val="annotation reference"/>
    <w:basedOn w:val="Fontepargpadro"/>
    <w:uiPriority w:val="99"/>
    <w:semiHidden/>
    <w:unhideWhenUsed/>
    <w:qFormat/>
    <w:rPr>
      <w:sz w:val="16"/>
      <w:szCs w:val="16"/>
    </w:rPr>
  </w:style>
  <w:style w:type="character" w:customStyle="1" w:styleId="normaltextrun">
    <w:name w:val="normaltextrun"/>
    <w:basedOn w:val="Fontepargpadro"/>
    <w:qFormat/>
    <w:rsid w:val="00C85393"/>
  </w:style>
  <w:style w:type="character" w:customStyle="1" w:styleId="eop">
    <w:name w:val="eop"/>
    <w:basedOn w:val="Fontepargpadro"/>
    <w:qFormat/>
    <w:rsid w:val="00C85393"/>
  </w:style>
  <w:style w:type="character" w:customStyle="1" w:styleId="CabealhoChar">
    <w:name w:val="Cabeçalho Char"/>
    <w:basedOn w:val="Fontepargpadro"/>
    <w:link w:val="Cabealho"/>
    <w:uiPriority w:val="99"/>
    <w:qFormat/>
    <w:rsid w:val="0079332C"/>
  </w:style>
  <w:style w:type="character" w:customStyle="1" w:styleId="RodapChar">
    <w:name w:val="Rodapé Char"/>
    <w:basedOn w:val="Fontepargpadro"/>
    <w:link w:val="Rodap"/>
    <w:uiPriority w:val="99"/>
    <w:qFormat/>
    <w:rsid w:val="0079332C"/>
  </w:style>
  <w:style w:type="character" w:customStyle="1" w:styleId="Smbolosdenumerao">
    <w:name w:val="Símbolos de numeração"/>
    <w:qFormat/>
  </w:style>
  <w:style w:type="character" w:styleId="Hyperlink">
    <w:name w:val="Hyperlink"/>
    <w:basedOn w:val="Fontepargpadro"/>
    <w:rPr>
      <w:color w:val="0563C1" w:themeColor="hyperlink"/>
      <w:u w:val="single"/>
    </w:rPr>
  </w:style>
  <w:style w:type="character" w:styleId="RefernciaIntensa">
    <w:name w:val="Intense Reference"/>
    <w:basedOn w:val="Fontepargpadro"/>
    <w:qFormat/>
    <w:rPr>
      <w:b/>
      <w:bCs/>
      <w:smallCaps/>
      <w:color w:val="2F5496" w:themeColor="accent1" w:themeShade="BF"/>
      <w:spacing w:val="5"/>
    </w:rPr>
  </w:style>
  <w:style w:type="character" w:customStyle="1" w:styleId="CitaoIntensaChar">
    <w:name w:val="Citação Intensa Char"/>
    <w:basedOn w:val="Fontepargpadro"/>
    <w:qFormat/>
    <w:rPr>
      <w:i/>
      <w:iCs/>
      <w:color w:val="2F5496" w:themeColor="accent1" w:themeShade="BF"/>
    </w:rPr>
  </w:style>
  <w:style w:type="character" w:styleId="nfaseIntensa">
    <w:name w:val="Intense Emphasis"/>
    <w:basedOn w:val="Fontepargpadro"/>
    <w:qFormat/>
    <w:rPr>
      <w:i/>
      <w:iCs/>
      <w:color w:val="2F5496" w:themeColor="accent1" w:themeShade="BF"/>
    </w:rPr>
  </w:style>
  <w:style w:type="character" w:customStyle="1" w:styleId="CitaoChar">
    <w:name w:val="Citação Char"/>
    <w:basedOn w:val="Fontepargpadro"/>
    <w:qFormat/>
    <w:rPr>
      <w:i/>
      <w:iCs/>
      <w:color w:val="404040" w:themeColor="dark1" w:themeTint="BF"/>
    </w:rPr>
  </w:style>
  <w:style w:type="character" w:customStyle="1" w:styleId="SubttuloChar">
    <w:name w:val="Subtítulo Char"/>
    <w:basedOn w:val="Fontepargpadro"/>
    <w:qFormat/>
    <w:rPr>
      <w:rFonts w:eastAsia="Aptos" w:cs="Tahoma"/>
      <w:color w:val="595959" w:themeColor="dark1" w:themeTint="A6"/>
      <w:spacing w:val="15"/>
      <w:sz w:val="28"/>
      <w:szCs w:val="28"/>
    </w:rPr>
  </w:style>
  <w:style w:type="character" w:customStyle="1" w:styleId="TtuloChar">
    <w:name w:val="Título Char"/>
    <w:basedOn w:val="Fontepargpadro"/>
    <w:qFormat/>
    <w:rPr>
      <w:rFonts w:ascii="Aptos Display" w:eastAsia="Aptos" w:hAnsi="Aptos Display" w:cs="Tahoma"/>
      <w:spacing w:val="-10"/>
      <w:kern w:val="2"/>
      <w:sz w:val="56"/>
      <w:szCs w:val="56"/>
    </w:rPr>
  </w:style>
  <w:style w:type="character" w:customStyle="1" w:styleId="Ttulo9Char">
    <w:name w:val="Título 9 Char"/>
    <w:basedOn w:val="Fontepargpadro"/>
    <w:qFormat/>
    <w:rPr>
      <w:rFonts w:eastAsia="Aptos" w:cs="Tahoma"/>
      <w:color w:val="272727" w:themeColor="dark1" w:themeTint="D8"/>
    </w:rPr>
  </w:style>
  <w:style w:type="character" w:customStyle="1" w:styleId="Ttulo8Char">
    <w:name w:val="Título 8 Char"/>
    <w:basedOn w:val="Fontepargpadro"/>
    <w:qFormat/>
    <w:rPr>
      <w:rFonts w:eastAsia="Aptos" w:cs="Tahoma"/>
      <w:i/>
      <w:iCs/>
      <w:color w:val="272727" w:themeColor="dark1" w:themeTint="D8"/>
    </w:rPr>
  </w:style>
  <w:style w:type="character" w:customStyle="1" w:styleId="Ttulo7Char">
    <w:name w:val="Título 7 Char"/>
    <w:basedOn w:val="Fontepargpadro"/>
    <w:qFormat/>
    <w:rPr>
      <w:rFonts w:eastAsia="Aptos" w:cs="Tahoma"/>
      <w:color w:val="595959" w:themeColor="dark1" w:themeTint="A6"/>
    </w:rPr>
  </w:style>
  <w:style w:type="character" w:customStyle="1" w:styleId="Ttulo6Char">
    <w:name w:val="Título 6 Char"/>
    <w:basedOn w:val="Fontepargpadro"/>
    <w:qFormat/>
    <w:rPr>
      <w:rFonts w:eastAsia="Aptos" w:cs="Tahoma"/>
      <w:i/>
      <w:iCs/>
      <w:color w:val="595959" w:themeColor="dark1" w:themeTint="A6"/>
    </w:rPr>
  </w:style>
  <w:style w:type="character" w:customStyle="1" w:styleId="Ttulo5Char">
    <w:name w:val="Título 5 Char"/>
    <w:basedOn w:val="Fontepargpadro"/>
    <w:qFormat/>
    <w:rPr>
      <w:rFonts w:eastAsia="Aptos" w:cs="Tahoma"/>
      <w:color w:val="2F5496" w:themeColor="accent1" w:themeShade="BF"/>
    </w:rPr>
  </w:style>
  <w:style w:type="character" w:customStyle="1" w:styleId="Ttulo4Char">
    <w:name w:val="Título 4 Char"/>
    <w:basedOn w:val="Fontepargpadro"/>
    <w:qFormat/>
    <w:rPr>
      <w:rFonts w:eastAsia="Aptos" w:cs="Tahoma"/>
      <w:i/>
      <w:iCs/>
      <w:color w:val="2F5496" w:themeColor="accent1" w:themeShade="BF"/>
    </w:rPr>
  </w:style>
  <w:style w:type="character" w:customStyle="1" w:styleId="Ttulo3Char">
    <w:name w:val="Título 3 Char"/>
    <w:basedOn w:val="Fontepargpadro"/>
    <w:qFormat/>
    <w:rPr>
      <w:rFonts w:eastAsia="Aptos" w:cs="Tahoma"/>
      <w:color w:val="2F5496" w:themeColor="accent1" w:themeShade="BF"/>
      <w:sz w:val="28"/>
      <w:szCs w:val="28"/>
    </w:rPr>
  </w:style>
  <w:style w:type="character" w:customStyle="1" w:styleId="Ttulo2Char">
    <w:name w:val="Título 2 Char"/>
    <w:basedOn w:val="Fontepargpadro"/>
    <w:qFormat/>
    <w:rPr>
      <w:rFonts w:ascii="Aptos Display" w:eastAsia="Aptos" w:hAnsi="Aptos Display" w:cs="Tahoma"/>
      <w:color w:val="2F5496" w:themeColor="accent1" w:themeShade="BF"/>
      <w:sz w:val="32"/>
      <w:szCs w:val="32"/>
    </w:rPr>
  </w:style>
  <w:style w:type="character" w:customStyle="1" w:styleId="Ttulo1Char">
    <w:name w:val="Título 1 Char"/>
    <w:basedOn w:val="Fontepargpadro"/>
    <w:qFormat/>
    <w:rPr>
      <w:rFonts w:ascii="Aptos Display" w:eastAsia="Aptos" w:hAnsi="Aptos Display" w:cs="Tahoma"/>
      <w:color w:val="2F5496" w:themeColor="accent1" w:themeShade="BF"/>
      <w:sz w:val="40"/>
      <w:szCs w:val="40"/>
    </w:rPr>
  </w:style>
  <w:style w:type="character" w:customStyle="1" w:styleId="Marcadores">
    <w:name w:val="Marcadores"/>
    <w:qFormat/>
    <w:rPr>
      <w:rFonts w:ascii="OpenSymbol" w:eastAsia="OpenSymbol" w:hAnsi="OpenSymbol" w:cs="OpenSymbol"/>
    </w:rPr>
  </w:style>
  <w:style w:type="paragraph" w:styleId="Ttulo">
    <w:name w:val="Title"/>
    <w:basedOn w:val="Normal"/>
    <w:next w:val="Corpodetexto"/>
    <w:qFormat/>
    <w:pPr>
      <w:spacing w:after="80" w:line="240" w:lineRule="auto"/>
      <w:contextualSpacing/>
    </w:pPr>
    <w:rPr>
      <w:rFonts w:ascii="Aptos Display" w:eastAsia="Aptos" w:hAnsi="Aptos Display" w:cs="Tahoma"/>
      <w:spacing w:val="-10"/>
      <w:sz w:val="56"/>
      <w:szCs w:val="56"/>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A10420"/>
    <w:pPr>
      <w:ind w:left="720"/>
      <w:contextualSpacing/>
    </w:pPr>
  </w:style>
  <w:style w:type="paragraph" w:customStyle="1" w:styleId="textocentralizado">
    <w:name w:val="texto_centralizado"/>
    <w:basedOn w:val="Normal"/>
    <w:qFormat/>
    <w:rsid w:val="00A10420"/>
    <w:pPr>
      <w:spacing w:beforeAutospacing="1" w:afterAutospacing="1" w:line="240" w:lineRule="auto"/>
    </w:pPr>
    <w:rPr>
      <w:rFonts w:ascii="Times New Roman" w:eastAsia="Times New Roman" w:hAnsi="Times New Roman" w:cs="Times New Roman"/>
      <w:kern w:val="0"/>
      <w:sz w:val="24"/>
      <w:szCs w:val="24"/>
      <w:lang w:eastAsia="pt-BR"/>
      <w14:ligatures w14:val="none"/>
    </w:rPr>
  </w:style>
  <w:style w:type="paragraph" w:styleId="Textodecomentrio">
    <w:name w:val="annotation text"/>
    <w:basedOn w:val="Normal"/>
    <w:link w:val="TextodecomentrioChar"/>
    <w:uiPriority w:val="99"/>
    <w:semiHidden/>
    <w:unhideWhenUsed/>
    <w:pPr>
      <w:spacing w:line="240" w:lineRule="auto"/>
    </w:pPr>
    <w:rPr>
      <w:sz w:val="20"/>
      <w:szCs w:val="20"/>
    </w:rPr>
  </w:style>
  <w:style w:type="paragraph" w:customStyle="1" w:styleId="paragraph">
    <w:name w:val="paragraph"/>
    <w:basedOn w:val="Normal"/>
    <w:qFormat/>
    <w:rsid w:val="00C85393"/>
    <w:pPr>
      <w:spacing w:beforeAutospacing="1"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79332C"/>
    <w:pPr>
      <w:tabs>
        <w:tab w:val="center" w:pos="4252"/>
        <w:tab w:val="right" w:pos="8504"/>
      </w:tabs>
      <w:spacing w:after="0" w:line="240" w:lineRule="auto"/>
    </w:pPr>
  </w:style>
  <w:style w:type="paragraph" w:styleId="Rodap">
    <w:name w:val="footer"/>
    <w:basedOn w:val="Normal"/>
    <w:link w:val="RodapChar"/>
    <w:uiPriority w:val="99"/>
    <w:unhideWhenUsed/>
    <w:rsid w:val="0079332C"/>
    <w:pPr>
      <w:tabs>
        <w:tab w:val="center" w:pos="4252"/>
        <w:tab w:val="right" w:pos="8504"/>
      </w:tabs>
      <w:spacing w:after="0" w:line="240" w:lineRule="auto"/>
    </w:pPr>
  </w:style>
  <w:style w:type="paragraph" w:customStyle="1" w:styleId="Default">
    <w:name w:val="Default"/>
    <w:qFormat/>
    <w:rsid w:val="003B5DD0"/>
    <w:rPr>
      <w:rFonts w:ascii="Times New Roman" w:eastAsia="Calibri" w:hAnsi="Times New Roman" w:cs="Times New Roman"/>
      <w:color w:val="000000"/>
      <w:kern w:val="0"/>
      <w:sz w:val="24"/>
      <w:szCs w:val="24"/>
    </w:rPr>
  </w:style>
  <w:style w:type="paragraph" w:customStyle="1" w:styleId="Contedodoquadro">
    <w:name w:val="Conteúdo do quadro"/>
    <w:basedOn w:val="Normal"/>
    <w:qFormat/>
  </w:style>
  <w:style w:type="paragraph" w:customStyle="1" w:styleId="Contedodatabela">
    <w:name w:val="Conteúdo da tabela"/>
    <w:basedOn w:val="Normal"/>
    <w:qFormat/>
    <w:pPr>
      <w:widowControl w:val="0"/>
      <w:suppressLineNumbers/>
    </w:pPr>
  </w:style>
  <w:style w:type="paragraph" w:styleId="CitaoIntensa">
    <w:name w:val="Intense Quote"/>
    <w:basedOn w:val="Normal"/>
    <w:next w:val="Normal"/>
    <w:qFormat/>
    <w:pPr>
      <w:pBdr>
        <w:top w:val="single" w:sz="4" w:space="10" w:color="0F4761"/>
        <w:bottom w:val="single" w:sz="4" w:space="10" w:color="0F4761"/>
      </w:pBdr>
      <w:spacing w:before="360" w:after="360"/>
      <w:ind w:left="864" w:right="864"/>
      <w:jc w:val="center"/>
    </w:pPr>
    <w:rPr>
      <w:i/>
      <w:iCs/>
      <w:color w:val="2F5496" w:themeColor="accent1" w:themeShade="BF"/>
    </w:rPr>
  </w:style>
  <w:style w:type="paragraph" w:styleId="Citao">
    <w:name w:val="Quote"/>
    <w:basedOn w:val="Normal"/>
    <w:next w:val="Normal"/>
    <w:qFormat/>
    <w:pPr>
      <w:spacing w:before="160"/>
      <w:jc w:val="center"/>
    </w:pPr>
    <w:rPr>
      <w:i/>
      <w:iCs/>
      <w:color w:val="404040" w:themeColor="dark1" w:themeTint="BF"/>
    </w:rPr>
  </w:style>
  <w:style w:type="paragraph" w:styleId="Subttulo">
    <w:name w:val="Subtitle"/>
    <w:basedOn w:val="Normal"/>
    <w:next w:val="Normal"/>
    <w:qFormat/>
    <w:rPr>
      <w:rFonts w:eastAsia="Aptos" w:cs="Tahoma"/>
      <w:color w:val="595959" w:themeColor="dark1" w:themeTint="A6"/>
      <w:spacing w:val="15"/>
      <w:sz w:val="28"/>
      <w:szCs w:val="28"/>
    </w:rPr>
  </w:style>
  <w:style w:type="numbering" w:customStyle="1" w:styleId="Marcador">
    <w:name w:val="Marcador •"/>
    <w:qFormat/>
  </w:style>
  <w:style w:type="table" w:styleId="Tabelacomgrade">
    <w:name w:val="Table Grid"/>
    <w:basedOn w:val="Tabelanormal"/>
    <w:uiPriority w:val="39"/>
    <w:rsid w:val="00C85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20595">
      <w:bodyDiv w:val="1"/>
      <w:marLeft w:val="0"/>
      <w:marRight w:val="0"/>
      <w:marTop w:val="0"/>
      <w:marBottom w:val="0"/>
      <w:divBdr>
        <w:top w:val="none" w:sz="0" w:space="0" w:color="auto"/>
        <w:left w:val="none" w:sz="0" w:space="0" w:color="auto"/>
        <w:bottom w:val="none" w:sz="0" w:space="0" w:color="auto"/>
        <w:right w:val="none" w:sz="0" w:space="0" w:color="auto"/>
      </w:divBdr>
    </w:div>
    <w:div w:id="292562621">
      <w:bodyDiv w:val="1"/>
      <w:marLeft w:val="0"/>
      <w:marRight w:val="0"/>
      <w:marTop w:val="0"/>
      <w:marBottom w:val="0"/>
      <w:divBdr>
        <w:top w:val="none" w:sz="0" w:space="0" w:color="auto"/>
        <w:left w:val="none" w:sz="0" w:space="0" w:color="auto"/>
        <w:bottom w:val="none" w:sz="0" w:space="0" w:color="auto"/>
        <w:right w:val="none" w:sz="0" w:space="0" w:color="auto"/>
      </w:divBdr>
    </w:div>
    <w:div w:id="1070418623">
      <w:bodyDiv w:val="1"/>
      <w:marLeft w:val="0"/>
      <w:marRight w:val="0"/>
      <w:marTop w:val="0"/>
      <w:marBottom w:val="0"/>
      <w:divBdr>
        <w:top w:val="none" w:sz="0" w:space="0" w:color="auto"/>
        <w:left w:val="none" w:sz="0" w:space="0" w:color="auto"/>
        <w:bottom w:val="none" w:sz="0" w:space="0" w:color="auto"/>
        <w:right w:val="none" w:sz="0" w:space="0" w:color="auto"/>
      </w:divBdr>
    </w:div>
    <w:div w:id="1115640854">
      <w:bodyDiv w:val="1"/>
      <w:marLeft w:val="0"/>
      <w:marRight w:val="0"/>
      <w:marTop w:val="0"/>
      <w:marBottom w:val="0"/>
      <w:divBdr>
        <w:top w:val="none" w:sz="0" w:space="0" w:color="auto"/>
        <w:left w:val="none" w:sz="0" w:space="0" w:color="auto"/>
        <w:bottom w:val="none" w:sz="0" w:space="0" w:color="auto"/>
        <w:right w:val="none" w:sz="0" w:space="0" w:color="auto"/>
      </w:divBdr>
      <w:divsChild>
        <w:div w:id="754938299">
          <w:marLeft w:val="1113"/>
          <w:marRight w:val="0"/>
          <w:marTop w:val="0"/>
          <w:marBottom w:val="0"/>
          <w:divBdr>
            <w:top w:val="none" w:sz="0" w:space="0" w:color="auto"/>
            <w:left w:val="none" w:sz="0" w:space="0" w:color="auto"/>
            <w:bottom w:val="none" w:sz="0" w:space="0" w:color="auto"/>
            <w:right w:val="none" w:sz="0" w:space="0" w:color="auto"/>
          </w:divBdr>
        </w:div>
      </w:divsChild>
    </w:div>
    <w:div w:id="1225293289">
      <w:bodyDiv w:val="1"/>
      <w:marLeft w:val="0"/>
      <w:marRight w:val="0"/>
      <w:marTop w:val="0"/>
      <w:marBottom w:val="0"/>
      <w:divBdr>
        <w:top w:val="none" w:sz="0" w:space="0" w:color="auto"/>
        <w:left w:val="none" w:sz="0" w:space="0" w:color="auto"/>
        <w:bottom w:val="none" w:sz="0" w:space="0" w:color="auto"/>
        <w:right w:val="none" w:sz="0" w:space="0" w:color="auto"/>
      </w:divBdr>
    </w:div>
    <w:div w:id="1249390166">
      <w:bodyDiv w:val="1"/>
      <w:marLeft w:val="0"/>
      <w:marRight w:val="0"/>
      <w:marTop w:val="0"/>
      <w:marBottom w:val="0"/>
      <w:divBdr>
        <w:top w:val="none" w:sz="0" w:space="0" w:color="auto"/>
        <w:left w:val="none" w:sz="0" w:space="0" w:color="auto"/>
        <w:bottom w:val="none" w:sz="0" w:space="0" w:color="auto"/>
        <w:right w:val="none" w:sz="0" w:space="0" w:color="auto"/>
      </w:divBdr>
    </w:div>
    <w:div w:id="1332025917">
      <w:bodyDiv w:val="1"/>
      <w:marLeft w:val="0"/>
      <w:marRight w:val="0"/>
      <w:marTop w:val="0"/>
      <w:marBottom w:val="0"/>
      <w:divBdr>
        <w:top w:val="none" w:sz="0" w:space="0" w:color="auto"/>
        <w:left w:val="none" w:sz="0" w:space="0" w:color="auto"/>
        <w:bottom w:val="none" w:sz="0" w:space="0" w:color="auto"/>
        <w:right w:val="none" w:sz="0" w:space="0" w:color="auto"/>
      </w:divBdr>
      <w:divsChild>
        <w:div w:id="81531730">
          <w:marLeft w:val="1113"/>
          <w:marRight w:val="0"/>
          <w:marTop w:val="0"/>
          <w:marBottom w:val="0"/>
          <w:divBdr>
            <w:top w:val="none" w:sz="0" w:space="0" w:color="auto"/>
            <w:left w:val="none" w:sz="0" w:space="0" w:color="auto"/>
            <w:bottom w:val="none" w:sz="0" w:space="0" w:color="auto"/>
            <w:right w:val="none" w:sz="0" w:space="0" w:color="auto"/>
          </w:divBdr>
        </w:div>
      </w:divsChild>
    </w:div>
    <w:div w:id="1514954258">
      <w:bodyDiv w:val="1"/>
      <w:marLeft w:val="0"/>
      <w:marRight w:val="0"/>
      <w:marTop w:val="0"/>
      <w:marBottom w:val="0"/>
      <w:divBdr>
        <w:top w:val="none" w:sz="0" w:space="0" w:color="auto"/>
        <w:left w:val="none" w:sz="0" w:space="0" w:color="auto"/>
        <w:bottom w:val="none" w:sz="0" w:space="0" w:color="auto"/>
        <w:right w:val="none" w:sz="0" w:space="0" w:color="auto"/>
      </w:divBdr>
    </w:div>
    <w:div w:id="1585147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Props1.xml><?xml version="1.0" encoding="utf-8"?>
<ds:datastoreItem xmlns:ds="http://schemas.openxmlformats.org/officeDocument/2006/customXml" ds:itemID="{1035B4DB-8DD0-4CFF-B6AE-1E6FF6778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588DF-0661-4009-91CA-ECB50FF0E4A8}">
  <ds:schemaRefs>
    <ds:schemaRef ds:uri="http://schemas.microsoft.com/sharepoint/v3/contenttype/forms"/>
  </ds:schemaRefs>
</ds:datastoreItem>
</file>

<file path=customXml/itemProps3.xml><?xml version="1.0" encoding="utf-8"?>
<ds:datastoreItem xmlns:ds="http://schemas.openxmlformats.org/officeDocument/2006/customXml" ds:itemID="{235170D2-05DA-4C80-A0AA-998CCE79BDF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eaeb88b-723b-40d5-8941-7d7503f1ce4a"/>
    <ds:schemaRef ds:uri="40aec6fa-c5f6-4feb-b97b-386f8ea3889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3271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dc:description/>
  <cp:lastModifiedBy>SEC_ADMIN</cp:lastModifiedBy>
  <cp:revision>2</cp:revision>
  <dcterms:created xsi:type="dcterms:W3CDTF">2026-10-08T14:20:00Z</dcterms:created>
  <dcterms:modified xsi:type="dcterms:W3CDTF">2026-10-08T14:20:00Z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ies>
</file>