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6FD" w:rsidRPr="008C51C2" w:rsidRDefault="00446E1F" w:rsidP="000C2944">
      <w:pPr>
        <w:pStyle w:val="Ttulo1"/>
        <w:tabs>
          <w:tab w:val="left" w:pos="1134"/>
        </w:tabs>
        <w:spacing w:line="276" w:lineRule="auto"/>
        <w:jc w:val="center"/>
        <w:rPr>
          <w:rFonts w:ascii="Calibri" w:hAnsi="Calibri" w:cs="Calibri"/>
          <w:color w:val="FF0000"/>
        </w:rPr>
      </w:pPr>
      <w:bookmarkStart w:id="0" w:name="_Toc455064662"/>
      <w:bookmarkStart w:id="1" w:name="_Toc455069167"/>
      <w:bookmarkStart w:id="2" w:name="_Toc455069616"/>
      <w:bookmarkStart w:id="3" w:name="_Toc455071220"/>
      <w:bookmarkStart w:id="4" w:name="_Toc470167906"/>
      <w:r w:rsidRPr="008C51C2">
        <w:rPr>
          <w:rFonts w:ascii="Calibri" w:hAnsi="Calibri" w:cs="Calibri"/>
        </w:rPr>
        <w:t>TERMO DE FOMENTO</w:t>
      </w:r>
      <w:r w:rsidR="00D616FD" w:rsidRPr="008C51C2">
        <w:rPr>
          <w:rFonts w:ascii="Calibri" w:hAnsi="Calibri" w:cs="Calibri"/>
        </w:rPr>
        <w:t xml:space="preserve"> N</w:t>
      </w:r>
      <w:r w:rsidR="000C2944">
        <w:rPr>
          <w:rFonts w:ascii="Calibri" w:hAnsi="Calibri" w:cs="Calibri"/>
          <w:color w:val="000000" w:themeColor="text1"/>
        </w:rPr>
        <w:t>º</w:t>
      </w:r>
      <w:r w:rsidR="00D616FD" w:rsidRPr="000C2944">
        <w:rPr>
          <w:rFonts w:ascii="Calibri" w:hAnsi="Calibri" w:cs="Calibri"/>
          <w:color w:val="000000" w:themeColor="text1"/>
        </w:rPr>
        <w:t xml:space="preserve"> 0</w:t>
      </w:r>
      <w:r w:rsidR="00B83FB7" w:rsidRPr="000C2944">
        <w:rPr>
          <w:rFonts w:ascii="Calibri" w:hAnsi="Calibri" w:cs="Calibri"/>
          <w:color w:val="000000" w:themeColor="text1"/>
        </w:rPr>
        <w:t>0</w:t>
      </w:r>
      <w:r w:rsidR="007B582C">
        <w:rPr>
          <w:rFonts w:ascii="Calibri" w:hAnsi="Calibri" w:cs="Calibri"/>
          <w:color w:val="000000" w:themeColor="text1"/>
        </w:rPr>
        <w:t>5</w:t>
      </w:r>
      <w:bookmarkStart w:id="5" w:name="_GoBack"/>
      <w:bookmarkEnd w:id="5"/>
      <w:r w:rsidR="00B83FB7" w:rsidRPr="000C2944">
        <w:rPr>
          <w:rFonts w:ascii="Calibri" w:hAnsi="Calibri" w:cs="Calibri"/>
          <w:color w:val="000000" w:themeColor="text1"/>
        </w:rPr>
        <w:t>/202</w:t>
      </w:r>
      <w:r w:rsidR="00AC5217">
        <w:rPr>
          <w:rFonts w:ascii="Calibri" w:hAnsi="Calibri" w:cs="Calibri"/>
          <w:color w:val="000000" w:themeColor="text1"/>
        </w:rPr>
        <w:t xml:space="preserve">5 </w:t>
      </w:r>
      <w:r w:rsidR="00D616FD" w:rsidRPr="000C2944">
        <w:rPr>
          <w:rFonts w:ascii="Calibri" w:hAnsi="Calibri" w:cs="Calibri"/>
          <w:color w:val="000000" w:themeColor="text1"/>
        </w:rPr>
        <w:t xml:space="preserve">DE </w:t>
      </w:r>
      <w:r w:rsidR="00AC5217">
        <w:rPr>
          <w:rFonts w:ascii="Calibri" w:hAnsi="Calibri" w:cs="Calibri"/>
          <w:color w:val="000000" w:themeColor="text1"/>
        </w:rPr>
        <w:t>29</w:t>
      </w:r>
      <w:r w:rsidR="00D616FD" w:rsidRPr="000C2944">
        <w:rPr>
          <w:rFonts w:ascii="Calibri" w:hAnsi="Calibri" w:cs="Calibri"/>
          <w:color w:val="000000" w:themeColor="text1"/>
        </w:rPr>
        <w:t xml:space="preserve"> DE </w:t>
      </w:r>
      <w:r w:rsidR="00AC5217">
        <w:rPr>
          <w:rFonts w:ascii="Calibri" w:hAnsi="Calibri" w:cs="Calibri"/>
          <w:color w:val="000000" w:themeColor="text1"/>
        </w:rPr>
        <w:t>ABRIL</w:t>
      </w:r>
      <w:r w:rsidR="0039398A" w:rsidRPr="000C2944">
        <w:rPr>
          <w:rFonts w:ascii="Calibri" w:hAnsi="Calibri" w:cs="Calibri"/>
          <w:color w:val="000000" w:themeColor="text1"/>
        </w:rPr>
        <w:t xml:space="preserve"> </w:t>
      </w:r>
      <w:r w:rsidR="008C51C2" w:rsidRPr="000C2944">
        <w:rPr>
          <w:rFonts w:ascii="Calibri" w:hAnsi="Calibri" w:cs="Calibri"/>
          <w:color w:val="000000" w:themeColor="text1"/>
        </w:rPr>
        <w:t>DE 202</w:t>
      </w:r>
      <w:r w:rsidR="00AC5217">
        <w:rPr>
          <w:rFonts w:ascii="Calibri" w:hAnsi="Calibri" w:cs="Calibri"/>
          <w:color w:val="000000" w:themeColor="text1"/>
        </w:rPr>
        <w:t>5</w:t>
      </w:r>
      <w:r w:rsidR="00D616FD" w:rsidRPr="000C2944">
        <w:rPr>
          <w:rFonts w:ascii="Calibri" w:hAnsi="Calibri" w:cs="Calibri"/>
          <w:color w:val="000000" w:themeColor="text1"/>
        </w:rPr>
        <w:t>.</w:t>
      </w:r>
    </w:p>
    <w:p w:rsidR="00D616FD" w:rsidRPr="008C51C2" w:rsidRDefault="00D616FD" w:rsidP="000C2944">
      <w:pPr>
        <w:pStyle w:val="Ttulo1"/>
        <w:tabs>
          <w:tab w:val="left" w:pos="1134"/>
        </w:tabs>
        <w:spacing w:line="276" w:lineRule="auto"/>
        <w:ind w:left="2835"/>
        <w:jc w:val="both"/>
        <w:rPr>
          <w:rFonts w:ascii="Calibri" w:hAnsi="Calibri" w:cs="Calibri"/>
        </w:rPr>
      </w:pPr>
    </w:p>
    <w:p w:rsidR="00103D27" w:rsidRPr="008C51C2" w:rsidRDefault="00103D27" w:rsidP="000C2944">
      <w:pPr>
        <w:spacing w:line="276" w:lineRule="auto"/>
        <w:rPr>
          <w:rFonts w:cs="Calibri"/>
          <w:sz w:val="24"/>
          <w:szCs w:val="24"/>
        </w:rPr>
      </w:pPr>
    </w:p>
    <w:p w:rsidR="005401AE" w:rsidRPr="008C51C2" w:rsidRDefault="00446E1F" w:rsidP="000C2944">
      <w:pPr>
        <w:pStyle w:val="Ttulo1"/>
        <w:tabs>
          <w:tab w:val="left" w:pos="1134"/>
        </w:tabs>
        <w:spacing w:line="276" w:lineRule="auto"/>
        <w:ind w:left="2835"/>
        <w:jc w:val="both"/>
        <w:rPr>
          <w:rFonts w:ascii="Calibri" w:hAnsi="Calibri" w:cs="Calibri"/>
        </w:rPr>
      </w:pPr>
      <w:r w:rsidRPr="008C51C2">
        <w:rPr>
          <w:rFonts w:ascii="Calibri" w:hAnsi="Calibri" w:cs="Calibri"/>
        </w:rPr>
        <w:t xml:space="preserve">TERMO DE </w:t>
      </w:r>
      <w:bookmarkEnd w:id="0"/>
      <w:bookmarkEnd w:id="1"/>
      <w:bookmarkEnd w:id="2"/>
      <w:bookmarkEnd w:id="3"/>
      <w:bookmarkEnd w:id="4"/>
      <w:r w:rsidRPr="008C51C2">
        <w:rPr>
          <w:rFonts w:ascii="Calibri" w:hAnsi="Calibri" w:cs="Calibri"/>
        </w:rPr>
        <w:t>FOMENTO QUE ENTRE SI CELEBRAM O MUNICÍPIO DE ALEGRIA-RS E A ASSOCIAÇÃO DOS PAIS E AMIGOS DO EXCEPCIONAIS-APAE DE ALEGRIA-RS.</w:t>
      </w:r>
    </w:p>
    <w:p w:rsidR="00103D27" w:rsidRPr="008C51C2" w:rsidRDefault="00103D27" w:rsidP="000C2944">
      <w:pPr>
        <w:spacing w:line="276" w:lineRule="auto"/>
        <w:rPr>
          <w:rFonts w:cs="Calibri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FA1F44" w:rsidP="00FA1F44">
      <w:pPr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5401AE" w:rsidRPr="00FA1F44">
        <w:rPr>
          <w:rFonts w:cs="Calibri"/>
          <w:sz w:val="24"/>
          <w:szCs w:val="24"/>
        </w:rPr>
        <w:t xml:space="preserve">Por este instrumento particular, de um lado o </w:t>
      </w:r>
      <w:r w:rsidR="005401AE" w:rsidRPr="00FA1F44">
        <w:rPr>
          <w:rFonts w:cs="Calibri"/>
          <w:b/>
          <w:sz w:val="24"/>
          <w:szCs w:val="24"/>
        </w:rPr>
        <w:t>MUNICÍPIO DE ALEGRIA/RS</w:t>
      </w:r>
      <w:r w:rsidR="005401AE" w:rsidRPr="00FA1F44">
        <w:rPr>
          <w:rFonts w:cs="Calibri"/>
          <w:sz w:val="24"/>
          <w:szCs w:val="24"/>
        </w:rPr>
        <w:t>, Pessoa Jurídica de Direito Público Interno, com sede administrativa à Rua Sete de Setembro, nº 1171, na cidade de Alegria –RS, inscrita no CNPJ nº 92</w:t>
      </w:r>
      <w:r w:rsidRPr="00FA1F44">
        <w:rPr>
          <w:rFonts w:cs="Calibri"/>
          <w:sz w:val="24"/>
          <w:szCs w:val="24"/>
        </w:rPr>
        <w:t>.465.</w:t>
      </w:r>
      <w:r w:rsidR="005401AE" w:rsidRPr="00FA1F44">
        <w:rPr>
          <w:rFonts w:cs="Calibri"/>
          <w:sz w:val="24"/>
          <w:szCs w:val="24"/>
        </w:rPr>
        <w:t>228/000</w:t>
      </w:r>
      <w:r w:rsidR="00446E1F" w:rsidRPr="00FA1F44">
        <w:rPr>
          <w:rFonts w:cs="Calibri"/>
          <w:sz w:val="24"/>
          <w:szCs w:val="24"/>
        </w:rPr>
        <w:t xml:space="preserve">1-75, </w:t>
      </w:r>
      <w:r w:rsidR="00441C14">
        <w:rPr>
          <w:rFonts w:cs="Calibri"/>
          <w:sz w:val="24"/>
          <w:szCs w:val="24"/>
        </w:rPr>
        <w:t>neste ato representado pelo</w:t>
      </w:r>
      <w:r w:rsidR="00446E1F" w:rsidRPr="00FA1F44">
        <w:rPr>
          <w:rFonts w:cs="Calibri"/>
          <w:sz w:val="24"/>
          <w:szCs w:val="24"/>
        </w:rPr>
        <w:t xml:space="preserve"> </w:t>
      </w:r>
      <w:r w:rsidR="00441C14">
        <w:rPr>
          <w:rFonts w:cs="Calibri"/>
          <w:sz w:val="24"/>
          <w:szCs w:val="24"/>
        </w:rPr>
        <w:t>Prefeito</w:t>
      </w:r>
      <w:r w:rsidR="00441C14" w:rsidRPr="00FA1F44">
        <w:rPr>
          <w:rFonts w:cs="Calibri"/>
          <w:sz w:val="24"/>
          <w:szCs w:val="24"/>
        </w:rPr>
        <w:t xml:space="preserve"> Municipal, Senhor </w:t>
      </w:r>
      <w:r w:rsidR="00441C14">
        <w:rPr>
          <w:rFonts w:cs="Calibri"/>
          <w:b/>
          <w:sz w:val="24"/>
          <w:szCs w:val="24"/>
        </w:rPr>
        <w:t xml:space="preserve">FÁBIO LUCIANO </w:t>
      </w:r>
      <w:r w:rsidR="00441C14" w:rsidRPr="00E26B77">
        <w:rPr>
          <w:rFonts w:cs="Calibri"/>
          <w:b/>
          <w:sz w:val="24"/>
          <w:szCs w:val="24"/>
        </w:rPr>
        <w:t>SCHAKOFSKI</w:t>
      </w:r>
      <w:r w:rsidR="00441C14" w:rsidRPr="00E26B77">
        <w:rPr>
          <w:rFonts w:cs="Calibri"/>
          <w:sz w:val="24"/>
          <w:szCs w:val="24"/>
        </w:rPr>
        <w:t>,</w:t>
      </w:r>
      <w:r w:rsidR="00441C14">
        <w:rPr>
          <w:rFonts w:cs="Calibri"/>
          <w:sz w:val="24"/>
          <w:szCs w:val="24"/>
        </w:rPr>
        <w:t xml:space="preserve"> divorciado, portador do RG Nº 1067305183 e CPF 968.858.070-87, residente e</w:t>
      </w:r>
      <w:r w:rsidR="00441C14">
        <w:rPr>
          <w:rFonts w:cs="Calibri"/>
          <w:color w:val="FF0000"/>
          <w:sz w:val="24"/>
          <w:szCs w:val="24"/>
        </w:rPr>
        <w:t xml:space="preserve"> </w:t>
      </w:r>
      <w:r w:rsidR="00441C14" w:rsidRPr="00E26B77">
        <w:rPr>
          <w:rFonts w:cs="Calibri"/>
          <w:sz w:val="24"/>
          <w:szCs w:val="24"/>
        </w:rPr>
        <w:t xml:space="preserve">domiciliado na Rua Casemiro </w:t>
      </w:r>
      <w:proofErr w:type="spellStart"/>
      <w:r w:rsidR="00441C14" w:rsidRPr="00E26B77">
        <w:rPr>
          <w:rFonts w:cs="Calibri"/>
          <w:sz w:val="24"/>
          <w:szCs w:val="24"/>
        </w:rPr>
        <w:t>Kochewicks</w:t>
      </w:r>
      <w:proofErr w:type="spellEnd"/>
      <w:r w:rsidR="00441C14" w:rsidRPr="00E26B77">
        <w:rPr>
          <w:rFonts w:cs="Calibri"/>
          <w:sz w:val="24"/>
          <w:szCs w:val="24"/>
        </w:rPr>
        <w:t>, nº</w:t>
      </w:r>
      <w:r w:rsidR="00441C14">
        <w:rPr>
          <w:rFonts w:cs="Calibri"/>
          <w:sz w:val="24"/>
          <w:szCs w:val="24"/>
        </w:rPr>
        <w:t>315</w:t>
      </w:r>
      <w:r w:rsidR="005401AE" w:rsidRPr="00FA1F44">
        <w:rPr>
          <w:rFonts w:cs="Calibri"/>
          <w:sz w:val="24"/>
          <w:szCs w:val="24"/>
        </w:rPr>
        <w:t>, no município de Alegria - RS,  de ora em diante denomina</w:t>
      </w:r>
      <w:r w:rsidR="008C51C2" w:rsidRPr="00FA1F44">
        <w:rPr>
          <w:rFonts w:cs="Calibri"/>
          <w:sz w:val="24"/>
          <w:szCs w:val="24"/>
        </w:rPr>
        <w:t>do doravante de Administração Pú</w:t>
      </w:r>
      <w:r w:rsidR="005401AE" w:rsidRPr="00FA1F44">
        <w:rPr>
          <w:rFonts w:cs="Calibri"/>
          <w:sz w:val="24"/>
          <w:szCs w:val="24"/>
        </w:rPr>
        <w:t xml:space="preserve">blica de outro lado a </w:t>
      </w:r>
      <w:r w:rsidR="00E83B59" w:rsidRPr="00FA1F44">
        <w:rPr>
          <w:rFonts w:cs="Calibri"/>
          <w:b/>
          <w:sz w:val="24"/>
          <w:szCs w:val="24"/>
        </w:rPr>
        <w:t>ASSOCIAÇÃO DE PAIS E AMIGOS DOS EXCEPCIONAIS - APAE</w:t>
      </w:r>
      <w:r w:rsidR="00E83B59" w:rsidRPr="00FA1F44">
        <w:rPr>
          <w:rFonts w:cs="Calibri"/>
          <w:sz w:val="24"/>
          <w:szCs w:val="24"/>
        </w:rPr>
        <w:t xml:space="preserve">, Pessoa Jurídica de Direito Privado Interno, com sede na Rua São Nicolau, nº 27, em Alegria, RS, inscrita CNPJ/MF sob nº °03.022.882/0001-84, Fone  (55) 3536-1410, representada neste ato por sua Presidente, Sra. </w:t>
      </w:r>
      <w:r w:rsidR="00E83B59">
        <w:rPr>
          <w:rFonts w:cs="Calibri"/>
          <w:sz w:val="24"/>
          <w:szCs w:val="24"/>
        </w:rPr>
        <w:t xml:space="preserve">Sandra Regina </w:t>
      </w:r>
      <w:proofErr w:type="spellStart"/>
      <w:r w:rsidR="00E83B59">
        <w:rPr>
          <w:rFonts w:cs="Calibri"/>
          <w:sz w:val="24"/>
          <w:szCs w:val="24"/>
        </w:rPr>
        <w:t>Nardes</w:t>
      </w:r>
      <w:proofErr w:type="spellEnd"/>
      <w:r w:rsidR="00E83B59">
        <w:rPr>
          <w:rFonts w:cs="Calibri"/>
          <w:sz w:val="24"/>
          <w:szCs w:val="24"/>
        </w:rPr>
        <w:t xml:space="preserve"> </w:t>
      </w:r>
      <w:proofErr w:type="spellStart"/>
      <w:r w:rsidR="00E83B59">
        <w:rPr>
          <w:rFonts w:cs="Calibri"/>
          <w:sz w:val="24"/>
          <w:szCs w:val="24"/>
        </w:rPr>
        <w:t>Jost</w:t>
      </w:r>
      <w:proofErr w:type="spellEnd"/>
      <w:r w:rsidR="00E83B59" w:rsidRPr="00FA1F44">
        <w:rPr>
          <w:rFonts w:cs="Calibri"/>
          <w:sz w:val="24"/>
          <w:szCs w:val="24"/>
        </w:rPr>
        <w:t xml:space="preserve">, portadora do CPF nº </w:t>
      </w:r>
      <w:r w:rsidR="00E83B59">
        <w:rPr>
          <w:rFonts w:cs="Calibri"/>
          <w:sz w:val="24"/>
          <w:szCs w:val="24"/>
        </w:rPr>
        <w:t>701.450.240-91</w:t>
      </w:r>
      <w:r w:rsidR="00E83B59" w:rsidRPr="00FA1F44">
        <w:rPr>
          <w:rFonts w:cs="Calibri"/>
          <w:sz w:val="24"/>
          <w:szCs w:val="24"/>
        </w:rPr>
        <w:t xml:space="preserve"> e Carteira de Identidade nº </w:t>
      </w:r>
      <w:r w:rsidR="00E83B59">
        <w:rPr>
          <w:rFonts w:cs="Calibri"/>
          <w:sz w:val="24"/>
          <w:szCs w:val="24"/>
        </w:rPr>
        <w:t>1053043129</w:t>
      </w:r>
      <w:r w:rsidR="00E83B59" w:rsidRPr="00FA1F44">
        <w:rPr>
          <w:rFonts w:cs="Calibri"/>
          <w:sz w:val="24"/>
          <w:szCs w:val="24"/>
        </w:rPr>
        <w:t xml:space="preserve">, residente e domiciliada </w:t>
      </w:r>
      <w:r w:rsidR="00E83B59">
        <w:rPr>
          <w:rFonts w:cs="Calibri"/>
          <w:sz w:val="24"/>
          <w:szCs w:val="24"/>
        </w:rPr>
        <w:t>na Rua 13 de maio, nº1420</w:t>
      </w:r>
      <w:r w:rsidR="00E83B59" w:rsidRPr="00FA1F44">
        <w:rPr>
          <w:rFonts w:cs="Calibri"/>
          <w:sz w:val="24"/>
          <w:szCs w:val="24"/>
        </w:rPr>
        <w:t xml:space="preserve">, no município de </w:t>
      </w:r>
      <w:r w:rsidR="00E83B59">
        <w:rPr>
          <w:rFonts w:cs="Calibri"/>
          <w:sz w:val="24"/>
          <w:szCs w:val="24"/>
        </w:rPr>
        <w:t>Alegria</w:t>
      </w:r>
      <w:r w:rsidR="005401AE" w:rsidRPr="00FA1F44">
        <w:rPr>
          <w:rFonts w:cs="Calibri"/>
          <w:sz w:val="24"/>
          <w:szCs w:val="24"/>
        </w:rPr>
        <w:t>, denominada Organização da Sociedade Civil</w:t>
      </w:r>
      <w:r w:rsidR="005401AE" w:rsidRPr="00FA1F44">
        <w:rPr>
          <w:rFonts w:cs="Calibri"/>
          <w:w w:val="0"/>
          <w:sz w:val="24"/>
          <w:szCs w:val="24"/>
        </w:rPr>
        <w:t>, com fundamento na Lei Federal nº 13.019/2014, bem como nos princípios que regem a Administração Pública e demais normas pertinentes, ce</w:t>
      </w:r>
      <w:r w:rsidR="00446E1F" w:rsidRPr="00FA1F44">
        <w:rPr>
          <w:rFonts w:cs="Calibri"/>
          <w:w w:val="0"/>
          <w:sz w:val="24"/>
          <w:szCs w:val="24"/>
        </w:rPr>
        <w:t>lebram este Termo de Fomento</w:t>
      </w:r>
      <w:r w:rsidR="005401AE" w:rsidRPr="00FA1F44">
        <w:rPr>
          <w:rFonts w:cs="Calibri"/>
          <w:w w:val="0"/>
          <w:sz w:val="24"/>
          <w:szCs w:val="24"/>
        </w:rPr>
        <w:t>, na forma e condições estabelecidas nas seguintes cláusulas: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1. DO OBJETO </w:t>
      </w:r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446E1F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1.1.</w:t>
      </w:r>
      <w:r w:rsidR="00ED756F" w:rsidRPr="00FA1F44">
        <w:rPr>
          <w:rFonts w:cs="Calibri"/>
          <w:sz w:val="24"/>
          <w:szCs w:val="24"/>
        </w:rPr>
        <w:t xml:space="preserve"> </w:t>
      </w:r>
      <w:r w:rsidR="00E83B59">
        <w:rPr>
          <w:rFonts w:cs="Calibri"/>
          <w:sz w:val="24"/>
          <w:szCs w:val="24"/>
        </w:rPr>
        <w:t xml:space="preserve">Conjugação de esforços para a manutenção do pleno e regular atendimento gratuito para as pessoas com deficiência intelectual, múltiplo e TEA- Transtornos do Espectro Autista entre a APAE de Alegria e o Município de </w:t>
      </w:r>
      <w:proofErr w:type="spellStart"/>
      <w:r w:rsidR="00E83B59">
        <w:rPr>
          <w:rFonts w:cs="Calibri"/>
          <w:sz w:val="24"/>
          <w:szCs w:val="24"/>
        </w:rPr>
        <w:t>Alegria-RS</w:t>
      </w:r>
      <w:proofErr w:type="spellEnd"/>
      <w:r w:rsidR="0040551F">
        <w:rPr>
          <w:rFonts w:cs="Calibri"/>
          <w:sz w:val="24"/>
          <w:szCs w:val="24"/>
        </w:rPr>
        <w:t xml:space="preserve"> no serviço de Assistência Social oferecidos pela Entidade</w:t>
      </w:r>
      <w:r w:rsidR="00A77CD5" w:rsidRPr="00FA1F44">
        <w:rPr>
          <w:rFonts w:cs="Calibri"/>
          <w:sz w:val="24"/>
          <w:szCs w:val="24"/>
        </w:rPr>
        <w:t>.</w:t>
      </w:r>
    </w:p>
    <w:p w:rsidR="003A49B2" w:rsidRPr="00FA1F44" w:rsidRDefault="003A49B2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2. DA TRANSFERÊNCIA FINANCEIRA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E83B59" w:rsidRDefault="005401AE" w:rsidP="00E83B59">
      <w:pPr>
        <w:jc w:val="both"/>
        <w:rPr>
          <w:rFonts w:cs="Calibri"/>
          <w:color w:val="FF000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2.1.</w:t>
      </w:r>
      <w:r w:rsidRPr="00FA1F44">
        <w:rPr>
          <w:rFonts w:cs="Calibri"/>
          <w:w w:val="0"/>
          <w:sz w:val="24"/>
          <w:szCs w:val="24"/>
        </w:rPr>
        <w:t xml:space="preserve"> A A</w:t>
      </w:r>
      <w:r w:rsidR="00FE6924" w:rsidRPr="00FA1F44">
        <w:rPr>
          <w:rFonts w:cs="Calibri"/>
          <w:w w:val="0"/>
          <w:sz w:val="24"/>
          <w:szCs w:val="24"/>
        </w:rPr>
        <w:t>dministração Pública repassará à</w:t>
      </w:r>
      <w:r w:rsidRPr="00FA1F44">
        <w:rPr>
          <w:rFonts w:cs="Calibri"/>
          <w:w w:val="0"/>
          <w:sz w:val="24"/>
          <w:szCs w:val="24"/>
        </w:rPr>
        <w:t xml:space="preserve"> OSC o valor de R$</w:t>
      </w:r>
      <w:r w:rsidR="00E83B59">
        <w:rPr>
          <w:rFonts w:cs="Calibri"/>
          <w:w w:val="0"/>
          <w:sz w:val="24"/>
          <w:szCs w:val="24"/>
        </w:rPr>
        <w:t xml:space="preserve"> </w:t>
      </w:r>
      <w:r w:rsidR="00AB11E4">
        <w:rPr>
          <w:rFonts w:cs="Calibri"/>
          <w:sz w:val="24"/>
          <w:szCs w:val="24"/>
        </w:rPr>
        <w:t>14.910,92</w:t>
      </w:r>
      <w:r w:rsidR="00E83B59" w:rsidRPr="00984911">
        <w:rPr>
          <w:rFonts w:cs="Calibri"/>
          <w:sz w:val="24"/>
          <w:szCs w:val="24"/>
        </w:rPr>
        <w:t xml:space="preserve"> (</w:t>
      </w:r>
      <w:r w:rsidR="0052449C">
        <w:rPr>
          <w:rFonts w:cs="Calibri"/>
          <w:sz w:val="24"/>
          <w:szCs w:val="24"/>
        </w:rPr>
        <w:t xml:space="preserve">quatorze </w:t>
      </w:r>
      <w:r w:rsidR="0052449C" w:rsidRPr="00984911">
        <w:rPr>
          <w:rFonts w:cs="Calibri"/>
          <w:sz w:val="24"/>
          <w:szCs w:val="24"/>
        </w:rPr>
        <w:t>mil</w:t>
      </w:r>
      <w:r w:rsidR="00E83B59" w:rsidRPr="00984911">
        <w:rPr>
          <w:rFonts w:cs="Calibri"/>
          <w:sz w:val="24"/>
          <w:szCs w:val="24"/>
        </w:rPr>
        <w:t xml:space="preserve"> </w:t>
      </w:r>
      <w:r w:rsidR="00AB11E4">
        <w:rPr>
          <w:rFonts w:cs="Calibri"/>
          <w:sz w:val="24"/>
          <w:szCs w:val="24"/>
        </w:rPr>
        <w:t xml:space="preserve">novecentos e </w:t>
      </w:r>
      <w:r w:rsidR="00F52263">
        <w:rPr>
          <w:rFonts w:cs="Calibri"/>
          <w:sz w:val="24"/>
          <w:szCs w:val="24"/>
        </w:rPr>
        <w:t>dez reais</w:t>
      </w:r>
      <w:r w:rsidR="00AB11E4">
        <w:rPr>
          <w:rFonts w:cs="Calibri"/>
          <w:sz w:val="24"/>
          <w:szCs w:val="24"/>
        </w:rPr>
        <w:t xml:space="preserve"> e noventa e dois</w:t>
      </w:r>
      <w:r w:rsidR="00E83B59">
        <w:rPr>
          <w:rFonts w:cs="Calibri"/>
          <w:sz w:val="24"/>
          <w:szCs w:val="24"/>
        </w:rPr>
        <w:t xml:space="preserve"> centavos)</w:t>
      </w:r>
      <w:r w:rsidRPr="00FA1F44">
        <w:rPr>
          <w:rFonts w:cs="Calibri"/>
          <w:w w:val="0"/>
          <w:sz w:val="24"/>
          <w:szCs w:val="24"/>
        </w:rPr>
        <w:t>, conforme cronograma de desembolso</w:t>
      </w:r>
      <w:r w:rsidR="00FE6924" w:rsidRPr="00FA1F44">
        <w:rPr>
          <w:rFonts w:cs="Calibri"/>
          <w:w w:val="0"/>
          <w:sz w:val="24"/>
          <w:szCs w:val="24"/>
        </w:rPr>
        <w:t xml:space="preserve"> “Parcela </w:t>
      </w:r>
      <w:r w:rsidR="00562F38" w:rsidRPr="00FA1F44">
        <w:rPr>
          <w:rFonts w:cs="Calibri"/>
          <w:w w:val="0"/>
          <w:sz w:val="24"/>
          <w:szCs w:val="24"/>
        </w:rPr>
        <w:t>única”</w:t>
      </w:r>
      <w:r w:rsidRPr="00FA1F44">
        <w:rPr>
          <w:rFonts w:cs="Calibri"/>
          <w:w w:val="0"/>
          <w:sz w:val="24"/>
          <w:szCs w:val="24"/>
        </w:rPr>
        <w:t>, constante no Plano de Trabalho a</w:t>
      </w:r>
      <w:r w:rsidR="00A77CD5" w:rsidRPr="00FA1F44">
        <w:rPr>
          <w:rFonts w:cs="Calibri"/>
          <w:w w:val="0"/>
          <w:sz w:val="24"/>
          <w:szCs w:val="24"/>
        </w:rPr>
        <w:t>nexo a este Termo de Fomento</w:t>
      </w:r>
      <w:r w:rsidR="00317177" w:rsidRPr="00FA1F44">
        <w:rPr>
          <w:rFonts w:cs="Calibri"/>
          <w:w w:val="0"/>
          <w:sz w:val="24"/>
          <w:szCs w:val="24"/>
        </w:rPr>
        <w:t xml:space="preserve">, e a ser depositado na </w:t>
      </w:r>
      <w:r w:rsidR="00317177" w:rsidRPr="00FA1F44">
        <w:rPr>
          <w:rFonts w:cs="Calibri"/>
          <w:b/>
          <w:w w:val="0"/>
          <w:sz w:val="24"/>
          <w:szCs w:val="24"/>
        </w:rPr>
        <w:t xml:space="preserve">Agencia Banrisul nº </w:t>
      </w:r>
      <w:r w:rsidR="00317177" w:rsidRPr="00B91918">
        <w:rPr>
          <w:rFonts w:cs="Calibri"/>
          <w:b/>
          <w:w w:val="0"/>
          <w:sz w:val="24"/>
          <w:szCs w:val="24"/>
        </w:rPr>
        <w:t xml:space="preserve">1090, Conta nº </w:t>
      </w:r>
      <w:r w:rsidR="00B91918" w:rsidRPr="00B91918">
        <w:rPr>
          <w:rFonts w:cs="Calibri"/>
          <w:b/>
          <w:w w:val="0"/>
          <w:sz w:val="24"/>
          <w:szCs w:val="24"/>
        </w:rPr>
        <w:t>06.</w:t>
      </w:r>
      <w:r w:rsidR="0052449C">
        <w:rPr>
          <w:rFonts w:cs="Calibri"/>
          <w:b/>
          <w:w w:val="0"/>
          <w:sz w:val="24"/>
          <w:szCs w:val="24"/>
        </w:rPr>
        <w:t>088726.0</w:t>
      </w:r>
      <w:r w:rsidR="001E4F10" w:rsidRPr="00B91918">
        <w:rPr>
          <w:rFonts w:cs="Calibri"/>
          <w:b/>
          <w:w w:val="0"/>
          <w:sz w:val="24"/>
          <w:szCs w:val="24"/>
        </w:rPr>
        <w:t>.</w:t>
      </w:r>
      <w:r w:rsidR="0052449C">
        <w:rPr>
          <w:rFonts w:cs="Calibri"/>
          <w:b/>
          <w:w w:val="0"/>
          <w:sz w:val="24"/>
          <w:szCs w:val="24"/>
        </w:rPr>
        <w:t>6</w:t>
      </w:r>
    </w:p>
    <w:p w:rsidR="00E569D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2.2.</w:t>
      </w:r>
      <w:r w:rsidRPr="00FA1F44">
        <w:rPr>
          <w:rFonts w:cs="Calibri"/>
          <w:w w:val="0"/>
          <w:sz w:val="24"/>
          <w:szCs w:val="24"/>
        </w:rPr>
        <w:t xml:space="preserve"> Para o exercício financeiro de </w:t>
      </w:r>
      <w:r w:rsidR="00A77CD5" w:rsidRPr="00FA1F44">
        <w:rPr>
          <w:rFonts w:cs="Calibri"/>
          <w:w w:val="0"/>
          <w:sz w:val="24"/>
          <w:szCs w:val="24"/>
        </w:rPr>
        <w:t>202</w:t>
      </w:r>
      <w:r w:rsidR="0052449C">
        <w:rPr>
          <w:rFonts w:cs="Calibri"/>
          <w:w w:val="0"/>
          <w:sz w:val="24"/>
          <w:szCs w:val="24"/>
        </w:rPr>
        <w:t>5</w:t>
      </w:r>
      <w:r w:rsidR="006D2499" w:rsidRPr="00FA1F44">
        <w:rPr>
          <w:rFonts w:cs="Calibri"/>
          <w:w w:val="0"/>
          <w:sz w:val="24"/>
          <w:szCs w:val="24"/>
        </w:rPr>
        <w:t>,</w:t>
      </w:r>
      <w:r w:rsidR="00A77CD5" w:rsidRPr="00FA1F44">
        <w:rPr>
          <w:rFonts w:cs="Calibri"/>
          <w:w w:val="0"/>
          <w:sz w:val="24"/>
          <w:szCs w:val="24"/>
        </w:rPr>
        <w:t xml:space="preserve"> fica estimado o repasse de </w:t>
      </w:r>
      <w:r w:rsidR="00E34B39" w:rsidRPr="00FA1F44">
        <w:rPr>
          <w:rFonts w:cs="Calibri"/>
          <w:w w:val="0"/>
          <w:sz w:val="24"/>
          <w:szCs w:val="24"/>
        </w:rPr>
        <w:t xml:space="preserve">R$ </w:t>
      </w:r>
      <w:r w:rsidR="0052449C">
        <w:rPr>
          <w:rFonts w:cs="Calibri"/>
          <w:sz w:val="24"/>
          <w:szCs w:val="24"/>
        </w:rPr>
        <w:t>14.910,92</w:t>
      </w:r>
      <w:r w:rsidR="00E83B59" w:rsidRPr="00984911">
        <w:rPr>
          <w:rFonts w:cs="Calibri"/>
          <w:sz w:val="24"/>
          <w:szCs w:val="24"/>
        </w:rPr>
        <w:t xml:space="preserve"> (</w:t>
      </w:r>
      <w:r w:rsidR="00F52263">
        <w:rPr>
          <w:rFonts w:cs="Calibri"/>
          <w:sz w:val="24"/>
          <w:szCs w:val="24"/>
        </w:rPr>
        <w:t>quatorze mil</w:t>
      </w:r>
      <w:r w:rsidR="0052449C">
        <w:rPr>
          <w:rFonts w:cs="Calibri"/>
          <w:sz w:val="24"/>
          <w:szCs w:val="24"/>
        </w:rPr>
        <w:t xml:space="preserve"> novecentos e </w:t>
      </w:r>
      <w:r w:rsidR="00F52263">
        <w:rPr>
          <w:rFonts w:cs="Calibri"/>
          <w:sz w:val="24"/>
          <w:szCs w:val="24"/>
        </w:rPr>
        <w:t>dez reais</w:t>
      </w:r>
      <w:r w:rsidR="0052449C">
        <w:rPr>
          <w:rFonts w:cs="Calibri"/>
          <w:sz w:val="24"/>
          <w:szCs w:val="24"/>
        </w:rPr>
        <w:t xml:space="preserve"> e noventa e dois</w:t>
      </w:r>
    </w:p>
    <w:p w:rsidR="000C2944" w:rsidRPr="00FA1F44" w:rsidRDefault="00E83B59" w:rsidP="00FA1F44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 w:rsidR="00F52263">
        <w:rPr>
          <w:rFonts w:cs="Calibri"/>
          <w:sz w:val="24"/>
          <w:szCs w:val="24"/>
        </w:rPr>
        <w:t>Centavos</w:t>
      </w:r>
      <w:r>
        <w:rPr>
          <w:rFonts w:cs="Calibri"/>
          <w:sz w:val="24"/>
          <w:szCs w:val="24"/>
        </w:rPr>
        <w:t>)</w:t>
      </w:r>
      <w:r w:rsidR="005401AE" w:rsidRPr="00FA1F44">
        <w:rPr>
          <w:rFonts w:cs="Calibri"/>
          <w:w w:val="0"/>
          <w:sz w:val="24"/>
          <w:szCs w:val="24"/>
        </w:rPr>
        <w:t>, correndo as despesas à conta da dotação orçamentária</w:t>
      </w:r>
      <w:r w:rsidR="00C04C81" w:rsidRPr="00FA1F44">
        <w:rPr>
          <w:rFonts w:cs="Calibri"/>
          <w:w w:val="0"/>
          <w:sz w:val="24"/>
          <w:szCs w:val="24"/>
        </w:rPr>
        <w:t xml:space="preserve"> </w:t>
      </w:r>
      <w:r w:rsidR="000C2944" w:rsidRPr="00FA1F44">
        <w:rPr>
          <w:rFonts w:cs="Calibri"/>
          <w:b/>
          <w:bCs/>
          <w:sz w:val="24"/>
          <w:szCs w:val="24"/>
        </w:rPr>
        <w:t>14 ENCARGOS GERAIS</w:t>
      </w:r>
    </w:p>
    <w:p w:rsidR="00A77CD5" w:rsidRPr="00FA1F44" w:rsidRDefault="000C2944" w:rsidP="00FA1F44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FA1F44">
        <w:rPr>
          <w:rFonts w:cs="Calibri"/>
          <w:b/>
          <w:bCs/>
          <w:sz w:val="24"/>
          <w:szCs w:val="24"/>
        </w:rPr>
        <w:lastRenderedPageBreak/>
        <w:t>1401 DESPESAS COM OPERAÇÕES ESPECIAIS, 28 0846 0000 0,004 AUXÍLIOS, SUB</w:t>
      </w:r>
      <w:r w:rsidR="00E83B59">
        <w:rPr>
          <w:rFonts w:cs="Calibri"/>
          <w:b/>
          <w:bCs/>
          <w:sz w:val="24"/>
          <w:szCs w:val="24"/>
        </w:rPr>
        <w:t>VENÇÕES E CONTRIBUIÇÕES 373 0501</w:t>
      </w:r>
      <w:r w:rsidRPr="00FA1F44">
        <w:rPr>
          <w:rFonts w:cs="Calibri"/>
          <w:b/>
          <w:bCs/>
          <w:sz w:val="24"/>
          <w:szCs w:val="24"/>
        </w:rPr>
        <w:t xml:space="preserve"> 3350 43 00 00 SUBVENÇÕES SOCIAIS.</w:t>
      </w:r>
      <w:r w:rsidRPr="00FA1F44">
        <w:rPr>
          <w:rFonts w:cs="Calibri"/>
          <w:bCs/>
          <w:sz w:val="24"/>
          <w:szCs w:val="24"/>
        </w:rPr>
        <w:t xml:space="preserve">  </w:t>
      </w:r>
    </w:p>
    <w:p w:rsidR="00A77CD5" w:rsidRPr="00FA1F44" w:rsidRDefault="00A77CD5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2.3.</w:t>
      </w:r>
      <w:r w:rsidRPr="00FA1F44">
        <w:rPr>
          <w:rFonts w:cs="Calibri"/>
          <w:w w:val="0"/>
          <w:sz w:val="24"/>
          <w:szCs w:val="24"/>
        </w:rPr>
        <w:t xml:space="preserve"> Em caso de celebração de aditivos, deverão ser indicados nos mesmos, os créditos e empenhos para cobertura de cada parcela da despesa a ser transferida.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2.4.</w:t>
      </w:r>
      <w:r w:rsidRPr="00FA1F44">
        <w:rPr>
          <w:rFonts w:cs="Calibri"/>
          <w:w w:val="0"/>
          <w:sz w:val="24"/>
          <w:szCs w:val="24"/>
        </w:rPr>
        <w:t xml:space="preserve"> Na ocorrência de cancelamento de Restos a Pagar, o quantitativo poderá ser reduzido até a etapa que apresente funcionalidade, mediante aprovação prévia da Administração Pública.</w:t>
      </w:r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3. DA CONTRAPARTIDA DA OSC</w:t>
      </w:r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3.1.</w:t>
      </w:r>
      <w:r w:rsidR="00103D27" w:rsidRPr="00FA1F44">
        <w:rPr>
          <w:rFonts w:cs="Calibri"/>
          <w:w w:val="0"/>
          <w:sz w:val="24"/>
          <w:szCs w:val="24"/>
        </w:rPr>
        <w:t xml:space="preserve"> </w:t>
      </w:r>
      <w:r w:rsidRPr="00FA1F44">
        <w:rPr>
          <w:rFonts w:cs="Calibri"/>
          <w:w w:val="0"/>
          <w:sz w:val="24"/>
          <w:szCs w:val="24"/>
        </w:rPr>
        <w:t xml:space="preserve">A OSC contribuirá </w:t>
      </w:r>
      <w:r w:rsidR="00E83B59">
        <w:rPr>
          <w:rFonts w:cs="Calibri"/>
          <w:w w:val="0"/>
          <w:sz w:val="24"/>
          <w:szCs w:val="24"/>
        </w:rPr>
        <w:t xml:space="preserve">com atendimento com equipe multiprofissional para pessoa com deficiência, preferencialmente intelectual, múltipla e TEA-Transtorno do Espectro Autista do Município de </w:t>
      </w:r>
      <w:proofErr w:type="spellStart"/>
      <w:r w:rsidR="00E83B59">
        <w:rPr>
          <w:rFonts w:cs="Calibri"/>
          <w:w w:val="0"/>
          <w:sz w:val="24"/>
          <w:szCs w:val="24"/>
        </w:rPr>
        <w:t>Alegria-RS</w:t>
      </w:r>
      <w:proofErr w:type="spellEnd"/>
      <w:r w:rsidR="00E83B59">
        <w:rPr>
          <w:rFonts w:cs="Calibri"/>
          <w:w w:val="0"/>
          <w:sz w:val="24"/>
          <w:szCs w:val="24"/>
        </w:rPr>
        <w:t xml:space="preserve"> atendidas nos serviços na área de Assistência Social da </w:t>
      </w:r>
      <w:proofErr w:type="spellStart"/>
      <w:r w:rsidR="00E83B59">
        <w:rPr>
          <w:rFonts w:cs="Calibri"/>
          <w:w w:val="0"/>
          <w:sz w:val="24"/>
          <w:szCs w:val="24"/>
        </w:rPr>
        <w:t>Apae</w:t>
      </w:r>
      <w:proofErr w:type="spellEnd"/>
      <w:r w:rsidR="00E83B59">
        <w:rPr>
          <w:rFonts w:cs="Calibri"/>
          <w:w w:val="0"/>
          <w:sz w:val="24"/>
          <w:szCs w:val="24"/>
        </w:rPr>
        <w:t>.</w:t>
      </w:r>
    </w:p>
    <w:p w:rsidR="00103D27" w:rsidRPr="00FA1F44" w:rsidRDefault="00103D27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103D27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4. </w:t>
      </w:r>
      <w:r w:rsidR="005401AE" w:rsidRPr="00FA1F44">
        <w:rPr>
          <w:rFonts w:cs="Calibri"/>
          <w:b/>
          <w:w w:val="0"/>
          <w:sz w:val="24"/>
          <w:szCs w:val="24"/>
        </w:rPr>
        <w:t>DAS OBRIGAÇÕES DAS PARTES</w:t>
      </w:r>
    </w:p>
    <w:p w:rsidR="00103D27" w:rsidRPr="00FA1F44" w:rsidRDefault="00103D27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4.1.</w:t>
      </w:r>
      <w:r w:rsidRPr="00FA1F44">
        <w:rPr>
          <w:rFonts w:cs="Calibri"/>
          <w:w w:val="0"/>
          <w:sz w:val="24"/>
          <w:szCs w:val="24"/>
        </w:rPr>
        <w:t xml:space="preserve"> Compete à Administração Pública: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I - Transferir os recursos à OSC de acordo com o Cronograma de Desembolso, em anexo, que faz parte integrante deste Termo </w:t>
      </w:r>
      <w:r w:rsidR="00A77CD5" w:rsidRPr="00FA1F44">
        <w:rPr>
          <w:rFonts w:cs="Calibri"/>
          <w:w w:val="0"/>
          <w:sz w:val="24"/>
          <w:szCs w:val="24"/>
        </w:rPr>
        <w:t>de Fomento</w:t>
      </w:r>
      <w:r w:rsidRPr="00FA1F44">
        <w:rPr>
          <w:rFonts w:cs="Calibri"/>
          <w:w w:val="0"/>
          <w:sz w:val="24"/>
          <w:szCs w:val="24"/>
        </w:rPr>
        <w:t xml:space="preserve"> e no valor nele fixado;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II - Fiscalizar a </w:t>
      </w:r>
      <w:r w:rsidR="00A77CD5" w:rsidRPr="00FA1F44">
        <w:rPr>
          <w:rFonts w:cs="Calibri"/>
          <w:w w:val="0"/>
          <w:sz w:val="24"/>
          <w:szCs w:val="24"/>
        </w:rPr>
        <w:t>execução do Termo de Fomento</w:t>
      </w:r>
      <w:r w:rsidRPr="00FA1F44">
        <w:rPr>
          <w:rFonts w:cs="Calibri"/>
          <w:w w:val="0"/>
          <w:sz w:val="24"/>
          <w:szCs w:val="24"/>
        </w:rPr>
        <w:t>, o que não fará cessar ou diminuir a responsabilidade da OSC pelo perfeito cumprimento das obrigações estipuladas, nem por quais danos, inclusive quanto a terceiros, ou por irregularidades constatadas;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III - Comunicar formalmente à OSC qualquer irregularidade encontrada na execução das ações, fixando-lhe, quando não pac</w:t>
      </w:r>
      <w:r w:rsidR="00A77CD5" w:rsidRPr="00FA1F44">
        <w:rPr>
          <w:rFonts w:cs="Calibri"/>
          <w:w w:val="0"/>
          <w:sz w:val="24"/>
          <w:szCs w:val="24"/>
        </w:rPr>
        <w:t>tuado nesse Termo de Fomento</w:t>
      </w:r>
      <w:r w:rsidRPr="00FA1F44">
        <w:rPr>
          <w:rFonts w:cs="Calibri"/>
          <w:w w:val="0"/>
          <w:sz w:val="24"/>
          <w:szCs w:val="24"/>
        </w:rPr>
        <w:t xml:space="preserve"> prazo para corrigi-la;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IV - Receber, apurar e solucionar eventuais queixas e reclamações, cientificando a OSC para as devidas regularizações;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 - Constatadas quaisquer irregularidades no cumprimento do objeto desta Parceria, a Administração Pública poderá ordenar a suspensão dos serviços, sem prejuízo das penalidades a que se sujeita a OSC, e sem que esta tenha direito a qualquer indenização no caso daquelas não serem regularizadas dentro do prazo estabelecido no termo da notificação;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 - Aplicar as penalidades regulamen</w:t>
      </w:r>
      <w:r w:rsidR="00790573" w:rsidRPr="00FA1F44">
        <w:rPr>
          <w:rFonts w:cs="Calibri"/>
          <w:w w:val="0"/>
          <w:sz w:val="24"/>
          <w:szCs w:val="24"/>
        </w:rPr>
        <w:t>tadas neste Termo de Fomento</w:t>
      </w:r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VII - Fiscalizar periodicamente os contratos de trabalho que assegurem os direitos trabalhistas, sociais e previdenciários dos trabalhadores e prestadores de serviços da OSC;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VIII - Apreciar a prestação de contas final apresentada, no prazo de até cento e cinquenta dias, contado da data de seu recebimento ou do cumprimento de diligência por ela determinada, prorrogável justificadamente por igual período; e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IX – Publicar, às suas expensas, o extrato deste Termo de Colaboração na imprensa oficial do Município.</w:t>
      </w:r>
    </w:p>
    <w:p w:rsidR="006D1B52" w:rsidRDefault="006D1B5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F52263" w:rsidRPr="00FA1F44" w:rsidRDefault="00F52263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lastRenderedPageBreak/>
        <w:t>4.2.</w:t>
      </w:r>
      <w:r w:rsidRPr="00FA1F44">
        <w:rPr>
          <w:rFonts w:cs="Calibri"/>
          <w:w w:val="0"/>
          <w:sz w:val="24"/>
          <w:szCs w:val="24"/>
        </w:rPr>
        <w:t xml:space="preserve"> Compete à OSC: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 – Utilizar os valores recebidos de acordo com o Plano de Trabalho aprovado pela Administração Pública, observadas as dispos</w:t>
      </w:r>
      <w:r w:rsidR="00790573" w:rsidRPr="00FA1F44">
        <w:rPr>
          <w:rFonts w:cs="Calibri"/>
          <w:w w:val="0"/>
          <w:sz w:val="24"/>
          <w:szCs w:val="24"/>
        </w:rPr>
        <w:t>ições deste Termo de Fomento</w:t>
      </w:r>
      <w:r w:rsidRPr="00FA1F44">
        <w:rPr>
          <w:rFonts w:cs="Calibri"/>
          <w:w w:val="0"/>
          <w:sz w:val="24"/>
          <w:szCs w:val="24"/>
        </w:rPr>
        <w:t xml:space="preserve"> relativas à aplicação dos recursos;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 - Responder exclusivamente pelo pagamento dos encargos trabalhistas, previdenciários, fiscais e comerciais relativos ao funcionamento da instituição e ao adimple</w:t>
      </w:r>
      <w:r w:rsidR="00790573" w:rsidRPr="00FA1F44">
        <w:rPr>
          <w:rFonts w:cs="Calibri"/>
          <w:w w:val="0"/>
          <w:sz w:val="24"/>
          <w:szCs w:val="24"/>
        </w:rPr>
        <w:t>mento deste Termo de Fomento</w:t>
      </w:r>
      <w:r w:rsidRPr="00FA1F44">
        <w:rPr>
          <w:rFonts w:cs="Calibri"/>
          <w:w w:val="0"/>
          <w:sz w:val="24"/>
          <w:szCs w:val="24"/>
        </w:rPr>
        <w:t>, não se caracterizando responsabilidade solidária ou subsidiária da Administração Pública pelos respectivos pagamentos, nem qualquer oneração do objeto da parceria ou restrição à sua execução;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III - Prestar contas dos recursos recebidos nos termos da Lei Federal nº 13.019/2014, nos prazos estabelecidos neste instrumento;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IV - Indicar ao menos 1 (um) dirigente que se responsabilizará, de forma solidária, pela execução das atividades e cumprimento das metas pactuadas na parceria;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 – Executar as ações objeto desta parceria com qualidade, atendendo o público de modo gratuito, universal e igualitário;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 - Manter em perfeitas condições de uso os equipamentos e os instrumentos necessários para a realização dos serviços e ações pactuadas, através da implantação de manutenção preventiva e corretiva predial e de todos os instrumentais e equipamentos;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VII - Responder, com exclusividade, pela capacidade e orientações técnicas de toda a mão de obra necessária à fiel e perfeita exe</w:t>
      </w:r>
      <w:r w:rsidR="00790573" w:rsidRPr="00FA1F44">
        <w:rPr>
          <w:rFonts w:cs="Calibri"/>
          <w:w w:val="0"/>
          <w:sz w:val="24"/>
          <w:szCs w:val="24"/>
        </w:rPr>
        <w:t>cução desse Termo de Fomento</w:t>
      </w:r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VIII - Manter contrato de trabalho que assegure direitos trabalhistas, sociais e previdenciários aos seus trabalhadores e prestadores de serviços;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IX - Responsabilizar-se, com os recursos prov</w:t>
      </w:r>
      <w:r w:rsidR="00790573" w:rsidRPr="00FA1F44">
        <w:rPr>
          <w:rFonts w:cs="Calibri"/>
          <w:w w:val="0"/>
          <w:sz w:val="24"/>
          <w:szCs w:val="24"/>
        </w:rPr>
        <w:t>enientes do Termo de Fomento</w:t>
      </w:r>
      <w:r w:rsidRPr="00FA1F44">
        <w:rPr>
          <w:rFonts w:cs="Calibri"/>
          <w:w w:val="0"/>
          <w:sz w:val="24"/>
          <w:szCs w:val="24"/>
        </w:rPr>
        <w:t>, pela indenização de dano causado ao público, decorrentes de ação ou omissão voluntária, ou de negligência, imperícia ou imprudência, praticados por seus empregados;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X - Responsabilizar-se por cobrança indevida feita ao público, por profissional empregado ou preposto, em razão da exe</w:t>
      </w:r>
      <w:r w:rsidR="00790573" w:rsidRPr="00FA1F44">
        <w:rPr>
          <w:rFonts w:cs="Calibri"/>
          <w:w w:val="0"/>
          <w:sz w:val="24"/>
          <w:szCs w:val="24"/>
        </w:rPr>
        <w:t>cução desse Termo de Fomento</w:t>
      </w:r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XI - Responsabilizar pelo espaço físico, equipamentos e mobiliários necessários ao desenvolvimento das ações objeto desta parceria;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XII - Disponibilizar documentos dos profissionais que compõe a equipe técnica, tais como: diplomas dos profissionais, registro junto aos respectivos conselhos e contrato de trabalho;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XIII – Garantir o livre acesso dos agentes públicos, em especial aos designados para a comissão de monitoramento e avaliação, ao gestor da parceria, do controle interno e do Tribunal de Contas relativamente aos processos, aos documentos e às informações referentes a este Termo de</w:t>
      </w:r>
      <w:r w:rsidR="00790573" w:rsidRPr="00FA1F44">
        <w:rPr>
          <w:rFonts w:cs="Calibri"/>
          <w:w w:val="0"/>
          <w:sz w:val="24"/>
          <w:szCs w:val="24"/>
        </w:rPr>
        <w:t xml:space="preserve"> Fomento</w:t>
      </w:r>
      <w:r w:rsidRPr="00FA1F44">
        <w:rPr>
          <w:rFonts w:cs="Calibri"/>
          <w:w w:val="0"/>
          <w:sz w:val="24"/>
          <w:szCs w:val="24"/>
        </w:rPr>
        <w:t>, bem como aos locais de execução do objeto;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XIV – Aplicar os recur</w:t>
      </w:r>
      <w:r w:rsidR="00790573" w:rsidRPr="00FA1F44">
        <w:rPr>
          <w:rFonts w:cs="Calibri"/>
          <w:w w:val="0"/>
          <w:sz w:val="24"/>
          <w:szCs w:val="24"/>
        </w:rPr>
        <w:t xml:space="preserve">sos recebidos e eventuais </w:t>
      </w:r>
      <w:r w:rsidRPr="00FA1F44">
        <w:rPr>
          <w:rFonts w:cs="Calibri"/>
          <w:w w:val="0"/>
          <w:sz w:val="24"/>
          <w:szCs w:val="24"/>
        </w:rPr>
        <w:t>saldos financeiros enquanto não utilizados, obrigatoriamente, em instituição financeira oficial indicada pela Administração Pública, assim como as receitas decorrentes, que serão obrigatoriamente computadas a cr</w:t>
      </w:r>
      <w:r w:rsidR="00790573" w:rsidRPr="00FA1F44">
        <w:rPr>
          <w:rFonts w:cs="Calibri"/>
          <w:w w:val="0"/>
          <w:sz w:val="24"/>
          <w:szCs w:val="24"/>
        </w:rPr>
        <w:t>édito deste Termo de Fomento</w:t>
      </w:r>
      <w:r w:rsidRPr="00FA1F44">
        <w:rPr>
          <w:rFonts w:cs="Calibri"/>
          <w:w w:val="0"/>
          <w:sz w:val="24"/>
          <w:szCs w:val="24"/>
        </w:rPr>
        <w:t xml:space="preserve"> e aplicadas, exclusivamente, no objeto de sua finalidade, devendo constar de demonstrativo específico que integrará as prestações de contas; e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lastRenderedPageBreak/>
        <w:t>XV – R</w:t>
      </w:r>
      <w:r w:rsidRPr="00FA1F44">
        <w:rPr>
          <w:rFonts w:cs="Calibri"/>
          <w:color w:val="000000"/>
          <w:sz w:val="24"/>
          <w:szCs w:val="24"/>
        </w:rPr>
        <w:t xml:space="preserve">estituir à Administração Pública os recursos recebidos quando a prestação de contas for avaliada como irregular, depois de exaurida a fase recursal, se mantida a decisão, caso em que a OSC poderá solicitar autorização para que o ressarcimento ao erário seja promovido por meio de ações compensatórias de interesse público, mediante a apresentação de novo plano de trabalho, conforme o objeto descrito no neste Termo </w:t>
      </w:r>
      <w:r w:rsidR="00790573" w:rsidRPr="00FA1F44">
        <w:rPr>
          <w:rFonts w:cs="Calibri"/>
          <w:w w:val="0"/>
          <w:sz w:val="24"/>
          <w:szCs w:val="24"/>
        </w:rPr>
        <w:t>de Fomento</w:t>
      </w:r>
      <w:r w:rsidRPr="00FA1F44">
        <w:rPr>
          <w:rFonts w:cs="Calibri"/>
          <w:color w:val="000000"/>
          <w:sz w:val="24"/>
          <w:szCs w:val="24"/>
        </w:rPr>
        <w:t xml:space="preserve"> e a área de atuação da organização, cuja mensuração econômica será feita a partir do plano de trabalho original, desde que não tenha havido dolo ou fraude e não seja o caso de restituição integral dos recursos;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color w:val="000000"/>
          <w:sz w:val="24"/>
          <w:szCs w:val="24"/>
        </w:rPr>
        <w:t>XVI</w:t>
      </w:r>
      <w:r w:rsidRPr="00FA1F44">
        <w:rPr>
          <w:rFonts w:cs="Calibri"/>
          <w:w w:val="0"/>
          <w:sz w:val="24"/>
          <w:szCs w:val="24"/>
        </w:rPr>
        <w:t xml:space="preserve">– a responsabilidade exclusiva </w:t>
      </w:r>
      <w:r w:rsidRPr="00FA1F44">
        <w:rPr>
          <w:rFonts w:cs="Calibri"/>
          <w:color w:val="000000"/>
          <w:sz w:val="24"/>
          <w:szCs w:val="24"/>
        </w:rPr>
        <w:t>pelo gerenciamento administrativo e financeiro dos recursos recebidos, inclusive no que diz respeito às despesas de custeio, de investimento e de pessoal.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4.2.1.</w:t>
      </w:r>
      <w:r w:rsidRPr="00FA1F44">
        <w:rPr>
          <w:rFonts w:cs="Calibri"/>
          <w:w w:val="0"/>
          <w:sz w:val="24"/>
          <w:szCs w:val="24"/>
        </w:rPr>
        <w:t xml:space="preserve"> Caso a OSC adquira equipamentos e materiais permanentes com recursos provenientes da celebração da parceria, estes permanecerão na sua titularidade ao t</w:t>
      </w:r>
      <w:r w:rsidR="00790573" w:rsidRPr="00FA1F44">
        <w:rPr>
          <w:rFonts w:cs="Calibri"/>
          <w:w w:val="0"/>
          <w:sz w:val="24"/>
          <w:szCs w:val="24"/>
        </w:rPr>
        <w:t>érmino do prazo deste Termo de Fomento</w:t>
      </w:r>
      <w:r w:rsidRPr="00FA1F44">
        <w:rPr>
          <w:rFonts w:cs="Calibri"/>
          <w:w w:val="0"/>
          <w:sz w:val="24"/>
          <w:szCs w:val="24"/>
        </w:rPr>
        <w:t>, obrigando-se a OSC agravá-lo com cláusula de inalienabilidade, devendo realizar a transferência da propriedade dos mesmos à Administração Pública, na hipótese de sua extinção.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5. DA APLICAÇÃO DOS RECURSOS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5.1.</w:t>
      </w:r>
      <w:r w:rsidRPr="00FA1F44">
        <w:rPr>
          <w:rFonts w:cs="Calibri"/>
          <w:w w:val="0"/>
          <w:sz w:val="24"/>
          <w:szCs w:val="24"/>
        </w:rPr>
        <w:t xml:space="preserve"> O Plano de Trabalho deverá ser executado com estrita observância das cláusulas pact</w:t>
      </w:r>
      <w:r w:rsidR="00790573" w:rsidRPr="00FA1F44">
        <w:rPr>
          <w:rFonts w:cs="Calibri"/>
          <w:w w:val="0"/>
          <w:sz w:val="24"/>
          <w:szCs w:val="24"/>
        </w:rPr>
        <w:t>uadas neste Termo de Fomento</w:t>
      </w:r>
      <w:r w:rsidRPr="00FA1F44">
        <w:rPr>
          <w:rFonts w:cs="Calibri"/>
          <w:w w:val="0"/>
          <w:sz w:val="24"/>
          <w:szCs w:val="24"/>
        </w:rPr>
        <w:t>, sendo vedado: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 - pagar, a qualquer título, servidor ou empregado público com recursos vinculados à parceria;</w:t>
      </w:r>
    </w:p>
    <w:p w:rsidR="00AC4FB5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 - modificar o objeto, exceto no caso de ampliação de metas, desde que seja previamente aprovada a adequação do plano de trabalho pela Administração Pública;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III - utilizar, ainda que em caráter emergencial, recursos para finalidade diversa da estabelecida no plano de trabalho;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IV - pagar despesa realizada em data anterior à vigência da parceria;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 - efetuar pagamento em data posterior à vigência da parceria, salvo</w:t>
      </w:r>
      <w:r w:rsidRPr="00FA1F44">
        <w:rPr>
          <w:rFonts w:cs="Calibri"/>
          <w:color w:val="000000"/>
          <w:sz w:val="24"/>
          <w:szCs w:val="24"/>
        </w:rPr>
        <w:t xml:space="preserve"> quando o fato gerador da despesa tiver ocorrido durante sua vigência;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 - realizar despesas com: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a) multas, juros ou correção monetária, inclusive referentes a pagamentos ou a recolhimentos fora dos prazos, salvo se decorrentes de atrasos da Administração Pública na liberação de recursos financeiros;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b) publicidade, salvo as previstas no plano de trabalho e diretamente vinculadas ao objeto da parceria, de caráter educativo, informativo ou de orientação social, das quais não constem nomes, símbolos ou imagens que caracterizem promoção pessoal; e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c) pagamento de pessoal contratado pela OSC que não atendam às exigências do art. 46 da Lei Federal nº 13.019/2014.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lastRenderedPageBreak/>
        <w:t xml:space="preserve">5.2. </w:t>
      </w:r>
      <w:r w:rsidRPr="00FA1F44">
        <w:rPr>
          <w:rFonts w:cs="Calibri"/>
          <w:color w:val="000000"/>
          <w:sz w:val="24"/>
          <w:szCs w:val="24"/>
        </w:rPr>
        <w:t>Os recursos recebidos em decorrência da parceria deverão ser depositados em conta corrente específica na instituição financeira pública determinada pela Administração Pública.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sz w:val="24"/>
          <w:szCs w:val="24"/>
        </w:rPr>
        <w:t xml:space="preserve">5.3. </w:t>
      </w:r>
      <w:r w:rsidRPr="00FA1F44">
        <w:rPr>
          <w:rFonts w:cs="Calibri"/>
          <w:color w:val="000000"/>
          <w:sz w:val="24"/>
          <w:szCs w:val="24"/>
        </w:rPr>
        <w:t>Os rendimentos de ativos financeiros serão aplicados no objeto da parceria, estando sujeitos às mesmas condições de prestação de contas exigidas para os recursos transferidos.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  <w:bookmarkStart w:id="6" w:name="art52"/>
      <w:bookmarkStart w:id="7" w:name="art52."/>
      <w:bookmarkEnd w:id="6"/>
      <w:bookmarkEnd w:id="7"/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 xml:space="preserve">5.4. </w:t>
      </w:r>
      <w:r w:rsidRPr="00FA1F44">
        <w:rPr>
          <w:rFonts w:cs="Calibri"/>
          <w:color w:val="000000"/>
          <w:sz w:val="24"/>
          <w:szCs w:val="24"/>
        </w:rPr>
        <w:t xml:space="preserve">Por ocasião da conclusão, denúncia, rescisão ou extinção da parceria, os saldos financeiros remanescentes, inclusive os provenientes das receitas obtidas das aplicações financeiras realizadas, serão devolvidos à Administração Pública no prazo improrrogável </w:t>
      </w:r>
      <w:r w:rsidRPr="00FA1F44">
        <w:rPr>
          <w:rFonts w:cs="Calibri"/>
          <w:sz w:val="24"/>
          <w:szCs w:val="24"/>
        </w:rPr>
        <w:t>de 30 (trinta) dias,</w:t>
      </w:r>
      <w:r w:rsidRPr="00FA1F44">
        <w:rPr>
          <w:rFonts w:cs="Calibri"/>
          <w:color w:val="000000"/>
          <w:sz w:val="24"/>
          <w:szCs w:val="24"/>
        </w:rPr>
        <w:t xml:space="preserve"> sob pena de imediata instauração de tomada de contas especial do responsável, providenciada pela autoridade competente da Administração Pública.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5.5. </w:t>
      </w:r>
      <w:r w:rsidRPr="00FA1F44">
        <w:rPr>
          <w:rFonts w:cs="Calibri"/>
          <w:color w:val="000000"/>
          <w:sz w:val="24"/>
          <w:szCs w:val="24"/>
        </w:rPr>
        <w:t>Toda a movimentação de recursos no âmbito da parceria será realizada mediante transferência eletrônica sujeita à identificação do beneficiário final e à obrigatoriedade de depósito em sua conta bancária.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  <w:bookmarkStart w:id="8" w:name="art53§1"/>
      <w:bookmarkEnd w:id="8"/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>5.6.</w:t>
      </w:r>
      <w:r w:rsidRPr="00FA1F44">
        <w:rPr>
          <w:rFonts w:cs="Calibri"/>
          <w:color w:val="000000"/>
          <w:sz w:val="24"/>
          <w:szCs w:val="24"/>
        </w:rPr>
        <w:t xml:space="preserve"> Os pagamentos deverão ser realizados mediante crédito na conta bancária de titularidade dos fornecedores e prestadores de serviços, exce</w:t>
      </w:r>
      <w:r w:rsidR="00897A51" w:rsidRPr="00FA1F44">
        <w:rPr>
          <w:rFonts w:cs="Calibri"/>
          <w:color w:val="000000"/>
          <w:sz w:val="24"/>
          <w:szCs w:val="24"/>
        </w:rPr>
        <w:t>to</w:t>
      </w:r>
      <w:r w:rsidRPr="00FA1F44">
        <w:rPr>
          <w:rFonts w:cs="Calibri"/>
          <w:color w:val="000000"/>
          <w:sz w:val="24"/>
          <w:szCs w:val="24"/>
        </w:rPr>
        <w:t xml:space="preserve"> se demonstrada a impossibilidade física de pagamento mediante transferência eletrônica, caso em que se admitirá a realização de pagamentos em espécie. 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6. DA PRESTAÇÃO DE CONTAS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6.1</w:t>
      </w:r>
      <w:r w:rsidRPr="00FA1F44">
        <w:rPr>
          <w:rFonts w:cs="Calibri"/>
          <w:w w:val="0"/>
          <w:sz w:val="24"/>
          <w:szCs w:val="24"/>
        </w:rPr>
        <w:t>. A prestação de contas deverá ser efetuada nos seguintes prazos:</w:t>
      </w:r>
    </w:p>
    <w:p w:rsidR="00562F38" w:rsidRPr="00FA1F44" w:rsidRDefault="000729A1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a) trimestralmente</w:t>
      </w:r>
      <w:r w:rsidR="00562F38" w:rsidRPr="00FA1F44">
        <w:rPr>
          <w:rFonts w:cs="Calibri"/>
          <w:w w:val="0"/>
          <w:sz w:val="24"/>
          <w:szCs w:val="24"/>
        </w:rPr>
        <w:t>, até o vigésimo dia (20) útil do terceiro mês, tendo como marco inicial de apuração os primeiros três meses seguintes ao da transferência dos recursos pela Administração, e as demais prestações de forma trimestral e subsequente</w:t>
      </w:r>
      <w:r w:rsidR="005401AE"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b) a</w:t>
      </w:r>
      <w:r w:rsidRPr="00FA1F44">
        <w:rPr>
          <w:rFonts w:cs="Calibri"/>
          <w:color w:val="000000"/>
          <w:sz w:val="24"/>
          <w:szCs w:val="24"/>
        </w:rPr>
        <w:t>té 90 dias do término de cada exercício (se a duração da parceria exceder um ano); e</w:t>
      </w:r>
      <w:r w:rsidR="00B801E4" w:rsidRPr="00FA1F44">
        <w:rPr>
          <w:rFonts w:cs="Calibri"/>
          <w:sz w:val="24"/>
          <w:szCs w:val="24"/>
        </w:rPr>
        <w:t xml:space="preserve"> </w:t>
      </w:r>
      <w:r w:rsidRPr="00FA1F44">
        <w:rPr>
          <w:rFonts w:cs="Calibri"/>
          <w:color w:val="000000"/>
          <w:sz w:val="24"/>
          <w:szCs w:val="24"/>
        </w:rPr>
        <w:t xml:space="preserve">até 30 dias a partir do término da vigência da parceria com duração limitada determinada no Termo de </w:t>
      </w:r>
      <w:r w:rsidR="000729A1" w:rsidRPr="00FA1F44">
        <w:rPr>
          <w:rFonts w:cs="Calibri"/>
          <w:color w:val="000000"/>
          <w:sz w:val="24"/>
          <w:szCs w:val="24"/>
        </w:rPr>
        <w:t>Fomento.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6.2.</w:t>
      </w:r>
      <w:r w:rsidRPr="00FA1F44">
        <w:rPr>
          <w:rFonts w:cs="Calibri"/>
          <w:w w:val="0"/>
          <w:sz w:val="24"/>
          <w:szCs w:val="24"/>
        </w:rPr>
        <w:t xml:space="preserve"> A prestação de contas final dos recursos recebidos deverá ser apresentada com os seguintes relatórios: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 - Relatório de Execução do Objeto, assinado pelo seu representante legal, contendo as atividades desenvolvidas para o cumprimento do objeto e o comparativo de metas propostas com os resultados alcançados, a partir do cronograma acordado, anexando- se documentos de comprovação da realização das ações;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 - Relatório de Execução Financeira, assinado pelo seu representante legal, com a descrição das despesas e receitas efetivamente realizadas;</w:t>
      </w:r>
    </w:p>
    <w:p w:rsidR="000C2944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lastRenderedPageBreak/>
        <w:t>III - Original ou copias reprográficas dos comprovantes da despesa devidamente autenticadas em cartório ou por servidor da administração, devendo s</w:t>
      </w:r>
      <w:r w:rsidR="000729A1" w:rsidRPr="00FA1F44">
        <w:rPr>
          <w:rFonts w:cs="Calibri"/>
          <w:w w:val="0"/>
          <w:sz w:val="24"/>
          <w:szCs w:val="24"/>
        </w:rPr>
        <w:t>er</w:t>
      </w:r>
      <w:r w:rsidR="00754060" w:rsidRPr="00FA1F44">
        <w:rPr>
          <w:rFonts w:cs="Calibri"/>
          <w:w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2E0C" w:rsidRPr="00FA1F44">
        <w:rPr>
          <w:rFonts w:cs="Calibri"/>
          <w:w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29A1" w:rsidRPr="00FA1F44">
        <w:rPr>
          <w:rFonts w:cs="Calibri"/>
          <w:w w:val="0"/>
          <w:sz w:val="24"/>
          <w:szCs w:val="24"/>
        </w:rPr>
        <w:t xml:space="preserve">                           </w:t>
      </w:r>
      <w:r w:rsidRPr="00FA1F44">
        <w:rPr>
          <w:rFonts w:cs="Calibri"/>
          <w:w w:val="0"/>
          <w:sz w:val="24"/>
          <w:szCs w:val="24"/>
        </w:rPr>
        <w:t>devolvidos os originais após autenticação das cópias;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IV - Extrato bancário de conta específica e/ou de aplicação financeira, no qual deverá estar evidenciado o ingresso e a saída dos recursos, devidamente acompanhado da Conciliação Bancária, quando for o caso;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 - Demonstrativo de Execução de Receita e Despesa, devidamente acompanhado dos comprovantes das despesas realizadas e assinado pelo dirigente e responsável financeiro da OSC;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 - Comprovante, quando houver, de devolução de saldo remanescente junto com a apresentação da prestação d</w:t>
      </w:r>
      <w:r w:rsidR="000729A1" w:rsidRPr="00FA1F44">
        <w:rPr>
          <w:rFonts w:cs="Calibri"/>
          <w:w w:val="0"/>
          <w:sz w:val="24"/>
          <w:szCs w:val="24"/>
        </w:rPr>
        <w:t>e contas do Termo de Fomento</w:t>
      </w:r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VII - Relatório circunstanciado das atividades desenvolvidas pela OSC no exercício e das metas alcançadas.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sz w:val="24"/>
          <w:szCs w:val="24"/>
        </w:rPr>
        <w:t>6.3.</w:t>
      </w:r>
      <w:r w:rsidRPr="00FA1F44">
        <w:rPr>
          <w:rFonts w:cs="Calibri"/>
          <w:sz w:val="24"/>
          <w:szCs w:val="24"/>
        </w:rPr>
        <w:t xml:space="preserve"> No caso de prestação de contas parcial, os relatórios exigidos e os documentos referidos no item 6.1 deverão ser apresentados, exceto o relacionado no item VI.</w:t>
      </w:r>
    </w:p>
    <w:p w:rsidR="007D0ED8" w:rsidRPr="00FA1F44" w:rsidRDefault="007D0ED8" w:rsidP="00FA1F44">
      <w:pPr>
        <w:spacing w:line="276" w:lineRule="auto"/>
        <w:jc w:val="both"/>
        <w:rPr>
          <w:rFonts w:cs="Calibri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7. DO PRAZO DE VIGÊNCIA</w:t>
      </w:r>
    </w:p>
    <w:p w:rsidR="007D0ED8" w:rsidRPr="00FA1F44" w:rsidRDefault="007D0ED8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 w:themeColor="text1"/>
          <w:w w:val="0"/>
          <w:sz w:val="24"/>
          <w:szCs w:val="24"/>
        </w:rPr>
        <w:t>7.1.</w:t>
      </w:r>
      <w:r w:rsidR="005D3021" w:rsidRPr="00FA1F44">
        <w:rPr>
          <w:rFonts w:cs="Calibri"/>
          <w:color w:val="000000" w:themeColor="text1"/>
          <w:w w:val="0"/>
          <w:sz w:val="24"/>
          <w:szCs w:val="24"/>
        </w:rPr>
        <w:t xml:space="preserve"> O presente Termo de Fomento</w:t>
      </w:r>
      <w:r w:rsidRPr="00FA1F44">
        <w:rPr>
          <w:rFonts w:cs="Calibri"/>
          <w:color w:val="000000" w:themeColor="text1"/>
          <w:w w:val="0"/>
          <w:sz w:val="24"/>
          <w:szCs w:val="24"/>
        </w:rPr>
        <w:t xml:space="preserve"> vigorará a partir da data de sua assinatura</w:t>
      </w:r>
      <w:r w:rsidR="00994316" w:rsidRPr="00FA1F44">
        <w:rPr>
          <w:rFonts w:cs="Calibri"/>
          <w:color w:val="000000" w:themeColor="text1"/>
          <w:w w:val="0"/>
          <w:sz w:val="24"/>
          <w:szCs w:val="24"/>
        </w:rPr>
        <w:t xml:space="preserve">, até dia </w:t>
      </w:r>
      <w:r w:rsidR="00F52263">
        <w:rPr>
          <w:rFonts w:cs="Calibri"/>
          <w:color w:val="000000" w:themeColor="text1"/>
          <w:w w:val="0"/>
          <w:sz w:val="24"/>
          <w:szCs w:val="24"/>
        </w:rPr>
        <w:t>31 de dezembro de 2025</w:t>
      </w:r>
      <w:r w:rsidRPr="00FA1F44">
        <w:rPr>
          <w:rFonts w:cs="Calibri"/>
          <w:color w:val="000000" w:themeColor="text1"/>
          <w:w w:val="0"/>
          <w:sz w:val="24"/>
          <w:szCs w:val="24"/>
        </w:rPr>
        <w:t xml:space="preserve">, </w:t>
      </w:r>
      <w:r w:rsidRPr="00FA1F44">
        <w:rPr>
          <w:rFonts w:cs="Calibri"/>
          <w:w w:val="0"/>
          <w:sz w:val="24"/>
          <w:szCs w:val="24"/>
        </w:rPr>
        <w:t xml:space="preserve">podendo ser prorrogado </w:t>
      </w:r>
      <w:r w:rsidRPr="00FA1F44">
        <w:rPr>
          <w:rFonts w:cs="Calibri"/>
          <w:color w:val="000000"/>
          <w:sz w:val="24"/>
          <w:szCs w:val="24"/>
        </w:rPr>
        <w:t>mediante solicitação da Organização da Sociedade Civil, devidamente formalizada e justificada, a ser apresentada à Administração Pública em, no mínimo, trinta dias antes do termo inicialmente previsto.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8. DAS ALTERAÇÕES</w:t>
      </w:r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8.1.</w:t>
      </w:r>
      <w:r w:rsidR="005D3021" w:rsidRPr="00FA1F44">
        <w:rPr>
          <w:rFonts w:cs="Calibri"/>
          <w:w w:val="0"/>
          <w:sz w:val="24"/>
          <w:szCs w:val="24"/>
        </w:rPr>
        <w:t xml:space="preserve"> Este Termo de Fomento</w:t>
      </w:r>
      <w:r w:rsidRPr="00FA1F44">
        <w:rPr>
          <w:rFonts w:cs="Calibri"/>
          <w:w w:val="0"/>
          <w:sz w:val="24"/>
          <w:szCs w:val="24"/>
        </w:rPr>
        <w:t xml:space="preserve"> poderá ser alterado, exceto quanto ao seu objeto, mediante a celebração de Termos Aditivos, desde que acordados entre os parceiros e firmados antes do término de sua vigência.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8.2. </w:t>
      </w:r>
      <w:r w:rsidRPr="00FA1F44">
        <w:rPr>
          <w:rFonts w:cs="Calibri"/>
          <w:sz w:val="24"/>
          <w:szCs w:val="24"/>
        </w:rPr>
        <w:t>O plano de trabalho da parceria poderá ser revisto para alteração de valores ou de metas, mediante termo aditivo ao plano de trabalho original.</w:t>
      </w:r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9. DO ACOMPANHAMENTO, CONTROLE E FISCALIZAÇÃO</w:t>
      </w:r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9.1. </w:t>
      </w:r>
      <w:r w:rsidRPr="00FA1F44">
        <w:rPr>
          <w:rFonts w:cs="Calibri"/>
          <w:sz w:val="24"/>
          <w:szCs w:val="24"/>
        </w:rPr>
        <w:t>A Administração Pública promoverá o monitoramento e a avaliação do cumprimento do objeto da parceria, podendo valer-se do apoio técnico de terceiros, delegar competência ou firmar parcerias com órgãos ou entidades públicas.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lastRenderedPageBreak/>
        <w:t>9.2.</w:t>
      </w:r>
      <w:r w:rsidRPr="00FA1F44">
        <w:rPr>
          <w:rFonts w:cs="Calibri"/>
          <w:w w:val="0"/>
          <w:sz w:val="24"/>
          <w:szCs w:val="24"/>
        </w:rPr>
        <w:t xml:space="preserve"> A Administração Pública acompanhará a execução do objeto deste</w:t>
      </w:r>
      <w:r w:rsidR="00317177" w:rsidRPr="00FA1F44">
        <w:rPr>
          <w:rFonts w:cs="Calibri"/>
          <w:w w:val="0"/>
          <w:sz w:val="24"/>
          <w:szCs w:val="24"/>
        </w:rPr>
        <w:t xml:space="preserve"> Termo de Fomento</w:t>
      </w:r>
      <w:r w:rsidRPr="00FA1F44">
        <w:rPr>
          <w:rFonts w:cs="Calibri"/>
          <w:w w:val="0"/>
          <w:sz w:val="24"/>
          <w:szCs w:val="24"/>
        </w:rPr>
        <w:t xml:space="preserve"> através de seu gestor, que tem por obrigações: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 - Acompanhar e fiscalizar a execução da parceria;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 - Informar ao seu superior hierárquico a existência de fatos que comprometam ou possam comprometer as atividades ou metas da parceria e de indícios de irregularidades na gestão dos recursos, bem como as providências adotadas ou que serão adotadas para sanar os problemas detectados;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III - Emitir parecer conclusivo de análise da prestação de contas mensal e final, com base no relatório técnico de monitoramento e avaliação de que trata o art. 59 da Lei Federal nº 13.019/2014;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IV - Disponibilizar materiais e equipamentos tecnológicos necessários às atividades de monitoramento e avaliação.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9.3.</w:t>
      </w:r>
      <w:r w:rsidRPr="00FA1F44">
        <w:rPr>
          <w:rFonts w:cs="Calibri"/>
          <w:w w:val="0"/>
          <w:sz w:val="24"/>
          <w:szCs w:val="24"/>
        </w:rPr>
        <w:t xml:space="preserve"> A execução também será acompanhada por Comissão de Monitoramento e Avaliação, especialmente designada.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  <w:bookmarkStart w:id="9" w:name="art59"/>
      <w:bookmarkEnd w:id="9"/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>9.4.</w:t>
      </w:r>
      <w:r w:rsidRPr="00FA1F44">
        <w:rPr>
          <w:rFonts w:cs="Calibri"/>
          <w:color w:val="000000"/>
          <w:sz w:val="24"/>
          <w:szCs w:val="24"/>
        </w:rPr>
        <w:t xml:space="preserve"> A Administração Pública emitirá relatório técnico de monitoramento e avaliação da parceria e o submeterá à Comissão de Monitoramento e Avaliação designada, que o homologará, independentemente da obrigatoriedade de apresentação da prestação de contas pela OSC.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 xml:space="preserve"> 9.5.</w:t>
      </w:r>
      <w:r w:rsidRPr="00FA1F44">
        <w:rPr>
          <w:rFonts w:cs="Calibri"/>
          <w:color w:val="000000"/>
          <w:sz w:val="24"/>
          <w:szCs w:val="24"/>
        </w:rPr>
        <w:t xml:space="preserve"> O relatório técnico de monitoramento e avaliação da parceria, sem prejuízo de outros elementos, conterá: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bookmarkStart w:id="10" w:name="art59pi"/>
      <w:bookmarkEnd w:id="10"/>
      <w:r w:rsidRPr="00FA1F44">
        <w:rPr>
          <w:rFonts w:cs="Calibri"/>
          <w:color w:val="000000"/>
          <w:sz w:val="24"/>
          <w:szCs w:val="24"/>
        </w:rPr>
        <w:t>I - descrição sumária das atividades e metas estabelecidas;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bookmarkStart w:id="11" w:name="art59pii"/>
      <w:bookmarkEnd w:id="11"/>
      <w:r w:rsidRPr="00FA1F44">
        <w:rPr>
          <w:rFonts w:cs="Calibri"/>
          <w:color w:val="000000"/>
          <w:sz w:val="24"/>
          <w:szCs w:val="24"/>
        </w:rPr>
        <w:t>II - análise das atividades realizadas, do cumprimento das metas e do impacto do benefício social obtido em razão da execução do objeto até o período, com base nos indicadores estabelecidos e aprovados no plano de trabalho;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bookmarkStart w:id="12" w:name="art59piii"/>
      <w:bookmarkStart w:id="13" w:name="art59iii."/>
      <w:bookmarkEnd w:id="12"/>
      <w:bookmarkEnd w:id="13"/>
      <w:r w:rsidRPr="00FA1F44">
        <w:rPr>
          <w:rFonts w:cs="Calibri"/>
          <w:color w:val="000000"/>
          <w:sz w:val="24"/>
          <w:szCs w:val="24"/>
        </w:rPr>
        <w:t>III - valores efetivamente transferidos pela Administração Pública;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800000"/>
          <w:sz w:val="24"/>
          <w:szCs w:val="24"/>
        </w:rPr>
      </w:pPr>
      <w:r w:rsidRPr="00FA1F44">
        <w:rPr>
          <w:rFonts w:cs="Calibri"/>
          <w:color w:val="000000"/>
          <w:sz w:val="24"/>
          <w:szCs w:val="24"/>
        </w:rPr>
        <w:t>IV - análise dos documentos comprobatórios das despesas apresentados pela OSC na prestação de contas, quando não for comprovado o alcance das metas e resultados estabelecidos neste Termo</w:t>
      </w:r>
      <w:r w:rsidRPr="00FA1F44">
        <w:rPr>
          <w:rFonts w:cs="Calibri"/>
          <w:w w:val="0"/>
          <w:sz w:val="24"/>
          <w:szCs w:val="24"/>
        </w:rPr>
        <w:t xml:space="preserve"> de Colaboração</w:t>
      </w:r>
      <w:r w:rsidRPr="00FA1F44">
        <w:rPr>
          <w:rFonts w:cs="Calibri"/>
          <w:color w:val="000000"/>
          <w:sz w:val="24"/>
          <w:szCs w:val="24"/>
        </w:rPr>
        <w:t>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color w:val="000000"/>
          <w:sz w:val="24"/>
          <w:szCs w:val="24"/>
        </w:rPr>
        <w:t>VI - análise de eventuais auditorias realizadas pelos controles interno e externo, no âmbito da fiscalização preventiva, bem como de suas conclusões e das medidas que tomaram em decorrência dessas auditorias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>9.6.</w:t>
      </w:r>
      <w:r w:rsidRPr="00FA1F44">
        <w:rPr>
          <w:rFonts w:cs="Calibri"/>
          <w:color w:val="000000"/>
          <w:sz w:val="24"/>
          <w:szCs w:val="24"/>
        </w:rPr>
        <w:t xml:space="preserve"> No exercício de suas atribuições o gestor e os integrantes da Comissão de Monitoramento e Avaliação poderão realizar visita in loco, da qual será emitido relatório.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</w:p>
    <w:p w:rsidR="0074691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lastRenderedPageBreak/>
        <w:t>9.7.</w:t>
      </w:r>
      <w:bookmarkStart w:id="14" w:name="art60"/>
      <w:bookmarkEnd w:id="14"/>
      <w:r w:rsidRPr="00FA1F44">
        <w:rPr>
          <w:rFonts w:cs="Calibri"/>
          <w:b/>
          <w:color w:val="000000"/>
          <w:sz w:val="24"/>
          <w:szCs w:val="24"/>
        </w:rPr>
        <w:t xml:space="preserve"> </w:t>
      </w:r>
      <w:r w:rsidRPr="00FA1F44">
        <w:rPr>
          <w:rFonts w:cs="Calibri"/>
          <w:color w:val="000000"/>
          <w:sz w:val="24"/>
          <w:szCs w:val="24"/>
        </w:rPr>
        <w:t>Sem prejuízo da fiscalização pela Administração Pública e pelos órgãos de controle, a execução da parceria será acompanhada e fiscalizada pelo conselho de política pública correspondente.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 xml:space="preserve">9.8. </w:t>
      </w:r>
      <w:r w:rsidRPr="00FA1F44">
        <w:rPr>
          <w:rFonts w:cs="Calibri"/>
          <w:w w:val="0"/>
          <w:sz w:val="24"/>
          <w:szCs w:val="24"/>
        </w:rPr>
        <w:t>Comprovada a paralisação ou ocorrência de fato relevante, que possa colocar em risco a execução do plano de trabalho, a Administração Pública tem a prerrogativa de assumir ou transferir a responsabilidade pela execução do objeto, de forma a evitar sua descontinuidade.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0C2944" w:rsidRPr="00FA1F44" w:rsidRDefault="000C2944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10. DA RESCISÃO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10.1.</w:t>
      </w:r>
      <w:r w:rsidRPr="00FA1F44">
        <w:rPr>
          <w:rFonts w:cs="Calibri"/>
          <w:w w:val="0"/>
          <w:sz w:val="24"/>
          <w:szCs w:val="24"/>
        </w:rPr>
        <w:t xml:space="preserve"> É facultado aos par</w:t>
      </w:r>
      <w:r w:rsidR="00317177" w:rsidRPr="00FA1F44">
        <w:rPr>
          <w:rFonts w:cs="Calibri"/>
          <w:w w:val="0"/>
          <w:sz w:val="24"/>
          <w:szCs w:val="24"/>
        </w:rPr>
        <w:t>ceiros rescindir este Termo de Fomento</w:t>
      </w:r>
      <w:r w:rsidRPr="00FA1F44">
        <w:rPr>
          <w:rFonts w:cs="Calibri"/>
          <w:w w:val="0"/>
          <w:sz w:val="24"/>
          <w:szCs w:val="24"/>
        </w:rPr>
        <w:t>, devendo comunicar essa intenção no prazo mínimo de 60 (sessenta) dias de antecedência, sendo-lhes imputadas as responsabilidades das obrigações e creditados os benefícios no período em que este tenha vigido.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10.2.</w:t>
      </w:r>
      <w:r w:rsidRPr="00FA1F44">
        <w:rPr>
          <w:rFonts w:cs="Calibri"/>
          <w:w w:val="0"/>
          <w:sz w:val="24"/>
          <w:szCs w:val="24"/>
        </w:rPr>
        <w:t xml:space="preserve"> A Administração poderá rescindir unilatera</w:t>
      </w:r>
      <w:r w:rsidR="00317177" w:rsidRPr="00FA1F44">
        <w:rPr>
          <w:rFonts w:cs="Calibri"/>
          <w:w w:val="0"/>
          <w:sz w:val="24"/>
          <w:szCs w:val="24"/>
        </w:rPr>
        <w:t>lmente este Termo de Fomento</w:t>
      </w:r>
      <w:r w:rsidRPr="00FA1F44">
        <w:rPr>
          <w:rFonts w:cs="Calibri"/>
          <w:w w:val="0"/>
          <w:sz w:val="24"/>
          <w:szCs w:val="24"/>
        </w:rPr>
        <w:t xml:space="preserve"> quando da constatação das seguintes situações: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 - Utilização dos recursos em desacordo com o Plano de Trabalho aprovado;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 - Retardamento injustificado na realização da execução do o</w:t>
      </w:r>
      <w:r w:rsidR="00317177" w:rsidRPr="00FA1F44">
        <w:rPr>
          <w:rFonts w:cs="Calibri"/>
          <w:w w:val="0"/>
          <w:sz w:val="24"/>
          <w:szCs w:val="24"/>
        </w:rPr>
        <w:t>bjeto deste Termo de Fomento</w:t>
      </w:r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III - Descumprimento de cláusula cons</w:t>
      </w:r>
      <w:r w:rsidR="00317177" w:rsidRPr="00FA1F44">
        <w:rPr>
          <w:rFonts w:cs="Calibri"/>
          <w:w w:val="0"/>
          <w:sz w:val="24"/>
          <w:szCs w:val="24"/>
        </w:rPr>
        <w:t>tante deste Termo de Fomento</w:t>
      </w:r>
      <w:r w:rsidRPr="00FA1F44">
        <w:rPr>
          <w:rFonts w:cs="Calibri"/>
          <w:w w:val="0"/>
          <w:sz w:val="24"/>
          <w:szCs w:val="24"/>
        </w:rPr>
        <w:t>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11. DA RESPONSABILIZAÇÃO E DAS SANÇÕES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11.1.</w:t>
      </w:r>
      <w:r w:rsidR="00317177" w:rsidRPr="00FA1F44">
        <w:rPr>
          <w:rFonts w:cs="Calibri"/>
          <w:w w:val="0"/>
          <w:sz w:val="24"/>
          <w:szCs w:val="24"/>
        </w:rPr>
        <w:t xml:space="preserve"> O presente Termo de Fomento</w:t>
      </w:r>
      <w:r w:rsidRPr="00FA1F44">
        <w:rPr>
          <w:rFonts w:cs="Calibri"/>
          <w:w w:val="0"/>
          <w:sz w:val="24"/>
          <w:szCs w:val="24"/>
        </w:rPr>
        <w:t xml:space="preserve"> deverá ser executado fielmente pelos parceiros, de acordo com as cláusulas pactuadas e a legislação pertinente, respondendo cada um pelas consequências de sua inexecução total ou parcial.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FF0000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11.2.</w:t>
      </w:r>
      <w:r w:rsidRPr="00FA1F44">
        <w:rPr>
          <w:rFonts w:cs="Calibri"/>
          <w:w w:val="0"/>
          <w:sz w:val="24"/>
          <w:szCs w:val="24"/>
        </w:rPr>
        <w:t xml:space="preserve"> Pela execução da parceria em desacordo com o plano de trabalho, a Administração poderá, garantida a prévia defesa, aplicar à OSC da sociedade civil as seguintes sanções: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sz w:val="24"/>
          <w:szCs w:val="24"/>
        </w:rPr>
        <w:t>I – advertência, nos seguintes casos:</w:t>
      </w:r>
      <w:r w:rsidR="003A45B7" w:rsidRPr="00FA1F44">
        <w:rPr>
          <w:rFonts w:cs="Calibri"/>
          <w:sz w:val="24"/>
          <w:szCs w:val="24"/>
        </w:rPr>
        <w:t xml:space="preserve"> será aplicada verificadas impropriedades praticadas pela organização da sociedade civil no âmbito da parceria que não justifiquem a aplicação de penalidades mais grave.</w:t>
      </w:r>
    </w:p>
    <w:p w:rsidR="003A45B7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sz w:val="24"/>
          <w:szCs w:val="24"/>
        </w:rPr>
        <w:t xml:space="preserve">II - suspensão temporária </w:t>
      </w:r>
      <w:r w:rsidR="003A45B7" w:rsidRPr="00FA1F44">
        <w:rPr>
          <w:rFonts w:cs="Calibri"/>
          <w:sz w:val="24"/>
          <w:szCs w:val="24"/>
        </w:rPr>
        <w:t xml:space="preserve">será aplicada nos casos em que forem verificadas irregularidades na celebração, execução ou prestação de contas da parceria e não se justificar imposição </w:t>
      </w:r>
      <w:r w:rsidR="00F35607" w:rsidRPr="00FA1F44">
        <w:rPr>
          <w:rFonts w:cs="Calibri"/>
          <w:sz w:val="24"/>
          <w:szCs w:val="24"/>
        </w:rPr>
        <w:t>de penalidade</w:t>
      </w:r>
      <w:r w:rsidR="003A45B7" w:rsidRPr="00FA1F44">
        <w:rPr>
          <w:rFonts w:cs="Calibri"/>
          <w:sz w:val="24"/>
          <w:szCs w:val="24"/>
        </w:rPr>
        <w:t xml:space="preserve"> mais grave, considerando a natureza e a</w:t>
      </w:r>
      <w:r w:rsidR="00301E06" w:rsidRPr="00FA1F44">
        <w:rPr>
          <w:rFonts w:cs="Calibri"/>
          <w:sz w:val="24"/>
          <w:szCs w:val="24"/>
        </w:rPr>
        <w:t xml:space="preserve"> gravidade da infração cometida.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sz w:val="24"/>
          <w:szCs w:val="24"/>
        </w:rPr>
        <w:t>I</w:t>
      </w:r>
      <w:r w:rsidRPr="00FA1F44">
        <w:rPr>
          <w:rFonts w:cs="Calibri"/>
          <w:color w:val="000000"/>
          <w:sz w:val="24"/>
          <w:szCs w:val="24"/>
        </w:rPr>
        <w:t xml:space="preserve">II - declaração de inidoneidade para participar de chamamento público ou celebrar parceria ou contrato com órgãos e </w:t>
      </w:r>
      <w:proofErr w:type="spellStart"/>
      <w:r w:rsidRPr="00FA1F44">
        <w:rPr>
          <w:rFonts w:cs="Calibri"/>
          <w:color w:val="000000"/>
          <w:sz w:val="24"/>
          <w:szCs w:val="24"/>
        </w:rPr>
        <w:t>OSCs</w:t>
      </w:r>
      <w:proofErr w:type="spellEnd"/>
      <w:r w:rsidRPr="00FA1F44">
        <w:rPr>
          <w:rFonts w:cs="Calibri"/>
          <w:color w:val="000000"/>
          <w:sz w:val="24"/>
          <w:szCs w:val="24"/>
        </w:rPr>
        <w:t xml:space="preserve"> de todas as esferas de governo, enquanto perdurarem os motivos determinantes da punição ou até que seja promovida a reabilitação perante a própria autoridade que aplicou a penalidade, que será concedida sempre que a OSC ressarcir a </w:t>
      </w:r>
      <w:r w:rsidRPr="00FA1F44">
        <w:rPr>
          <w:rFonts w:cs="Calibri"/>
          <w:color w:val="000000"/>
          <w:sz w:val="24"/>
          <w:szCs w:val="24"/>
        </w:rPr>
        <w:lastRenderedPageBreak/>
        <w:t>Administração Pública pelos prejuízos resultantes e depois de decorrido o prazo da sanção aplicada com base no inciso II, nos seguintes casos:</w:t>
      </w:r>
    </w:p>
    <w:p w:rsidR="00F35607" w:rsidRPr="00FA1F44" w:rsidRDefault="00F35607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12. DO FORO E DA SOLUÇÃO ADMINISTRATIVA DE CONFLITOS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12.1.</w:t>
      </w:r>
      <w:r w:rsidRPr="00FA1F44">
        <w:rPr>
          <w:rFonts w:cs="Calibri"/>
          <w:w w:val="0"/>
          <w:sz w:val="24"/>
          <w:szCs w:val="24"/>
        </w:rPr>
        <w:t xml:space="preserve"> O foro da Comarca de Três de Maio é o eleito pelos parceiros para dirimir quaisquer dúvidas oriundas </w:t>
      </w:r>
      <w:r w:rsidR="00317177" w:rsidRPr="00FA1F44">
        <w:rPr>
          <w:rFonts w:cs="Calibri"/>
          <w:w w:val="0"/>
          <w:sz w:val="24"/>
          <w:szCs w:val="24"/>
        </w:rPr>
        <w:t>do presente Termo de Fomento</w:t>
      </w:r>
      <w:r w:rsidRPr="00FA1F44">
        <w:rPr>
          <w:rFonts w:cs="Calibri"/>
          <w:w w:val="0"/>
          <w:sz w:val="24"/>
          <w:szCs w:val="24"/>
        </w:rPr>
        <w:t>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12.2.</w:t>
      </w:r>
      <w:r w:rsidRPr="00FA1F44">
        <w:rPr>
          <w:rFonts w:cs="Calibri"/>
          <w:w w:val="0"/>
          <w:sz w:val="24"/>
          <w:szCs w:val="24"/>
        </w:rPr>
        <w:t xml:space="preserve"> Antes de promover a ação judicial competente, as partes, </w:t>
      </w:r>
      <w:r w:rsidRPr="00FA1F44">
        <w:rPr>
          <w:rFonts w:cs="Calibri"/>
          <w:sz w:val="24"/>
          <w:szCs w:val="24"/>
        </w:rPr>
        <w:t>obrigatoriamente, farão tratativas para prévia tentativa de solução administrativa. Referidas tratativas serão realizadas em reunião, com a participação da Procura</w:t>
      </w:r>
      <w:r w:rsidRPr="00FA1F44">
        <w:rPr>
          <w:rFonts w:cs="Calibri"/>
          <w:color w:val="000000"/>
          <w:sz w:val="24"/>
          <w:szCs w:val="24"/>
        </w:rPr>
        <w:t xml:space="preserve">doria/Assessoria do Município, da qual será </w:t>
      </w:r>
      <w:r w:rsidR="00753DFA" w:rsidRPr="00FA1F44">
        <w:rPr>
          <w:rFonts w:cs="Calibri"/>
          <w:color w:val="000000"/>
          <w:sz w:val="24"/>
          <w:szCs w:val="24"/>
        </w:rPr>
        <w:t>lavrada ata</w:t>
      </w:r>
      <w:r w:rsidR="00F35607" w:rsidRPr="00FA1F44">
        <w:rPr>
          <w:rFonts w:cs="Calibri"/>
          <w:color w:val="000000"/>
          <w:sz w:val="24"/>
          <w:szCs w:val="24"/>
        </w:rPr>
        <w:t xml:space="preserve"> </w:t>
      </w:r>
      <w:r w:rsidRPr="00FA1F44">
        <w:rPr>
          <w:rFonts w:cs="Calibri"/>
          <w:color w:val="000000"/>
          <w:sz w:val="24"/>
          <w:szCs w:val="24"/>
        </w:rPr>
        <w:t>ou por meio de documentos expressos, sobre os quais se manifestará a Procuradoria/Assessoria do Município.</w:t>
      </w:r>
    </w:p>
    <w:p w:rsidR="007D0ED8" w:rsidRPr="00FA1F44" w:rsidRDefault="007D0ED8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13. DISPOSIÇÕES GERAIS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13.1.</w:t>
      </w:r>
      <w:r w:rsidRPr="00FA1F44">
        <w:rPr>
          <w:rFonts w:cs="Calibri"/>
          <w:w w:val="0"/>
          <w:sz w:val="24"/>
          <w:szCs w:val="24"/>
        </w:rPr>
        <w:t xml:space="preserve"> Faz parte integrante e indissoc</w:t>
      </w:r>
      <w:r w:rsidR="00317177" w:rsidRPr="00FA1F44">
        <w:rPr>
          <w:rFonts w:cs="Calibri"/>
          <w:w w:val="0"/>
          <w:sz w:val="24"/>
          <w:szCs w:val="24"/>
        </w:rPr>
        <w:t>iável deste Termo Fomento</w:t>
      </w:r>
      <w:r w:rsidRPr="00FA1F44">
        <w:rPr>
          <w:rFonts w:cs="Calibri"/>
          <w:w w:val="0"/>
          <w:sz w:val="24"/>
          <w:szCs w:val="24"/>
        </w:rPr>
        <w:t xml:space="preserve"> o plano de trabalho anexo.</w:t>
      </w:r>
    </w:p>
    <w:p w:rsidR="005401AE" w:rsidRPr="008C51C2" w:rsidRDefault="005401AE" w:rsidP="00FA1F44">
      <w:pPr>
        <w:spacing w:line="276" w:lineRule="auto"/>
        <w:jc w:val="both"/>
        <w:rPr>
          <w:w w:val="0"/>
        </w:rPr>
      </w:pPr>
      <w:r w:rsidRPr="00FA1F44">
        <w:rPr>
          <w:rFonts w:cs="Calibri"/>
          <w:w w:val="0"/>
          <w:sz w:val="24"/>
          <w:szCs w:val="24"/>
        </w:rPr>
        <w:t>E, por estarem acordes, firmam os parceiros</w:t>
      </w:r>
      <w:r w:rsidR="00317177" w:rsidRPr="00FA1F44">
        <w:rPr>
          <w:rFonts w:cs="Calibri"/>
          <w:w w:val="0"/>
          <w:sz w:val="24"/>
          <w:szCs w:val="24"/>
        </w:rPr>
        <w:t xml:space="preserve"> o presente Termo de Fomento</w:t>
      </w:r>
      <w:r w:rsidRPr="00FA1F44">
        <w:rPr>
          <w:rFonts w:cs="Calibri"/>
          <w:w w:val="0"/>
          <w:sz w:val="24"/>
          <w:szCs w:val="24"/>
        </w:rPr>
        <w:t xml:space="preserve">, em </w:t>
      </w:r>
      <w:r w:rsidR="00F35607" w:rsidRPr="00FA1F44">
        <w:rPr>
          <w:rFonts w:cs="Calibri"/>
          <w:w w:val="0"/>
          <w:sz w:val="24"/>
          <w:szCs w:val="24"/>
        </w:rPr>
        <w:t>04</w:t>
      </w:r>
      <w:r w:rsidRPr="00FA1F44">
        <w:rPr>
          <w:rFonts w:cs="Calibri"/>
          <w:w w:val="0"/>
          <w:sz w:val="24"/>
          <w:szCs w:val="24"/>
        </w:rPr>
        <w:t xml:space="preserve"> (</w:t>
      </w:r>
      <w:r w:rsidR="00F35607" w:rsidRPr="00FA1F44">
        <w:rPr>
          <w:rFonts w:cs="Calibri"/>
          <w:w w:val="0"/>
          <w:sz w:val="24"/>
          <w:szCs w:val="24"/>
        </w:rPr>
        <w:t>quatro</w:t>
      </w:r>
      <w:r w:rsidRPr="00FA1F44">
        <w:rPr>
          <w:rFonts w:cs="Calibri"/>
          <w:w w:val="0"/>
          <w:sz w:val="24"/>
          <w:szCs w:val="24"/>
        </w:rPr>
        <w:t>) vias de igual teor e forma, para todos os efeitos legais.</w:t>
      </w:r>
    </w:p>
    <w:p w:rsidR="005401AE" w:rsidRPr="008C51C2" w:rsidRDefault="005401AE" w:rsidP="000C2944">
      <w:pPr>
        <w:pStyle w:val="SemEspaamento"/>
        <w:spacing w:line="276" w:lineRule="auto"/>
        <w:ind w:firstLine="567"/>
        <w:jc w:val="both"/>
        <w:rPr>
          <w:rFonts w:cs="Calibri"/>
          <w:sz w:val="24"/>
          <w:szCs w:val="24"/>
        </w:rPr>
      </w:pPr>
    </w:p>
    <w:p w:rsidR="005401AE" w:rsidRPr="008C51C2" w:rsidRDefault="00215A7C" w:rsidP="000C2944">
      <w:pPr>
        <w:pStyle w:val="SemEspaamento"/>
        <w:spacing w:line="276" w:lineRule="auto"/>
        <w:jc w:val="right"/>
        <w:rPr>
          <w:rFonts w:cs="Calibri"/>
          <w:sz w:val="24"/>
          <w:szCs w:val="24"/>
        </w:rPr>
      </w:pPr>
      <w:r w:rsidRPr="008C51C2">
        <w:rPr>
          <w:rFonts w:cs="Calibri"/>
          <w:sz w:val="24"/>
          <w:szCs w:val="24"/>
        </w:rPr>
        <w:t xml:space="preserve">Alegria, </w:t>
      </w:r>
      <w:r w:rsidR="003007F2">
        <w:rPr>
          <w:rFonts w:cs="Calibri"/>
          <w:sz w:val="24"/>
          <w:szCs w:val="24"/>
        </w:rPr>
        <w:t>29</w:t>
      </w:r>
      <w:r w:rsidR="00E34B39" w:rsidRPr="00807088">
        <w:rPr>
          <w:rFonts w:cs="Calibri"/>
          <w:sz w:val="24"/>
          <w:szCs w:val="24"/>
        </w:rPr>
        <w:t xml:space="preserve"> de </w:t>
      </w:r>
      <w:r w:rsidR="003007F2">
        <w:rPr>
          <w:rFonts w:cs="Calibri"/>
          <w:sz w:val="24"/>
          <w:szCs w:val="24"/>
        </w:rPr>
        <w:t>abril</w:t>
      </w:r>
      <w:r w:rsidR="00E34B39" w:rsidRPr="00807088">
        <w:rPr>
          <w:rFonts w:cs="Calibri"/>
          <w:sz w:val="24"/>
          <w:szCs w:val="24"/>
        </w:rPr>
        <w:t xml:space="preserve"> de 202</w:t>
      </w:r>
      <w:r w:rsidR="003007F2">
        <w:rPr>
          <w:rFonts w:cs="Calibri"/>
          <w:sz w:val="24"/>
          <w:szCs w:val="24"/>
        </w:rPr>
        <w:t>5</w:t>
      </w:r>
      <w:r w:rsidR="005401AE" w:rsidRPr="00807088">
        <w:rPr>
          <w:rFonts w:cs="Calibri"/>
          <w:sz w:val="24"/>
          <w:szCs w:val="24"/>
        </w:rPr>
        <w:t>.</w:t>
      </w:r>
    </w:p>
    <w:p w:rsidR="00317177" w:rsidRPr="008C51C2" w:rsidRDefault="00317177" w:rsidP="000C2944">
      <w:pPr>
        <w:shd w:val="clear" w:color="auto" w:fill="FFFFFF" w:themeFill="background1"/>
        <w:spacing w:line="276" w:lineRule="auto"/>
        <w:jc w:val="right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right"/>
        <w:rPr>
          <w:rFonts w:cs="Calibri"/>
          <w:sz w:val="24"/>
          <w:szCs w:val="24"/>
        </w:rPr>
        <w:sectPr w:rsidR="00103D27" w:rsidRPr="008C51C2" w:rsidSect="00004707">
          <w:headerReference w:type="default" r:id="rId9"/>
          <w:footerReference w:type="default" r:id="rId10"/>
          <w:pgSz w:w="11906" w:h="16838"/>
          <w:pgMar w:top="2410" w:right="849" w:bottom="284" w:left="1701" w:header="708" w:footer="0" w:gutter="0"/>
          <w:cols w:space="708"/>
          <w:docGrid w:linePitch="360"/>
        </w:sectPr>
      </w:pPr>
    </w:p>
    <w:p w:rsidR="00317177" w:rsidRPr="008C51C2" w:rsidRDefault="00317177" w:rsidP="000C2944">
      <w:pPr>
        <w:shd w:val="clear" w:color="auto" w:fill="FFFFFF" w:themeFill="background1"/>
        <w:spacing w:line="276" w:lineRule="auto"/>
        <w:jc w:val="right"/>
        <w:rPr>
          <w:rFonts w:cs="Calibri"/>
          <w:color w:val="FF0000"/>
          <w:sz w:val="24"/>
          <w:szCs w:val="24"/>
        </w:rPr>
      </w:pPr>
    </w:p>
    <w:p w:rsidR="007D0ED8" w:rsidRPr="008C51C2" w:rsidRDefault="007D0ED8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7D0ED8" w:rsidRPr="008C51C2" w:rsidRDefault="007D0ED8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7D0ED8" w:rsidRPr="008C51C2" w:rsidRDefault="007D0ED8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7D0ED8" w:rsidRPr="008C51C2" w:rsidRDefault="007D0ED8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6E7C3A" w:rsidRDefault="006E7C3A" w:rsidP="000C2944">
      <w:pPr>
        <w:spacing w:line="276" w:lineRule="auto"/>
        <w:jc w:val="center"/>
        <w:rPr>
          <w:rFonts w:cs="Calibri"/>
          <w:sz w:val="24"/>
          <w:szCs w:val="24"/>
        </w:rPr>
      </w:pPr>
      <w:r w:rsidRPr="00FA1F44">
        <w:rPr>
          <w:rFonts w:cs="Calibri"/>
          <w:b/>
          <w:sz w:val="24"/>
          <w:szCs w:val="24"/>
        </w:rPr>
        <w:t>ASSOCIAÇÃO DE PAIS E AMIGOS DOS EXCEPCIONAIS - APAE</w:t>
      </w:r>
      <w:r w:rsidRPr="008C51C2">
        <w:rPr>
          <w:rFonts w:cs="Calibri"/>
          <w:sz w:val="24"/>
          <w:szCs w:val="24"/>
        </w:rPr>
        <w:t xml:space="preserve"> </w:t>
      </w:r>
    </w:p>
    <w:p w:rsidR="006E7C3A" w:rsidRDefault="006E7C3A" w:rsidP="000C2944">
      <w:pPr>
        <w:spacing w:line="276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Sandra Regina </w:t>
      </w:r>
      <w:proofErr w:type="spellStart"/>
      <w:r>
        <w:rPr>
          <w:rFonts w:cs="Calibri"/>
          <w:sz w:val="24"/>
          <w:szCs w:val="24"/>
        </w:rPr>
        <w:t>Nardes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Jost</w:t>
      </w:r>
      <w:proofErr w:type="spellEnd"/>
    </w:p>
    <w:p w:rsidR="005F7761" w:rsidRPr="008C51C2" w:rsidRDefault="005401AE" w:rsidP="000C2944">
      <w:pPr>
        <w:spacing w:line="276" w:lineRule="auto"/>
        <w:jc w:val="center"/>
        <w:rPr>
          <w:rFonts w:cs="Calibri"/>
          <w:sz w:val="24"/>
          <w:szCs w:val="24"/>
        </w:rPr>
      </w:pPr>
      <w:r w:rsidRPr="008C51C2">
        <w:rPr>
          <w:rFonts w:cs="Calibri"/>
          <w:sz w:val="24"/>
          <w:szCs w:val="24"/>
        </w:rPr>
        <w:t>Representante Legal</w:t>
      </w:r>
    </w:p>
    <w:p w:rsidR="00103D27" w:rsidRPr="008C51C2" w:rsidRDefault="00103D27" w:rsidP="000C2944">
      <w:pPr>
        <w:spacing w:line="276" w:lineRule="auto"/>
        <w:jc w:val="center"/>
        <w:rPr>
          <w:rFonts w:cs="Calibri"/>
          <w:color w:val="FF0000"/>
          <w:sz w:val="24"/>
          <w:szCs w:val="24"/>
        </w:rPr>
      </w:pPr>
    </w:p>
    <w:p w:rsidR="00103D27" w:rsidRPr="008C51C2" w:rsidRDefault="00103D27" w:rsidP="000C2944">
      <w:pPr>
        <w:spacing w:line="276" w:lineRule="auto"/>
        <w:jc w:val="center"/>
        <w:rPr>
          <w:rFonts w:cs="Calibri"/>
          <w:color w:val="FF0000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8C51C2" w:rsidRPr="008C51C2" w:rsidRDefault="008C51C2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0C2944" w:rsidRDefault="003007F2" w:rsidP="000C2944">
      <w:pPr>
        <w:shd w:val="clear" w:color="auto" w:fill="FFFFFF" w:themeFill="background1"/>
        <w:spacing w:line="276" w:lineRule="auto"/>
        <w:jc w:val="center"/>
        <w:rPr>
          <w:rFonts w:cs="Calibri"/>
          <w:b/>
          <w:sz w:val="24"/>
          <w:szCs w:val="24"/>
        </w:rPr>
      </w:pPr>
      <w:r w:rsidRPr="003007F2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 xml:space="preserve">FÁBIO LUCIANO </w:t>
      </w:r>
      <w:r w:rsidRPr="00E26B77">
        <w:rPr>
          <w:rFonts w:cs="Calibri"/>
          <w:b/>
          <w:sz w:val="24"/>
          <w:szCs w:val="24"/>
        </w:rPr>
        <w:t>SCHAKOFSKI</w:t>
      </w:r>
    </w:p>
    <w:p w:rsidR="00301E06" w:rsidRPr="008C51C2" w:rsidRDefault="003007F2" w:rsidP="006E7C3A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Prefeito</w:t>
      </w:r>
      <w:r w:rsidR="00103D27" w:rsidRPr="008C51C2">
        <w:rPr>
          <w:rFonts w:cs="Calibri"/>
          <w:sz w:val="24"/>
          <w:szCs w:val="24"/>
        </w:rPr>
        <w:t xml:space="preserve"> Municipal de Alegria</w:t>
      </w:r>
    </w:p>
    <w:sectPr w:rsidR="00301E06" w:rsidRPr="008C51C2" w:rsidSect="008C51C2">
      <w:type w:val="continuous"/>
      <w:pgSz w:w="11906" w:h="16838"/>
      <w:pgMar w:top="1417" w:right="1701" w:bottom="1417" w:left="1701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7EB" w:rsidRDefault="001257EB" w:rsidP="0068752D">
      <w:r>
        <w:separator/>
      </w:r>
    </w:p>
  </w:endnote>
  <w:endnote w:type="continuationSeparator" w:id="0">
    <w:p w:rsidR="001257EB" w:rsidRDefault="001257EB" w:rsidP="0068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2D" w:rsidRPr="00257034" w:rsidRDefault="0068752D" w:rsidP="0068752D">
    <w:pPr>
      <w:spacing w:before="120" w:after="120"/>
      <w:ind w:left="-1134" w:right="113"/>
      <w:jc w:val="both"/>
      <w:rPr>
        <w:rFonts w:ascii="Arial Narrow" w:eastAsia="Arial" w:hAnsi="Arial Narrow"/>
        <w:sz w:val="26"/>
        <w:szCs w:val="26"/>
      </w:rPr>
    </w:pPr>
    <w:r w:rsidRPr="00257034">
      <w:rPr>
        <w:rFonts w:ascii="Arial Narrow" w:eastAsia="Arial" w:hAnsi="Arial Narrow"/>
        <w:sz w:val="26"/>
        <w:szCs w:val="26"/>
      </w:rPr>
      <w:t>Rua</w:t>
    </w:r>
    <w:r>
      <w:rPr>
        <w:rFonts w:ascii="Arial Narrow" w:eastAsia="Arial" w:hAnsi="Arial Narrow"/>
        <w:sz w:val="26"/>
        <w:szCs w:val="26"/>
      </w:rPr>
      <w:t xml:space="preserve"> </w:t>
    </w:r>
    <w:proofErr w:type="gramStart"/>
    <w:r>
      <w:rPr>
        <w:rFonts w:ascii="Arial Narrow" w:eastAsia="Arial" w:hAnsi="Arial Narrow"/>
        <w:sz w:val="26"/>
        <w:szCs w:val="26"/>
      </w:rPr>
      <w:t>7</w:t>
    </w:r>
    <w:proofErr w:type="gramEnd"/>
    <w:r>
      <w:rPr>
        <w:rFonts w:ascii="Arial Narrow" w:eastAsia="Arial" w:hAnsi="Arial Narrow"/>
        <w:sz w:val="26"/>
        <w:szCs w:val="26"/>
      </w:rPr>
      <w:t xml:space="preserve"> de Setembro</w:t>
    </w:r>
    <w:r w:rsidRPr="00257034">
      <w:rPr>
        <w:rFonts w:ascii="Arial Narrow" w:eastAsia="Arial" w:hAnsi="Arial Narrow"/>
        <w:sz w:val="26"/>
        <w:szCs w:val="26"/>
      </w:rPr>
      <w:t>,</w:t>
    </w:r>
    <w:r>
      <w:rPr>
        <w:rFonts w:ascii="Arial Narrow" w:eastAsia="Arial" w:hAnsi="Arial Narrow"/>
        <w:sz w:val="26"/>
        <w:szCs w:val="26"/>
      </w:rPr>
      <w:t xml:space="preserve"> 1171 - Fones: </w:t>
    </w:r>
    <w:r w:rsidRPr="00257034">
      <w:rPr>
        <w:rFonts w:ascii="Arial Narrow" w:eastAsia="Arial" w:hAnsi="Arial Narrow"/>
        <w:sz w:val="26"/>
        <w:szCs w:val="26"/>
      </w:rPr>
      <w:t>(55) 3536-1035 e (55) 3536</w:t>
    </w:r>
    <w:r>
      <w:rPr>
        <w:rFonts w:ascii="Arial Narrow" w:eastAsia="Arial" w:hAnsi="Arial Narrow"/>
        <w:sz w:val="26"/>
        <w:szCs w:val="26"/>
      </w:rPr>
      <w:t>–</w:t>
    </w:r>
    <w:r w:rsidRPr="00257034">
      <w:rPr>
        <w:rFonts w:ascii="Arial Narrow" w:eastAsia="Arial" w:hAnsi="Arial Narrow"/>
        <w:sz w:val="26"/>
        <w:szCs w:val="26"/>
      </w:rPr>
      <w:t>1133</w:t>
    </w:r>
    <w:r>
      <w:rPr>
        <w:rFonts w:ascii="Arial Narrow" w:eastAsia="Arial" w:hAnsi="Arial Narrow"/>
        <w:sz w:val="26"/>
        <w:szCs w:val="26"/>
      </w:rPr>
      <w:t xml:space="preserve">  </w:t>
    </w:r>
    <w:r w:rsidRPr="00257034">
      <w:rPr>
        <w:rFonts w:ascii="Arial Narrow" w:eastAsia="Arial" w:hAnsi="Arial Narrow"/>
        <w:sz w:val="26"/>
        <w:szCs w:val="26"/>
      </w:rPr>
      <w:t>-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 xml:space="preserve"> CEP 98905</w:t>
    </w:r>
    <w:r>
      <w:rPr>
        <w:rFonts w:ascii="Arial Narrow" w:eastAsia="Arial" w:hAnsi="Arial Narrow"/>
        <w:sz w:val="26"/>
        <w:szCs w:val="26"/>
      </w:rPr>
      <w:t xml:space="preserve"> – </w:t>
    </w:r>
    <w:r w:rsidRPr="00257034">
      <w:rPr>
        <w:rFonts w:ascii="Arial Narrow" w:eastAsia="Arial" w:hAnsi="Arial Narrow"/>
        <w:sz w:val="26"/>
        <w:szCs w:val="26"/>
      </w:rPr>
      <w:t>000</w:t>
    </w:r>
    <w:r>
      <w:rPr>
        <w:rFonts w:ascii="Arial Narrow" w:eastAsia="Arial" w:hAnsi="Arial Narrow"/>
        <w:sz w:val="26"/>
        <w:szCs w:val="26"/>
      </w:rPr>
      <w:t xml:space="preserve">  –  </w:t>
    </w:r>
    <w:r w:rsidRPr="00257034">
      <w:rPr>
        <w:rFonts w:ascii="Arial Narrow" w:eastAsia="Arial" w:hAnsi="Arial Narrow"/>
        <w:sz w:val="26"/>
        <w:szCs w:val="26"/>
      </w:rPr>
      <w:t>ALEGRIA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>-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>RS</w:t>
    </w:r>
  </w:p>
  <w:p w:rsidR="0068752D" w:rsidRDefault="006875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7EB" w:rsidRDefault="001257EB" w:rsidP="0068752D">
      <w:r>
        <w:separator/>
      </w:r>
    </w:p>
  </w:footnote>
  <w:footnote w:type="continuationSeparator" w:id="0">
    <w:p w:rsidR="001257EB" w:rsidRDefault="001257EB" w:rsidP="00687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2D" w:rsidRPr="008C51C2" w:rsidRDefault="0068752D" w:rsidP="00103D27">
    <w:pPr>
      <w:rPr>
        <w:rFonts w:eastAsia="Arial" w:cs="Calibri"/>
        <w:b/>
        <w:sz w:val="24"/>
        <w:szCs w:val="24"/>
      </w:rPr>
    </w:pPr>
    <w:r w:rsidRPr="008C51C2">
      <w:rPr>
        <w:rFonts w:cs="Calibri"/>
        <w:i/>
        <w:noProof/>
        <w:color w:val="FFC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6B0A5B4F" wp14:editId="075DCB4E">
          <wp:simplePos x="0" y="0"/>
          <wp:positionH relativeFrom="column">
            <wp:posOffset>-746760</wp:posOffset>
          </wp:positionH>
          <wp:positionV relativeFrom="paragraph">
            <wp:posOffset>-287655</wp:posOffset>
          </wp:positionV>
          <wp:extent cx="1156335" cy="1190625"/>
          <wp:effectExtent l="0" t="0" r="5715" b="9525"/>
          <wp:wrapSquare wrapText="bothSides"/>
          <wp:docPr id="2" name="Imagem 2" descr="http://gestoreditais.com.br/midias/entidade/logotipo-38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gestoreditais.com.br/midias/entidade/logotipo-38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3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8752D" w:rsidRPr="008C51C2" w:rsidRDefault="0068752D" w:rsidP="00103D27">
    <w:pPr>
      <w:ind w:left="-340"/>
      <w:rPr>
        <w:rFonts w:eastAsia="Arial" w:cs="Calibri"/>
        <w:b/>
        <w:sz w:val="24"/>
        <w:szCs w:val="24"/>
      </w:rPr>
    </w:pPr>
    <w:r w:rsidRPr="008C51C2">
      <w:rPr>
        <w:rFonts w:eastAsia="Arial" w:cs="Calibri"/>
        <w:b/>
        <w:sz w:val="24"/>
        <w:szCs w:val="24"/>
      </w:rPr>
      <w:t>ESTADO DO RIO GRANDE DO SUL</w:t>
    </w:r>
  </w:p>
  <w:p w:rsidR="0068752D" w:rsidRPr="008C51C2" w:rsidRDefault="0068752D" w:rsidP="00103D27">
    <w:pPr>
      <w:ind w:left="-340"/>
      <w:rPr>
        <w:rFonts w:eastAsia="Arial" w:cs="Calibri"/>
        <w:sz w:val="24"/>
        <w:szCs w:val="24"/>
      </w:rPr>
    </w:pPr>
    <w:r w:rsidRPr="008C51C2">
      <w:rPr>
        <w:rFonts w:eastAsia="Arial" w:cs="Calibri"/>
        <w:sz w:val="24"/>
        <w:szCs w:val="24"/>
      </w:rPr>
      <w:t>PREFEITURA MUNICIPAL DE ALEGRIA</w:t>
    </w:r>
  </w:p>
  <w:p w:rsidR="0068752D" w:rsidRPr="008C51C2" w:rsidRDefault="0068752D" w:rsidP="00103D27">
    <w:pPr>
      <w:spacing w:line="239" w:lineRule="auto"/>
      <w:rPr>
        <w:rFonts w:eastAsia="Arial" w:cs="Calibri"/>
        <w:sz w:val="24"/>
        <w:szCs w:val="24"/>
      </w:rPr>
    </w:pPr>
    <w:r w:rsidRPr="008C51C2">
      <w:rPr>
        <w:rFonts w:eastAsia="Arial" w:cs="Calibri"/>
        <w:sz w:val="24"/>
        <w:szCs w:val="24"/>
      </w:rPr>
      <w:t>CNPJ: 92.465.228/0001-75</w:t>
    </w:r>
  </w:p>
  <w:p w:rsidR="0068752D" w:rsidRPr="008C51C2" w:rsidRDefault="0068752D" w:rsidP="00103D27">
    <w:pPr>
      <w:spacing w:line="239" w:lineRule="auto"/>
      <w:rPr>
        <w:rFonts w:eastAsia="Arial" w:cs="Calibri"/>
        <w:sz w:val="24"/>
        <w:szCs w:val="24"/>
      </w:rPr>
    </w:pPr>
  </w:p>
  <w:p w:rsidR="0068752D" w:rsidRPr="008C51C2" w:rsidRDefault="0068752D" w:rsidP="00103D27">
    <w:pPr>
      <w:pStyle w:val="Cabealho"/>
      <w:rPr>
        <w:rFonts w:cs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2"/>
      <w:numFmt w:val="decimal"/>
      <w:lvlText w:val="1.%1."/>
      <w:lvlJc w:val="left"/>
    </w:lvl>
    <w:lvl w:ilvl="1" w:tplc="FFFFFFFF">
      <w:start w:val="1"/>
      <w:numFmt w:val="decimal"/>
      <w:lvlText w:val="1.4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D2"/>
    <w:rsid w:val="000024B8"/>
    <w:rsid w:val="00004707"/>
    <w:rsid w:val="00022E0C"/>
    <w:rsid w:val="000729A1"/>
    <w:rsid w:val="00074237"/>
    <w:rsid w:val="00077701"/>
    <w:rsid w:val="000A182F"/>
    <w:rsid w:val="000C2944"/>
    <w:rsid w:val="000D74EC"/>
    <w:rsid w:val="000E2C26"/>
    <w:rsid w:val="000F2BAA"/>
    <w:rsid w:val="00103D27"/>
    <w:rsid w:val="001257EB"/>
    <w:rsid w:val="0012601B"/>
    <w:rsid w:val="00132657"/>
    <w:rsid w:val="001377C8"/>
    <w:rsid w:val="001519ED"/>
    <w:rsid w:val="00171E30"/>
    <w:rsid w:val="00183E03"/>
    <w:rsid w:val="001A3B96"/>
    <w:rsid w:val="001B7350"/>
    <w:rsid w:val="001D5991"/>
    <w:rsid w:val="001E4F10"/>
    <w:rsid w:val="00203FFA"/>
    <w:rsid w:val="00215A7C"/>
    <w:rsid w:val="0023133A"/>
    <w:rsid w:val="00255224"/>
    <w:rsid w:val="00257034"/>
    <w:rsid w:val="00295C73"/>
    <w:rsid w:val="002D57A6"/>
    <w:rsid w:val="003007F2"/>
    <w:rsid w:val="00301E06"/>
    <w:rsid w:val="003073DE"/>
    <w:rsid w:val="00317177"/>
    <w:rsid w:val="00336401"/>
    <w:rsid w:val="0035446C"/>
    <w:rsid w:val="00373450"/>
    <w:rsid w:val="00390CEB"/>
    <w:rsid w:val="0039398A"/>
    <w:rsid w:val="003A12EF"/>
    <w:rsid w:val="003A45B7"/>
    <w:rsid w:val="003A49B2"/>
    <w:rsid w:val="0040551F"/>
    <w:rsid w:val="00410F39"/>
    <w:rsid w:val="00411899"/>
    <w:rsid w:val="004164B6"/>
    <w:rsid w:val="004177DA"/>
    <w:rsid w:val="00423A70"/>
    <w:rsid w:val="00441C14"/>
    <w:rsid w:val="00446E1F"/>
    <w:rsid w:val="00453F5E"/>
    <w:rsid w:val="00474E43"/>
    <w:rsid w:val="0049569B"/>
    <w:rsid w:val="00497DB4"/>
    <w:rsid w:val="004C6145"/>
    <w:rsid w:val="0051393D"/>
    <w:rsid w:val="00513BF8"/>
    <w:rsid w:val="00520606"/>
    <w:rsid w:val="0052449C"/>
    <w:rsid w:val="005401AE"/>
    <w:rsid w:val="00562F38"/>
    <w:rsid w:val="0057722A"/>
    <w:rsid w:val="00584CFB"/>
    <w:rsid w:val="005B4932"/>
    <w:rsid w:val="005D3021"/>
    <w:rsid w:val="005F7761"/>
    <w:rsid w:val="006014E0"/>
    <w:rsid w:val="00627844"/>
    <w:rsid w:val="00655FF4"/>
    <w:rsid w:val="00667744"/>
    <w:rsid w:val="0068752D"/>
    <w:rsid w:val="00687D04"/>
    <w:rsid w:val="006D1B52"/>
    <w:rsid w:val="006D2499"/>
    <w:rsid w:val="006D78AB"/>
    <w:rsid w:val="006E7C3A"/>
    <w:rsid w:val="006F2BDC"/>
    <w:rsid w:val="00722C63"/>
    <w:rsid w:val="0073341D"/>
    <w:rsid w:val="0074691E"/>
    <w:rsid w:val="00753DFA"/>
    <w:rsid w:val="00754060"/>
    <w:rsid w:val="00790573"/>
    <w:rsid w:val="007B582C"/>
    <w:rsid w:val="007B7A20"/>
    <w:rsid w:val="007C5C4C"/>
    <w:rsid w:val="007D0ED8"/>
    <w:rsid w:val="007D43B5"/>
    <w:rsid w:val="00807088"/>
    <w:rsid w:val="00815938"/>
    <w:rsid w:val="00831BA6"/>
    <w:rsid w:val="00890EC4"/>
    <w:rsid w:val="00897A51"/>
    <w:rsid w:val="008A142F"/>
    <w:rsid w:val="008C51C2"/>
    <w:rsid w:val="008D61F3"/>
    <w:rsid w:val="008E7094"/>
    <w:rsid w:val="009221BA"/>
    <w:rsid w:val="00947528"/>
    <w:rsid w:val="0094760B"/>
    <w:rsid w:val="00971B7A"/>
    <w:rsid w:val="00991442"/>
    <w:rsid w:val="00994316"/>
    <w:rsid w:val="009972B2"/>
    <w:rsid w:val="009A75BA"/>
    <w:rsid w:val="009B07D2"/>
    <w:rsid w:val="009C55A2"/>
    <w:rsid w:val="00A4383D"/>
    <w:rsid w:val="00A67DCA"/>
    <w:rsid w:val="00A77CD5"/>
    <w:rsid w:val="00A825CE"/>
    <w:rsid w:val="00A85CB8"/>
    <w:rsid w:val="00AB11E4"/>
    <w:rsid w:val="00AB5459"/>
    <w:rsid w:val="00AC4FB5"/>
    <w:rsid w:val="00AC5217"/>
    <w:rsid w:val="00AE04B9"/>
    <w:rsid w:val="00AF61E8"/>
    <w:rsid w:val="00B20A63"/>
    <w:rsid w:val="00B421CD"/>
    <w:rsid w:val="00B63A42"/>
    <w:rsid w:val="00B70454"/>
    <w:rsid w:val="00B719F3"/>
    <w:rsid w:val="00B801E4"/>
    <w:rsid w:val="00B83FB7"/>
    <w:rsid w:val="00B91918"/>
    <w:rsid w:val="00B9307B"/>
    <w:rsid w:val="00B940A5"/>
    <w:rsid w:val="00BF2717"/>
    <w:rsid w:val="00C04C81"/>
    <w:rsid w:val="00C2460B"/>
    <w:rsid w:val="00C75E49"/>
    <w:rsid w:val="00CA2337"/>
    <w:rsid w:val="00CB4632"/>
    <w:rsid w:val="00CE0780"/>
    <w:rsid w:val="00D11990"/>
    <w:rsid w:val="00D36335"/>
    <w:rsid w:val="00D52C4E"/>
    <w:rsid w:val="00D53F6A"/>
    <w:rsid w:val="00D616FD"/>
    <w:rsid w:val="00DC5A17"/>
    <w:rsid w:val="00DD56B6"/>
    <w:rsid w:val="00DD73F4"/>
    <w:rsid w:val="00DE61A9"/>
    <w:rsid w:val="00DF66E1"/>
    <w:rsid w:val="00E2722B"/>
    <w:rsid w:val="00E34B39"/>
    <w:rsid w:val="00E40A86"/>
    <w:rsid w:val="00E569D4"/>
    <w:rsid w:val="00E6271C"/>
    <w:rsid w:val="00E64804"/>
    <w:rsid w:val="00E67D3E"/>
    <w:rsid w:val="00E83B59"/>
    <w:rsid w:val="00E868F7"/>
    <w:rsid w:val="00ED756F"/>
    <w:rsid w:val="00EE5DCB"/>
    <w:rsid w:val="00EF3975"/>
    <w:rsid w:val="00F0164B"/>
    <w:rsid w:val="00F35607"/>
    <w:rsid w:val="00F413A7"/>
    <w:rsid w:val="00F41BE4"/>
    <w:rsid w:val="00F42F00"/>
    <w:rsid w:val="00F52263"/>
    <w:rsid w:val="00F558DA"/>
    <w:rsid w:val="00FA1F44"/>
    <w:rsid w:val="00FC75C7"/>
    <w:rsid w:val="00FE6924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58DA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F42F00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F558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F776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401AE"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qFormat/>
    <w:rsid w:val="005401AE"/>
    <w:pPr>
      <w:suppressAutoHyphens/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5401A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58DA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F42F00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F558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F776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401AE"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qFormat/>
    <w:rsid w:val="005401AE"/>
    <w:pPr>
      <w:suppressAutoHyphens/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5401A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D579F-A990-4D3C-966F-A74FB55D8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3507</Words>
  <Characters>18943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PM_Alegria8</dc:creator>
  <cp:lastModifiedBy>Admin</cp:lastModifiedBy>
  <cp:revision>2</cp:revision>
  <cp:lastPrinted>2025-04-29T12:46:00Z</cp:lastPrinted>
  <dcterms:created xsi:type="dcterms:W3CDTF">2025-04-29T16:37:00Z</dcterms:created>
  <dcterms:modified xsi:type="dcterms:W3CDTF">2025-04-29T16:37:00Z</dcterms:modified>
</cp:coreProperties>
</file>