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B19" w:rsidRPr="00DD2EF9" w:rsidRDefault="00FE1B19" w:rsidP="00FE1B19">
      <w:pPr>
        <w:pStyle w:val="textocentralizadomaiusculas"/>
        <w:rPr>
          <w:rStyle w:val="Forte"/>
          <w:rFonts w:asciiTheme="majorHAnsi" w:eastAsiaTheme="majorEastAsia" w:hAnsiTheme="majorHAnsi" w:cs="Calibri"/>
          <w:caps/>
          <w:color w:val="000000"/>
        </w:rPr>
      </w:pPr>
    </w:p>
    <w:p w:rsidR="00FE1B19" w:rsidRPr="00DD2EF9" w:rsidRDefault="00FE1B19" w:rsidP="00FA3747">
      <w:pPr>
        <w:pStyle w:val="textocentralizadomaiusculas"/>
        <w:jc w:val="center"/>
        <w:rPr>
          <w:rFonts w:asciiTheme="majorHAnsi" w:eastAsiaTheme="majorEastAsia" w:hAnsiTheme="majorHAnsi" w:cs="Calibri"/>
          <w:b/>
          <w:bCs/>
          <w:caps/>
          <w:color w:val="000000" w:themeColor="text1"/>
        </w:rPr>
      </w:pPr>
      <w:r w:rsidRPr="00DD2EF9">
        <w:rPr>
          <w:rStyle w:val="Forte"/>
          <w:rFonts w:asciiTheme="majorHAnsi" w:eastAsiaTheme="majorEastAsia" w:hAnsiTheme="majorHAnsi" w:cs="Calibri"/>
          <w:caps/>
          <w:color w:val="000000" w:themeColor="text1"/>
        </w:rPr>
        <w:t xml:space="preserve">ANEXO </w:t>
      </w:r>
      <w:r w:rsidR="00DD2EF9" w:rsidRPr="00DD2EF9">
        <w:rPr>
          <w:rStyle w:val="Forte"/>
          <w:rFonts w:asciiTheme="majorHAnsi" w:eastAsiaTheme="majorEastAsia" w:hAnsiTheme="majorHAnsi" w:cs="Calibri"/>
          <w:caps/>
          <w:color w:val="000000" w:themeColor="text1"/>
        </w:rPr>
        <w:t>Xi</w:t>
      </w:r>
    </w:p>
    <w:p w:rsidR="00DD2EF9" w:rsidRPr="005854D5" w:rsidRDefault="00DD2EF9" w:rsidP="00DD2EF9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center"/>
        <w:rPr>
          <w:rFonts w:cstheme="minorHAnsi"/>
          <w:color w:val="000000"/>
          <w:sz w:val="24"/>
          <w:szCs w:val="24"/>
        </w:rPr>
      </w:pPr>
      <w:r w:rsidRPr="00DD2EF9">
        <w:rPr>
          <w:rStyle w:val="Forte"/>
          <w:rFonts w:asciiTheme="majorHAnsi" w:eastAsiaTheme="majorEastAsia" w:hAnsiTheme="majorHAnsi" w:cs="Calibri"/>
          <w:caps/>
          <w:color w:val="000000"/>
          <w:sz w:val="24"/>
          <w:szCs w:val="24"/>
        </w:rPr>
        <w:t xml:space="preserve">cronograma </w:t>
      </w:r>
      <w:r w:rsidRPr="005854D5">
        <w:rPr>
          <w:rFonts w:cstheme="minorHAnsi"/>
          <w:b/>
          <w:color w:val="000000"/>
          <w:sz w:val="24"/>
          <w:szCs w:val="24"/>
        </w:rPr>
        <w:t>ED</w:t>
      </w:r>
      <w:r>
        <w:rPr>
          <w:rFonts w:cstheme="minorHAnsi"/>
          <w:b/>
          <w:color w:val="000000"/>
          <w:sz w:val="24"/>
          <w:szCs w:val="24"/>
        </w:rPr>
        <w:t>I</w:t>
      </w:r>
      <w:r w:rsidR="00DD5F06">
        <w:rPr>
          <w:rFonts w:cstheme="minorHAnsi"/>
          <w:b/>
          <w:color w:val="000000"/>
          <w:sz w:val="24"/>
          <w:szCs w:val="24"/>
        </w:rPr>
        <w:t>TAL DE CHAMAMENTO PÚBLICO Nº 11</w:t>
      </w:r>
      <w:r>
        <w:rPr>
          <w:rFonts w:cstheme="minorHAnsi"/>
          <w:b/>
          <w:color w:val="000000"/>
          <w:sz w:val="24"/>
          <w:szCs w:val="24"/>
        </w:rPr>
        <w:t>/2026</w:t>
      </w:r>
    </w:p>
    <w:p w:rsidR="00DD2EF9" w:rsidRPr="00DD5F06" w:rsidRDefault="00DD2EF9" w:rsidP="00DD2EF9">
      <w:pPr>
        <w:pStyle w:val="textocentralizadomaiusculas"/>
        <w:rPr>
          <w:rStyle w:val="Forte"/>
          <w:rFonts w:asciiTheme="majorHAnsi" w:eastAsiaTheme="majorEastAsia" w:hAnsiTheme="majorHAnsi" w:cs="Calibri"/>
          <w:caps/>
        </w:rPr>
      </w:pPr>
    </w:p>
    <w:tbl>
      <w:tblPr>
        <w:tblStyle w:val="Tabelacomgrade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3104"/>
        <w:gridCol w:w="5370"/>
      </w:tblGrid>
      <w:tr w:rsidR="003C6D28" w:rsidRPr="00DD5F06" w:rsidTr="00DD2EF9">
        <w:tc>
          <w:tcPr>
            <w:tcW w:w="3104" w:type="dxa"/>
          </w:tcPr>
          <w:p w:rsidR="00DD2EF9" w:rsidRPr="00DD5F06" w:rsidRDefault="00DD2EF9" w:rsidP="00DD2EF9">
            <w:pPr>
              <w:pStyle w:val="textocentralizadomaiusculas"/>
              <w:spacing w:line="360" w:lineRule="auto"/>
              <w:jc w:val="center"/>
              <w:rPr>
                <w:rFonts w:asciiTheme="majorHAnsi" w:hAnsiTheme="majorHAnsi" w:cs="Calibri"/>
                <w:b/>
                <w:caps/>
              </w:rPr>
            </w:pPr>
            <w:r w:rsidRPr="00DD5F06">
              <w:rPr>
                <w:rFonts w:asciiTheme="majorHAnsi" w:hAnsiTheme="majorHAnsi" w:cs="Calibri"/>
                <w:b/>
                <w:caps/>
              </w:rPr>
              <w:t>ETAPAS</w:t>
            </w:r>
          </w:p>
        </w:tc>
        <w:tc>
          <w:tcPr>
            <w:tcW w:w="5370" w:type="dxa"/>
          </w:tcPr>
          <w:p w:rsidR="00DD2EF9" w:rsidRPr="00DD5F06" w:rsidRDefault="00DD2EF9" w:rsidP="00DD2EF9">
            <w:pPr>
              <w:pStyle w:val="textocentralizadomaiusculas"/>
              <w:spacing w:line="360" w:lineRule="auto"/>
              <w:jc w:val="center"/>
              <w:rPr>
                <w:rFonts w:asciiTheme="majorHAnsi" w:hAnsiTheme="majorHAnsi" w:cs="Calibri"/>
                <w:b/>
                <w:caps/>
              </w:rPr>
            </w:pPr>
            <w:r w:rsidRPr="00DD5F06">
              <w:rPr>
                <w:rFonts w:asciiTheme="majorHAnsi" w:hAnsiTheme="majorHAnsi" w:cs="Calibri"/>
                <w:b/>
                <w:caps/>
              </w:rPr>
              <w:t>PREVISÃO</w:t>
            </w:r>
          </w:p>
        </w:tc>
      </w:tr>
      <w:tr w:rsidR="003C6D28" w:rsidRPr="00DD5F06" w:rsidTr="00DD2EF9">
        <w:tc>
          <w:tcPr>
            <w:tcW w:w="3104" w:type="dxa"/>
          </w:tcPr>
          <w:p w:rsidR="00DD2EF9" w:rsidRPr="00DD5F06" w:rsidRDefault="00DD2EF9" w:rsidP="00DD2EF9">
            <w:pPr>
              <w:pStyle w:val="SemEspaamento"/>
              <w:spacing w:line="600" w:lineRule="auto"/>
              <w:rPr>
                <w:rFonts w:asciiTheme="majorHAnsi" w:hAnsiTheme="majorHAnsi"/>
                <w:sz w:val="24"/>
                <w:szCs w:val="24"/>
              </w:rPr>
            </w:pPr>
            <w:r w:rsidRPr="00DD5F06">
              <w:rPr>
                <w:rFonts w:asciiTheme="majorHAnsi" w:hAnsiTheme="majorHAnsi"/>
                <w:sz w:val="24"/>
                <w:szCs w:val="24"/>
              </w:rPr>
              <w:t>Período de Inscrições</w:t>
            </w:r>
          </w:p>
        </w:tc>
        <w:tc>
          <w:tcPr>
            <w:tcW w:w="5370" w:type="dxa"/>
          </w:tcPr>
          <w:p w:rsidR="00DD2EF9" w:rsidRPr="00DD5F06" w:rsidRDefault="00DD5F06" w:rsidP="00DD2EF9">
            <w:pPr>
              <w:pStyle w:val="SemEspaamento"/>
              <w:spacing w:line="60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D5F06">
              <w:rPr>
                <w:rFonts w:asciiTheme="majorHAnsi" w:hAnsiTheme="majorHAnsi"/>
                <w:sz w:val="24"/>
                <w:szCs w:val="24"/>
              </w:rPr>
              <w:t>De 06 de abril a 17</w:t>
            </w:r>
            <w:r w:rsidR="00DD2EF9" w:rsidRPr="00DD5F06">
              <w:rPr>
                <w:rFonts w:asciiTheme="majorHAnsi" w:hAnsiTheme="majorHAnsi"/>
                <w:sz w:val="24"/>
                <w:szCs w:val="24"/>
              </w:rPr>
              <w:t xml:space="preserve"> de abril de 2026</w:t>
            </w:r>
          </w:p>
        </w:tc>
      </w:tr>
      <w:tr w:rsidR="003C6D28" w:rsidRPr="00DD5F06" w:rsidTr="00DD2EF9">
        <w:tc>
          <w:tcPr>
            <w:tcW w:w="3104" w:type="dxa"/>
          </w:tcPr>
          <w:p w:rsidR="00DD2EF9" w:rsidRPr="00DD5F06" w:rsidRDefault="00DD2EF9" w:rsidP="00DD2EF9">
            <w:pPr>
              <w:pStyle w:val="SemEspaamento"/>
              <w:spacing w:line="600" w:lineRule="auto"/>
              <w:rPr>
                <w:rFonts w:asciiTheme="majorHAnsi" w:hAnsiTheme="majorHAnsi"/>
                <w:sz w:val="24"/>
                <w:szCs w:val="24"/>
              </w:rPr>
            </w:pPr>
            <w:r w:rsidRPr="00DD5F06">
              <w:rPr>
                <w:rFonts w:asciiTheme="majorHAnsi" w:hAnsiTheme="majorHAnsi"/>
                <w:sz w:val="24"/>
                <w:szCs w:val="24"/>
              </w:rPr>
              <w:t>Resultado das Inscrições</w:t>
            </w:r>
          </w:p>
        </w:tc>
        <w:tc>
          <w:tcPr>
            <w:tcW w:w="5370" w:type="dxa"/>
          </w:tcPr>
          <w:p w:rsidR="00DD2EF9" w:rsidRPr="00DD5F06" w:rsidRDefault="00DD2EF9" w:rsidP="00DD2EF9">
            <w:pPr>
              <w:pStyle w:val="SemEspaamento"/>
              <w:spacing w:line="60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D5F06">
              <w:rPr>
                <w:rFonts w:asciiTheme="majorHAnsi" w:hAnsiTheme="majorHAnsi"/>
                <w:sz w:val="24"/>
                <w:szCs w:val="24"/>
              </w:rPr>
              <w:t>22 de abril de 2026</w:t>
            </w:r>
          </w:p>
        </w:tc>
      </w:tr>
      <w:tr w:rsidR="003C6D28" w:rsidRPr="00DD5F06" w:rsidTr="00DD2EF9">
        <w:tc>
          <w:tcPr>
            <w:tcW w:w="3104" w:type="dxa"/>
          </w:tcPr>
          <w:p w:rsidR="00DD2EF9" w:rsidRPr="00DD5F06" w:rsidRDefault="00DD2EF9" w:rsidP="00DD2EF9">
            <w:pPr>
              <w:pStyle w:val="SemEspaamento"/>
              <w:spacing w:line="600" w:lineRule="auto"/>
              <w:rPr>
                <w:rFonts w:asciiTheme="majorHAnsi" w:hAnsiTheme="majorHAnsi"/>
                <w:sz w:val="24"/>
                <w:szCs w:val="24"/>
              </w:rPr>
            </w:pPr>
            <w:r w:rsidRPr="00DD5F06">
              <w:rPr>
                <w:rFonts w:asciiTheme="majorHAnsi" w:hAnsiTheme="majorHAnsi"/>
                <w:sz w:val="24"/>
                <w:szCs w:val="24"/>
              </w:rPr>
              <w:t>Recursos Seleção</w:t>
            </w:r>
          </w:p>
        </w:tc>
        <w:tc>
          <w:tcPr>
            <w:tcW w:w="5370" w:type="dxa"/>
          </w:tcPr>
          <w:p w:rsidR="00DD2EF9" w:rsidRPr="00DD5F06" w:rsidRDefault="00DD2EF9" w:rsidP="00DD2EF9">
            <w:pPr>
              <w:pStyle w:val="SemEspaamento"/>
              <w:spacing w:line="60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D5F06">
              <w:rPr>
                <w:rFonts w:asciiTheme="majorHAnsi" w:hAnsiTheme="majorHAnsi"/>
                <w:sz w:val="24"/>
                <w:szCs w:val="24"/>
              </w:rPr>
              <w:t>De 22 a 27 de abril de 2026</w:t>
            </w:r>
          </w:p>
        </w:tc>
      </w:tr>
      <w:tr w:rsidR="003C6D28" w:rsidRPr="00DD5F06" w:rsidTr="00DD2EF9">
        <w:tc>
          <w:tcPr>
            <w:tcW w:w="3104" w:type="dxa"/>
          </w:tcPr>
          <w:p w:rsidR="00DD2EF9" w:rsidRPr="00DD5F06" w:rsidRDefault="00DD2EF9" w:rsidP="00DD2EF9">
            <w:pPr>
              <w:pStyle w:val="SemEspaamento"/>
              <w:spacing w:line="600" w:lineRule="auto"/>
              <w:rPr>
                <w:rFonts w:asciiTheme="majorHAnsi" w:hAnsiTheme="majorHAnsi"/>
                <w:sz w:val="24"/>
                <w:szCs w:val="24"/>
              </w:rPr>
            </w:pPr>
            <w:r w:rsidRPr="00DD5F06">
              <w:rPr>
                <w:rFonts w:asciiTheme="majorHAnsi" w:hAnsiTheme="majorHAnsi"/>
                <w:sz w:val="24"/>
                <w:szCs w:val="24"/>
              </w:rPr>
              <w:t xml:space="preserve">Homologação </w:t>
            </w:r>
          </w:p>
        </w:tc>
        <w:tc>
          <w:tcPr>
            <w:tcW w:w="5370" w:type="dxa"/>
          </w:tcPr>
          <w:p w:rsidR="00DD2EF9" w:rsidRPr="00DD5F06" w:rsidRDefault="00DD2EF9" w:rsidP="00DD2EF9">
            <w:pPr>
              <w:pStyle w:val="SemEspaamento"/>
              <w:spacing w:line="60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D5F06">
              <w:rPr>
                <w:rFonts w:asciiTheme="majorHAnsi" w:hAnsiTheme="majorHAnsi"/>
                <w:sz w:val="24"/>
                <w:szCs w:val="24"/>
              </w:rPr>
              <w:t>28 de abril de 2026</w:t>
            </w:r>
          </w:p>
        </w:tc>
      </w:tr>
      <w:tr w:rsidR="003C6D28" w:rsidRPr="00DD5F06" w:rsidTr="00DD2EF9">
        <w:tc>
          <w:tcPr>
            <w:tcW w:w="3104" w:type="dxa"/>
          </w:tcPr>
          <w:p w:rsidR="00DD2EF9" w:rsidRPr="00DD5F06" w:rsidRDefault="00DD2EF9" w:rsidP="00DD2EF9">
            <w:pPr>
              <w:pStyle w:val="SemEspaamento"/>
              <w:spacing w:line="600" w:lineRule="auto"/>
              <w:rPr>
                <w:rFonts w:asciiTheme="majorHAnsi" w:hAnsiTheme="majorHAnsi"/>
                <w:sz w:val="24"/>
                <w:szCs w:val="24"/>
              </w:rPr>
            </w:pPr>
            <w:r w:rsidRPr="00DD5F06">
              <w:rPr>
                <w:rFonts w:asciiTheme="majorHAnsi" w:hAnsiTheme="majorHAnsi"/>
                <w:sz w:val="24"/>
                <w:szCs w:val="24"/>
              </w:rPr>
              <w:t>Habilitação</w:t>
            </w:r>
          </w:p>
        </w:tc>
        <w:tc>
          <w:tcPr>
            <w:tcW w:w="5370" w:type="dxa"/>
          </w:tcPr>
          <w:p w:rsidR="00DD2EF9" w:rsidRPr="00DD5F06" w:rsidRDefault="00DD2EF9" w:rsidP="00DD2EF9">
            <w:pPr>
              <w:pStyle w:val="SemEspaamento"/>
              <w:spacing w:line="60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D5F06">
              <w:rPr>
                <w:rFonts w:asciiTheme="majorHAnsi" w:hAnsiTheme="majorHAnsi"/>
                <w:sz w:val="24"/>
                <w:szCs w:val="24"/>
              </w:rPr>
              <w:t>De 29 de abril a 6 de maio de 2026</w:t>
            </w:r>
          </w:p>
        </w:tc>
      </w:tr>
      <w:tr w:rsidR="003C6D28" w:rsidRPr="00DD5F06" w:rsidTr="00DD2EF9">
        <w:tc>
          <w:tcPr>
            <w:tcW w:w="3104" w:type="dxa"/>
          </w:tcPr>
          <w:p w:rsidR="00DD2EF9" w:rsidRPr="00DD5F06" w:rsidRDefault="00DD2EF9" w:rsidP="00DD2EF9">
            <w:pPr>
              <w:pStyle w:val="SemEspaamento"/>
              <w:spacing w:line="600" w:lineRule="auto"/>
              <w:rPr>
                <w:rFonts w:asciiTheme="majorHAnsi" w:hAnsiTheme="majorHAnsi"/>
                <w:sz w:val="24"/>
                <w:szCs w:val="24"/>
              </w:rPr>
            </w:pPr>
            <w:r w:rsidRPr="00DD5F06">
              <w:rPr>
                <w:rFonts w:asciiTheme="majorHAnsi" w:hAnsiTheme="majorHAnsi"/>
                <w:sz w:val="24"/>
                <w:szCs w:val="24"/>
              </w:rPr>
              <w:t>Recurso Habilitação</w:t>
            </w:r>
          </w:p>
        </w:tc>
        <w:tc>
          <w:tcPr>
            <w:tcW w:w="5370" w:type="dxa"/>
          </w:tcPr>
          <w:p w:rsidR="00DD2EF9" w:rsidRPr="00DD5F06" w:rsidRDefault="00DD2EF9" w:rsidP="00DD2EF9">
            <w:pPr>
              <w:pStyle w:val="SemEspaamento"/>
              <w:spacing w:line="60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D5F06">
              <w:rPr>
                <w:rFonts w:asciiTheme="majorHAnsi" w:hAnsiTheme="majorHAnsi"/>
                <w:sz w:val="24"/>
                <w:szCs w:val="24"/>
              </w:rPr>
              <w:t>De 6 a 8 de maio de 2026</w:t>
            </w:r>
          </w:p>
        </w:tc>
      </w:tr>
      <w:tr w:rsidR="003C6D28" w:rsidRPr="00DD5F06" w:rsidTr="00DD2EF9">
        <w:tc>
          <w:tcPr>
            <w:tcW w:w="3104" w:type="dxa"/>
          </w:tcPr>
          <w:p w:rsidR="00DD2EF9" w:rsidRPr="00DD5F06" w:rsidRDefault="00DD2EF9" w:rsidP="00DD2EF9">
            <w:pPr>
              <w:pStyle w:val="SemEspaamento"/>
              <w:spacing w:line="600" w:lineRule="auto"/>
              <w:rPr>
                <w:rFonts w:asciiTheme="majorHAnsi" w:hAnsiTheme="majorHAnsi"/>
                <w:sz w:val="24"/>
                <w:szCs w:val="24"/>
              </w:rPr>
            </w:pPr>
            <w:r w:rsidRPr="00DD5F06">
              <w:rPr>
                <w:rFonts w:asciiTheme="majorHAnsi" w:hAnsiTheme="majorHAnsi"/>
                <w:sz w:val="24"/>
                <w:szCs w:val="24"/>
              </w:rPr>
              <w:t>Resultado final</w:t>
            </w:r>
          </w:p>
        </w:tc>
        <w:tc>
          <w:tcPr>
            <w:tcW w:w="5370" w:type="dxa"/>
          </w:tcPr>
          <w:p w:rsidR="00DD2EF9" w:rsidRPr="00DD5F06" w:rsidRDefault="00DD2EF9" w:rsidP="00DD2EF9">
            <w:pPr>
              <w:pStyle w:val="SemEspaamento"/>
              <w:spacing w:line="60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D5F06">
              <w:rPr>
                <w:rFonts w:asciiTheme="majorHAnsi" w:hAnsiTheme="majorHAnsi"/>
                <w:sz w:val="24"/>
                <w:szCs w:val="24"/>
              </w:rPr>
              <w:t>11 de maio de 2026</w:t>
            </w:r>
          </w:p>
        </w:tc>
      </w:tr>
      <w:tr w:rsidR="003C6D28" w:rsidRPr="00DD5F06" w:rsidTr="00DD2EF9">
        <w:tc>
          <w:tcPr>
            <w:tcW w:w="3104" w:type="dxa"/>
          </w:tcPr>
          <w:p w:rsidR="00DD2EF9" w:rsidRPr="00DD5F06" w:rsidRDefault="00DD2EF9" w:rsidP="00DD2EF9">
            <w:pPr>
              <w:pStyle w:val="SemEspaamento"/>
              <w:spacing w:line="600" w:lineRule="auto"/>
              <w:rPr>
                <w:rFonts w:asciiTheme="majorHAnsi" w:hAnsiTheme="majorHAnsi"/>
                <w:sz w:val="24"/>
                <w:szCs w:val="24"/>
              </w:rPr>
            </w:pPr>
            <w:r w:rsidRPr="00DD5F06">
              <w:rPr>
                <w:rFonts w:asciiTheme="majorHAnsi" w:hAnsiTheme="majorHAnsi"/>
                <w:sz w:val="24"/>
                <w:szCs w:val="24"/>
              </w:rPr>
              <w:t>Assinatura dos Term</w:t>
            </w:r>
            <w:bookmarkStart w:id="0" w:name="_GoBack"/>
            <w:bookmarkEnd w:id="0"/>
            <w:r w:rsidRPr="00DD5F06">
              <w:rPr>
                <w:rFonts w:asciiTheme="majorHAnsi" w:hAnsiTheme="majorHAnsi"/>
                <w:sz w:val="24"/>
                <w:szCs w:val="24"/>
              </w:rPr>
              <w:t>os</w:t>
            </w:r>
          </w:p>
        </w:tc>
        <w:tc>
          <w:tcPr>
            <w:tcW w:w="5370" w:type="dxa"/>
          </w:tcPr>
          <w:p w:rsidR="00DD2EF9" w:rsidRPr="00DD5F06" w:rsidRDefault="00DD2EF9" w:rsidP="00DD2EF9">
            <w:pPr>
              <w:pStyle w:val="SemEspaamento"/>
              <w:spacing w:line="60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D5F06">
              <w:rPr>
                <w:rFonts w:asciiTheme="majorHAnsi" w:hAnsiTheme="majorHAnsi"/>
                <w:sz w:val="24"/>
                <w:szCs w:val="24"/>
              </w:rPr>
              <w:t>De 12 de maio a 18 de maio de 2026</w:t>
            </w:r>
          </w:p>
        </w:tc>
      </w:tr>
      <w:tr w:rsidR="003C6D28" w:rsidRPr="00DD5F06" w:rsidTr="00DD2EF9">
        <w:tc>
          <w:tcPr>
            <w:tcW w:w="3104" w:type="dxa"/>
          </w:tcPr>
          <w:p w:rsidR="00DD2EF9" w:rsidRPr="00DD5F06" w:rsidRDefault="00DD2EF9" w:rsidP="00DD2EF9">
            <w:pPr>
              <w:pStyle w:val="SemEspaamento"/>
              <w:spacing w:line="600" w:lineRule="auto"/>
              <w:rPr>
                <w:rFonts w:asciiTheme="majorHAnsi" w:hAnsiTheme="majorHAnsi"/>
                <w:sz w:val="24"/>
                <w:szCs w:val="24"/>
              </w:rPr>
            </w:pPr>
            <w:r w:rsidRPr="00DD5F06">
              <w:rPr>
                <w:rFonts w:asciiTheme="majorHAnsi" w:hAnsiTheme="majorHAnsi"/>
                <w:sz w:val="24"/>
                <w:szCs w:val="24"/>
              </w:rPr>
              <w:t>Repasse dos Recursos</w:t>
            </w:r>
          </w:p>
        </w:tc>
        <w:tc>
          <w:tcPr>
            <w:tcW w:w="5370" w:type="dxa"/>
          </w:tcPr>
          <w:p w:rsidR="00DD2EF9" w:rsidRPr="00DD5F06" w:rsidRDefault="00DD2EF9" w:rsidP="00DD2EF9">
            <w:pPr>
              <w:pStyle w:val="SemEspaamento"/>
              <w:spacing w:line="60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D5F06">
              <w:rPr>
                <w:rFonts w:asciiTheme="majorHAnsi" w:hAnsiTheme="majorHAnsi"/>
                <w:sz w:val="24"/>
                <w:szCs w:val="24"/>
              </w:rPr>
              <w:t>Até 30 dias após a assinatura do termo</w:t>
            </w:r>
          </w:p>
        </w:tc>
      </w:tr>
    </w:tbl>
    <w:p w:rsidR="00DD2EF9" w:rsidRPr="00DD5F06" w:rsidRDefault="00DD2EF9" w:rsidP="00FE1B19">
      <w:pPr>
        <w:pStyle w:val="textocentralizadomaiusculas"/>
        <w:jc w:val="center"/>
        <w:rPr>
          <w:rFonts w:asciiTheme="majorHAnsi" w:hAnsiTheme="majorHAnsi" w:cs="Calibri"/>
          <w:caps/>
        </w:rPr>
      </w:pPr>
    </w:p>
    <w:p w:rsidR="00FE1B19" w:rsidRPr="00DD2EF9" w:rsidRDefault="00FE1B19" w:rsidP="00FE1B19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color w:val="000000"/>
          <w:kern w:val="0"/>
          <w:sz w:val="24"/>
          <w:szCs w:val="24"/>
          <w:lang w:eastAsia="pt-BR"/>
        </w:rPr>
      </w:pPr>
      <w:r w:rsidRPr="00DD2EF9">
        <w:rPr>
          <w:rFonts w:asciiTheme="majorHAnsi" w:eastAsia="Times New Roman" w:hAnsiTheme="majorHAnsi" w:cs="Times New Roman"/>
          <w:color w:val="000000"/>
          <w:kern w:val="0"/>
          <w:sz w:val="24"/>
          <w:szCs w:val="24"/>
          <w:lang w:eastAsia="pt-BR"/>
        </w:rPr>
        <w:t> </w:t>
      </w:r>
    </w:p>
    <w:p w:rsidR="008D205C" w:rsidRDefault="008D205C"/>
    <w:sectPr w:rsidR="008D205C" w:rsidSect="00A35A21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6E2E" w:rsidRDefault="001F6E2E" w:rsidP="008D205C">
      <w:pPr>
        <w:spacing w:after="0" w:line="240" w:lineRule="auto"/>
      </w:pPr>
      <w:r>
        <w:separator/>
      </w:r>
    </w:p>
  </w:endnote>
  <w:endnote w:type="continuationSeparator" w:id="1">
    <w:p w:rsidR="001F6E2E" w:rsidRDefault="001F6E2E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205C" w:rsidRDefault="008D205C" w:rsidP="008D205C">
    <w:pPr>
      <w:pStyle w:val="Rodap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6E2E" w:rsidRDefault="001F6E2E" w:rsidP="008D205C">
      <w:pPr>
        <w:spacing w:after="0" w:line="240" w:lineRule="auto"/>
      </w:pPr>
      <w:r>
        <w:separator/>
      </w:r>
    </w:p>
  </w:footnote>
  <w:footnote w:type="continuationSeparator" w:id="1">
    <w:p w:rsidR="001F6E2E" w:rsidRDefault="001F6E2E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205C" w:rsidRDefault="00FA3747" w:rsidP="008D205C">
    <w:pPr>
      <w:pStyle w:val="Cabealho"/>
      <w:jc w:val="center"/>
    </w:pPr>
    <w:r>
      <w:rPr>
        <w:noProof/>
        <w:lang w:eastAsia="pt-BR"/>
      </w:rPr>
      <w:drawing>
        <wp:anchor distT="114300" distB="114300" distL="114300" distR="114300" simplePos="0" relativeHeight="251661312" behindDoc="0" locked="0" layoutInCell="1" allowOverlap="1">
          <wp:simplePos x="0" y="0"/>
          <wp:positionH relativeFrom="column">
            <wp:posOffset>4819650</wp:posOffset>
          </wp:positionH>
          <wp:positionV relativeFrom="paragraph">
            <wp:posOffset>-152400</wp:posOffset>
          </wp:positionV>
          <wp:extent cx="560070" cy="633730"/>
          <wp:effectExtent l="0" t="0" r="0" b="0"/>
          <wp:wrapSquare wrapText="bothSides" distT="114300" distB="114300" distL="114300" distR="114300"/>
          <wp:docPr id="205912710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60070" cy="6337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8D205C">
      <w:rPr>
        <w:noProof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-756285</wp:posOffset>
          </wp:positionH>
          <wp:positionV relativeFrom="paragraph">
            <wp:posOffset>-114300</wp:posOffset>
          </wp:positionV>
          <wp:extent cx="2895600" cy="598597"/>
          <wp:effectExtent l="0" t="0" r="0" b="0"/>
          <wp:wrapTopAndBottom/>
          <wp:docPr id="200220770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20770" name="Imagem 2" descr="Logotipo&#10;&#10;O conteúdo gerado por IA pode estar incorreto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8D205C"/>
    <w:rsid w:val="001F6E2E"/>
    <w:rsid w:val="002B0618"/>
    <w:rsid w:val="003C6D28"/>
    <w:rsid w:val="003E360E"/>
    <w:rsid w:val="0042073A"/>
    <w:rsid w:val="008D205C"/>
    <w:rsid w:val="00927A22"/>
    <w:rsid w:val="00930BF8"/>
    <w:rsid w:val="0096647E"/>
    <w:rsid w:val="00A35A21"/>
    <w:rsid w:val="00A6295A"/>
    <w:rsid w:val="00A86BB7"/>
    <w:rsid w:val="00B83FAF"/>
    <w:rsid w:val="00B978AF"/>
    <w:rsid w:val="00C1150E"/>
    <w:rsid w:val="00C34031"/>
    <w:rsid w:val="00DD2EF9"/>
    <w:rsid w:val="00DD5F06"/>
    <w:rsid w:val="00FA3747"/>
    <w:rsid w:val="00FE1B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1B19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paragraph" w:customStyle="1" w:styleId="textocentralizadomaiusculas">
    <w:name w:val="texto_centralizado_maiusculas"/>
    <w:basedOn w:val="Normal"/>
    <w:rsid w:val="00FE1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</w:rPr>
  </w:style>
  <w:style w:type="paragraph" w:customStyle="1" w:styleId="textojustificado">
    <w:name w:val="texto_justificado"/>
    <w:basedOn w:val="Normal"/>
    <w:rsid w:val="00FE1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</w:rPr>
  </w:style>
  <w:style w:type="paragraph" w:customStyle="1" w:styleId="textocentralizado">
    <w:name w:val="texto_centralizado"/>
    <w:basedOn w:val="Normal"/>
    <w:rsid w:val="00FE1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FE1B19"/>
    <w:rPr>
      <w:b/>
      <w:bCs/>
    </w:rPr>
  </w:style>
  <w:style w:type="table" w:styleId="Tabelacomgrade">
    <w:name w:val="Table Grid"/>
    <w:basedOn w:val="Tabelanormal"/>
    <w:uiPriority w:val="39"/>
    <w:rsid w:val="00FE1B19"/>
    <w:pPr>
      <w:spacing w:after="0" w:line="240" w:lineRule="auto"/>
    </w:pPr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uiPriority w:val="1"/>
    <w:qFormat/>
    <w:rsid w:val="00DD2EF9"/>
    <w:pPr>
      <w:spacing w:after="0" w:line="240" w:lineRule="auto"/>
    </w:pPr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7D5D23A-EE49-44C7-8F2D-D983B16F8304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customXml/itemProps2.xml><?xml version="1.0" encoding="utf-8"?>
<ds:datastoreItem xmlns:ds="http://schemas.openxmlformats.org/officeDocument/2006/customXml" ds:itemID="{D02F6264-ACFC-43D5-949C-4FE7CC6FCB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ADA5E3C-DE61-45BA-825E-10BD837558F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Lauriana Martins Vinha</dc:creator>
  <cp:lastModifiedBy>Administração</cp:lastModifiedBy>
  <cp:revision>2</cp:revision>
  <dcterms:created xsi:type="dcterms:W3CDTF">2026-04-01T13:43:00Z</dcterms:created>
  <dcterms:modified xsi:type="dcterms:W3CDTF">2026-04-01T13:43:00Z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