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E0E8D" w14:textId="77777777" w:rsidR="00DE13BF" w:rsidRPr="00440AB0" w:rsidRDefault="00440AB0" w:rsidP="005E4115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40AB0">
        <w:rPr>
          <w:rFonts w:ascii="Arial" w:hAnsi="Arial" w:cs="Arial"/>
          <w:b/>
          <w:sz w:val="28"/>
          <w:szCs w:val="28"/>
          <w:u w:val="single"/>
        </w:rPr>
        <w:t>Comissão de Orçamento, Finanças e Contas Públicas</w:t>
      </w:r>
    </w:p>
    <w:p w14:paraId="4D2111F6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0C6C476E" w14:textId="54D2503B" w:rsidR="00056B6C" w:rsidRDefault="005C766B" w:rsidP="005E4115">
      <w:pPr>
        <w:spacing w:after="0" w:line="360" w:lineRule="auto"/>
        <w:jc w:val="both"/>
        <w:rPr>
          <w:rFonts w:ascii="Arial" w:hAnsi="Arial" w:cs="Arial"/>
        </w:rPr>
      </w:pPr>
      <w:r w:rsidRPr="005C766B">
        <w:rPr>
          <w:rFonts w:ascii="Arial" w:hAnsi="Arial" w:cs="Arial"/>
        </w:rPr>
        <w:t>Autoriza a abertura de Crédito Especial no valor de R$ 8.522,68 e dá outras providências</w:t>
      </w:r>
      <w:r>
        <w:rPr>
          <w:rFonts w:ascii="Arial" w:hAnsi="Arial" w:cs="Arial"/>
        </w:rPr>
        <w:t>.</w:t>
      </w:r>
    </w:p>
    <w:p w14:paraId="3E16991E" w14:textId="77777777" w:rsidR="005C766B" w:rsidRPr="00440AB0" w:rsidRDefault="005C766B" w:rsidP="005E4115">
      <w:pPr>
        <w:spacing w:after="0" w:line="360" w:lineRule="auto"/>
        <w:jc w:val="both"/>
        <w:rPr>
          <w:rFonts w:ascii="Arial" w:hAnsi="Arial" w:cs="Arial"/>
        </w:rPr>
      </w:pPr>
    </w:p>
    <w:p w14:paraId="24EAD359" w14:textId="1BCC9180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Parecer nº</w:t>
      </w:r>
      <w:r w:rsidR="0056020A">
        <w:rPr>
          <w:rFonts w:ascii="Arial" w:hAnsi="Arial" w:cs="Arial"/>
        </w:rPr>
        <w:t xml:space="preserve"> </w:t>
      </w:r>
      <w:r w:rsidR="00056B6C">
        <w:rPr>
          <w:rFonts w:ascii="Arial" w:hAnsi="Arial" w:cs="Arial"/>
        </w:rPr>
        <w:t>00</w:t>
      </w:r>
      <w:r w:rsidR="005C766B">
        <w:rPr>
          <w:rFonts w:ascii="Arial" w:hAnsi="Arial" w:cs="Arial"/>
        </w:rPr>
        <w:t>2/2023</w:t>
      </w:r>
    </w:p>
    <w:p w14:paraId="5FBAC530" w14:textId="08DA77C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Data:</w:t>
      </w:r>
      <w:r w:rsidR="00056B6C">
        <w:rPr>
          <w:rFonts w:ascii="Arial" w:hAnsi="Arial" w:cs="Arial"/>
        </w:rPr>
        <w:t xml:space="preserve"> 17/01/2023</w:t>
      </w:r>
    </w:p>
    <w:p w14:paraId="1B2BA3B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433B4A9" w14:textId="77777777" w:rsidR="00DE13BF" w:rsidRPr="00440AB0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Relatório</w:t>
      </w:r>
    </w:p>
    <w:p w14:paraId="7EA69E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3F62BF45" w14:textId="0E1DB8F9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I. Trata, a presente matéria, de Projeto de lei de origem do Poder</w:t>
      </w:r>
      <w:r w:rsidR="0056020A">
        <w:rPr>
          <w:rFonts w:ascii="Arial" w:hAnsi="Arial" w:cs="Arial"/>
        </w:rPr>
        <w:t xml:space="preserve"> Executivo</w:t>
      </w:r>
      <w:r w:rsidR="00056B6C">
        <w:rPr>
          <w:rFonts w:ascii="Arial" w:hAnsi="Arial" w:cs="Arial"/>
        </w:rPr>
        <w:t>, a</w:t>
      </w:r>
      <w:r w:rsidRPr="00440AB0">
        <w:rPr>
          <w:rFonts w:ascii="Arial" w:hAnsi="Arial" w:cs="Arial"/>
        </w:rPr>
        <w:t xml:space="preserve"> Comissão de Orçamento, F</w:t>
      </w:r>
      <w:r w:rsidR="00056B6C">
        <w:rPr>
          <w:rFonts w:ascii="Arial" w:hAnsi="Arial" w:cs="Arial"/>
        </w:rPr>
        <w:t>inanças e Contas Públicas</w:t>
      </w:r>
      <w:r w:rsidRPr="00440AB0">
        <w:rPr>
          <w:rFonts w:ascii="Arial" w:hAnsi="Arial" w:cs="Arial"/>
        </w:rPr>
        <w:t>, neste momento, passa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analisar a formalidade do Projeto, c</w:t>
      </w:r>
      <w:r w:rsidR="005E4115">
        <w:rPr>
          <w:rFonts w:ascii="Arial" w:hAnsi="Arial" w:cs="Arial"/>
        </w:rPr>
        <w:t xml:space="preserve">onsiderando os requisitos legais </w:t>
      </w:r>
      <w:r w:rsidRPr="00440AB0">
        <w:rPr>
          <w:rFonts w:ascii="Arial" w:hAnsi="Arial" w:cs="Arial"/>
        </w:rPr>
        <w:t>necessários à sua admissibilidade, deixando as emendas para o parecer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mérito.</w:t>
      </w:r>
    </w:p>
    <w:p w14:paraId="4A50865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O parecer preliminar ora formulado tem base constitucional no art. 166,</w:t>
      </w:r>
      <w:r w:rsidR="005E4115">
        <w:rPr>
          <w:rFonts w:ascii="Arial" w:hAnsi="Arial" w:cs="Arial"/>
        </w:rPr>
        <w:t xml:space="preserve"> §§ 1º, 2º e 5º, </w:t>
      </w:r>
      <w:r w:rsidRPr="00440AB0">
        <w:rPr>
          <w:rFonts w:ascii="Arial" w:hAnsi="Arial" w:cs="Arial"/>
        </w:rPr>
        <w:t>da Constituição Federal, cuja aplicação estende-se ao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Município por força do princípio da simetria.</w:t>
      </w:r>
    </w:p>
    <w:p w14:paraId="0E3EB45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Art. 166. Os projetos de lei relativos ao plano plurianual, às</w:t>
      </w:r>
    </w:p>
    <w:p w14:paraId="169A17D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diretrizes orçamentárias, ao orçamento anual e aos créditos adicionais</w:t>
      </w:r>
    </w:p>
    <w:p w14:paraId="3090AA6F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serão apreciados pelas duas Casas do Congresso Nacional, na forma do</w:t>
      </w:r>
    </w:p>
    <w:p w14:paraId="38E72151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regimento comum.</w:t>
      </w:r>
    </w:p>
    <w:p w14:paraId="15F5F4B9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1º Caberá a uma Comissão mista permanente de Senadores e Deputados:</w:t>
      </w:r>
    </w:p>
    <w:p w14:paraId="17BA1DF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I 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projetos referidos neste artigo e</w:t>
      </w:r>
    </w:p>
    <w:p w14:paraId="5A1BA45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sobre as contas apresentadas anualmente pelo Presidente da República; II</w:t>
      </w:r>
    </w:p>
    <w:p w14:paraId="717D0FE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planos e programas nacionais,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regionais e setoriais previstos nesta Constituição e exercer 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acompanhamento e a fiscalização orçamentária, sem prejuízo da atuação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das demais comissões do Congresso Nacional e de suas Casas, criadas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acordo com o art. 58.</w:t>
      </w:r>
    </w:p>
    <w:p w14:paraId="65D8BAE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2º As emendas serão apresentadas na Comissão mista, que sobre elas</w:t>
      </w:r>
    </w:p>
    <w:p w14:paraId="46873EF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emitirá parecer, e apreciadas, na forma regimental, pelo Plenário das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duas Casas do Congresso Nacional.</w:t>
      </w:r>
    </w:p>
    <w:p w14:paraId="4D870D54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(...)</w:t>
      </w:r>
    </w:p>
    <w:p w14:paraId="51171E90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5º. O Presidente da República poderá enviar mensagem ao Congresso</w:t>
      </w:r>
    </w:p>
    <w:p w14:paraId="7EFC6C5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Nacional para propor modificação nos projetos a que se refere este</w:t>
      </w:r>
    </w:p>
    <w:p w14:paraId="34D5A41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artigo enquanto não iniciada a votação, na Comissão mista, da parte cuja</w:t>
      </w:r>
    </w:p>
    <w:p w14:paraId="0304054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alteração é proposta.</w:t>
      </w:r>
    </w:p>
    <w:p w14:paraId="4C4A69B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DC6D99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Depreende-se desses dispositivos constitucionais que a Comissão de</w:t>
      </w:r>
    </w:p>
    <w:p w14:paraId="30975319" w14:textId="77777777" w:rsidR="00DE13BF" w:rsidRPr="00440AB0" w:rsidRDefault="005E4115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Orçamento, Finanças e Contas Públicas</w:t>
      </w:r>
      <w:r w:rsidR="00DE13BF" w:rsidRPr="00440AB0">
        <w:rPr>
          <w:rFonts w:ascii="Arial" w:hAnsi="Arial" w:cs="Arial"/>
        </w:rPr>
        <w:t xml:space="preserve"> não só se responsabiliza pela discussão do Plano</w:t>
      </w:r>
      <w:r>
        <w:rPr>
          <w:rFonts w:ascii="Arial" w:hAnsi="Arial" w:cs="Arial"/>
        </w:rPr>
        <w:t xml:space="preserve"> </w:t>
      </w:r>
      <w:r w:rsidR="00DE13BF" w:rsidRPr="00440AB0">
        <w:rPr>
          <w:rFonts w:ascii="Arial" w:hAnsi="Arial" w:cs="Arial"/>
        </w:rPr>
        <w:t>Plurianual – PPA, da Lei de Diretrizes Orçamentárias – LDO e da Lei</w:t>
      </w:r>
    </w:p>
    <w:p w14:paraId="385BB19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Orçamentária Anual – LOA, como também possui a responsabilidade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acompanhar a fiscalização orçamentária e financeira do Municíp</w:t>
      </w:r>
      <w:r w:rsidR="005E4115">
        <w:rPr>
          <w:rFonts w:ascii="Arial" w:hAnsi="Arial" w:cs="Arial"/>
        </w:rPr>
        <w:t>io, incluindo os créditos adicionais.</w:t>
      </w:r>
      <w:r w:rsidRPr="00440AB0">
        <w:rPr>
          <w:rFonts w:ascii="Arial" w:hAnsi="Arial" w:cs="Arial"/>
        </w:rPr>
        <w:t xml:space="preserve"> Por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isso, a orientação constitucional é no sentido de discussão da LOA e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Comissão poder agir opinando pela sua admissibilidade ou não, cabendo,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neste último caso, o retorno da matéria ao Executivo para as devidas 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considerações fazendo uso da faculdade que lhe é dada pelo art. 166, §5º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 Constituição Federal de 1988.</w:t>
      </w:r>
    </w:p>
    <w:p w14:paraId="30B98B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91A780E" w14:textId="77777777" w:rsidR="00DE13BF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Parecer</w:t>
      </w:r>
    </w:p>
    <w:p w14:paraId="677C847B" w14:textId="77777777" w:rsidR="005E4115" w:rsidRPr="00440AB0" w:rsidRDefault="005E4115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2EF342E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II. Quanto à sua origem, verifica-se que o Projeto de Lei em análise não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possui nenhum vício que possa obstruir sua votação, posto que é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apresentado pelo Prefeito, cumprindo, desta forma, a prerrogativa que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lhe é dada pelo art. 165 da Constituição do Brasil.</w:t>
      </w:r>
    </w:p>
    <w:p w14:paraId="455A075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 respeito do conteúdo, a matéria apresenta-se corretamente proposta,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posto que atende aos requisitos da Lei nº 4.320/1964, que dispõe sobre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normas gerais de direito financeiro para elaboração e controle dos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orçamentos e balanços, bem como os requisitos da Lei Complementar n°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101/2000, qu</w:t>
      </w:r>
      <w:r w:rsidR="005E4115">
        <w:rPr>
          <w:rFonts w:ascii="Arial" w:hAnsi="Arial" w:cs="Arial"/>
        </w:rPr>
        <w:t xml:space="preserve">e estabelece normas de finanças </w:t>
      </w:r>
      <w:r w:rsidRPr="00440AB0">
        <w:rPr>
          <w:rFonts w:ascii="Arial" w:hAnsi="Arial" w:cs="Arial"/>
        </w:rPr>
        <w:t>públicas voltadas para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responsabilidade na gestão fiscal.</w:t>
      </w:r>
    </w:p>
    <w:p w14:paraId="29D928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III. Pelos fundamentos declinados neste Parecer, esta Relatoria opina</w:t>
      </w:r>
      <w:r w:rsidR="005E4115">
        <w:rPr>
          <w:rFonts w:ascii="Arial" w:hAnsi="Arial" w:cs="Arial"/>
        </w:rPr>
        <w:t xml:space="preserve"> pela </w:t>
      </w:r>
      <w:r w:rsidRPr="00440AB0">
        <w:rPr>
          <w:rFonts w:ascii="Arial" w:hAnsi="Arial" w:cs="Arial"/>
        </w:rPr>
        <w:t>adm</w:t>
      </w:r>
      <w:r w:rsidR="005E4115">
        <w:rPr>
          <w:rFonts w:ascii="Arial" w:hAnsi="Arial" w:cs="Arial"/>
        </w:rPr>
        <w:t>issibilidade</w:t>
      </w:r>
      <w:r w:rsidRPr="00440AB0">
        <w:rPr>
          <w:rFonts w:ascii="Arial" w:hAnsi="Arial" w:cs="Arial"/>
        </w:rPr>
        <w:t xml:space="preserve"> do Projeto de Lei em exame,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devendo a matéria seguir seu curso r</w:t>
      </w:r>
      <w:r w:rsidR="005E4115">
        <w:rPr>
          <w:rFonts w:ascii="Arial" w:hAnsi="Arial" w:cs="Arial"/>
        </w:rPr>
        <w:t>egimental.</w:t>
      </w:r>
    </w:p>
    <w:p w14:paraId="0AFEBB7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696A2475" w14:textId="235CD08F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Sala das Comissões, em </w:t>
      </w:r>
      <w:r w:rsidR="0056020A">
        <w:rPr>
          <w:rFonts w:ascii="Arial" w:hAnsi="Arial" w:cs="Arial"/>
        </w:rPr>
        <w:t>1</w:t>
      </w:r>
      <w:r w:rsidR="00056B6C">
        <w:rPr>
          <w:rFonts w:ascii="Arial" w:hAnsi="Arial" w:cs="Arial"/>
        </w:rPr>
        <w:t>7 de janeiro de 2023</w:t>
      </w:r>
      <w:r w:rsidR="005C766B">
        <w:rPr>
          <w:rFonts w:ascii="Arial" w:hAnsi="Arial" w:cs="Arial"/>
        </w:rPr>
        <w:t>.</w:t>
      </w:r>
    </w:p>
    <w:p w14:paraId="28059C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A429E75" w14:textId="6EEF3435" w:rsidR="00DE13BF" w:rsidRPr="00440AB0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Vereador</w:t>
      </w:r>
      <w:r w:rsidR="00265635">
        <w:rPr>
          <w:rFonts w:ascii="Arial" w:hAnsi="Arial" w:cs="Arial"/>
        </w:rPr>
        <w:t xml:space="preserve"> – </w:t>
      </w:r>
      <w:proofErr w:type="spellStart"/>
      <w:r w:rsidR="00056B6C">
        <w:rPr>
          <w:rFonts w:ascii="Arial" w:hAnsi="Arial" w:cs="Arial"/>
        </w:rPr>
        <w:t>Delmar</w:t>
      </w:r>
      <w:proofErr w:type="spellEnd"/>
      <w:r w:rsidR="00056B6C">
        <w:rPr>
          <w:rFonts w:ascii="Arial" w:hAnsi="Arial" w:cs="Arial"/>
        </w:rPr>
        <w:t xml:space="preserve"> Goulart</w:t>
      </w:r>
      <w:r w:rsidR="00265635">
        <w:rPr>
          <w:rFonts w:ascii="Arial" w:hAnsi="Arial" w:cs="Arial"/>
        </w:rPr>
        <w:t xml:space="preserve"> - Presidente</w:t>
      </w:r>
    </w:p>
    <w:p w14:paraId="68C5E8DC" w14:textId="7A983174" w:rsidR="006D03C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</w:t>
      </w:r>
      <w:r w:rsidR="00265635">
        <w:rPr>
          <w:rFonts w:ascii="Arial" w:hAnsi="Arial" w:cs="Arial"/>
        </w:rPr>
        <w:t xml:space="preserve">adora – </w:t>
      </w:r>
      <w:proofErr w:type="spellStart"/>
      <w:r w:rsidR="00056B6C">
        <w:rPr>
          <w:rFonts w:ascii="Arial" w:hAnsi="Arial" w:cs="Arial"/>
        </w:rPr>
        <w:t>Renezio</w:t>
      </w:r>
      <w:proofErr w:type="spellEnd"/>
      <w:r w:rsidR="00056B6C">
        <w:rPr>
          <w:rFonts w:ascii="Arial" w:hAnsi="Arial" w:cs="Arial"/>
        </w:rPr>
        <w:t xml:space="preserve"> </w:t>
      </w:r>
      <w:proofErr w:type="spellStart"/>
      <w:r w:rsidR="00056B6C">
        <w:rPr>
          <w:rFonts w:ascii="Arial" w:hAnsi="Arial" w:cs="Arial"/>
        </w:rPr>
        <w:t>Battirola</w:t>
      </w:r>
      <w:proofErr w:type="spellEnd"/>
      <w:r w:rsidR="00265635">
        <w:rPr>
          <w:rFonts w:ascii="Arial" w:hAnsi="Arial" w:cs="Arial"/>
        </w:rPr>
        <w:t xml:space="preserve"> – Vice-Presidente</w:t>
      </w:r>
    </w:p>
    <w:p w14:paraId="0B833197" w14:textId="1B019ADF" w:rsidR="00265635" w:rsidRPr="00440AB0" w:rsidRDefault="00265635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056B6C">
        <w:rPr>
          <w:rFonts w:ascii="Arial" w:hAnsi="Arial" w:cs="Arial"/>
        </w:rPr>
        <w:t xml:space="preserve">Rose </w:t>
      </w:r>
      <w:proofErr w:type="spellStart"/>
      <w:r w:rsidR="00056B6C">
        <w:rPr>
          <w:rFonts w:ascii="Arial" w:hAnsi="Arial" w:cs="Arial"/>
        </w:rPr>
        <w:t>Fenner</w:t>
      </w:r>
      <w:proofErr w:type="spellEnd"/>
      <w:r>
        <w:rPr>
          <w:rFonts w:ascii="Arial" w:hAnsi="Arial" w:cs="Arial"/>
        </w:rPr>
        <w:t xml:space="preserve"> - Relator</w:t>
      </w:r>
    </w:p>
    <w:sectPr w:rsidR="00265635" w:rsidRPr="00440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3BF"/>
    <w:rsid w:val="00056B6C"/>
    <w:rsid w:val="00116311"/>
    <w:rsid w:val="001E5FC3"/>
    <w:rsid w:val="00265635"/>
    <w:rsid w:val="00440AB0"/>
    <w:rsid w:val="0056020A"/>
    <w:rsid w:val="005C766B"/>
    <w:rsid w:val="005E4115"/>
    <w:rsid w:val="006D03CF"/>
    <w:rsid w:val="0079308D"/>
    <w:rsid w:val="00B272A0"/>
    <w:rsid w:val="00BA410B"/>
    <w:rsid w:val="00DE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4736"/>
  <w15:chartTrackingRefBased/>
  <w15:docId w15:val="{C03B439F-5A61-44DA-9DF9-75532BB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0AB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2022-02-14T21:24:00Z</cp:lastPrinted>
  <dcterms:created xsi:type="dcterms:W3CDTF">2023-01-16T13:54:00Z</dcterms:created>
  <dcterms:modified xsi:type="dcterms:W3CDTF">2023-01-16T13:54:00Z</dcterms:modified>
</cp:coreProperties>
</file>