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19FFEF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D4781">
        <w:rPr>
          <w:rFonts w:ascii="Arial" w:hAnsi="Arial" w:cs="Arial"/>
        </w:rPr>
        <w:t>02/2</w:t>
      </w:r>
      <w:r w:rsidR="0007399A">
        <w:rPr>
          <w:rFonts w:ascii="Arial" w:hAnsi="Arial" w:cs="Arial"/>
        </w:rPr>
        <w:t>025</w:t>
      </w:r>
    </w:p>
    <w:p w14:paraId="2CEA6952" w14:textId="204FA71F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D4781">
        <w:rPr>
          <w:rFonts w:ascii="Arial" w:hAnsi="Arial" w:cs="Arial"/>
        </w:rPr>
        <w:t>02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D4781">
        <w:rPr>
          <w:rFonts w:ascii="Arial" w:hAnsi="Arial" w:cs="Arial"/>
        </w:rPr>
        <w:t>002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5E46475D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9D4781">
        <w:rPr>
          <w:rFonts w:ascii="Arial" w:hAnsi="Arial" w:cs="Arial"/>
        </w:rPr>
        <w:t>: Legislativo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D4781">
        <w:rPr>
          <w:rFonts w:ascii="Arial" w:hAnsi="Arial" w:cs="Arial"/>
        </w:rPr>
        <w:t>08 05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11CE1D03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9D4781">
        <w:rPr>
          <w:rFonts w:ascii="Arial" w:hAnsi="Arial" w:cs="Arial"/>
          <w:b/>
          <w:i/>
        </w:rPr>
        <w:t>Altera o art. 12-A à Lei Orgânica Municipal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F6A9A3A" w14:textId="77777777" w:rsidR="00721395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b/>
          <w:i/>
          <w:lang w:eastAsia="pt-BR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721395">
        <w:rPr>
          <w:rFonts w:ascii="Arial" w:hAnsi="Arial" w:cs="Arial"/>
        </w:rPr>
        <w:t xml:space="preserve">iva dos Vereadores </w:t>
      </w:r>
      <w:proofErr w:type="spellStart"/>
      <w:r w:rsidR="00721395">
        <w:rPr>
          <w:rFonts w:ascii="Arial" w:hAnsi="Arial" w:cs="Arial"/>
        </w:rPr>
        <w:t>Rudinei</w:t>
      </w:r>
      <w:proofErr w:type="spellEnd"/>
      <w:r w:rsidR="00721395">
        <w:rPr>
          <w:rFonts w:ascii="Arial" w:hAnsi="Arial" w:cs="Arial"/>
        </w:rPr>
        <w:t xml:space="preserve"> Ferreira </w:t>
      </w:r>
      <w:proofErr w:type="spellStart"/>
      <w:r w:rsidR="00721395">
        <w:rPr>
          <w:rFonts w:ascii="Arial" w:hAnsi="Arial" w:cs="Arial"/>
        </w:rPr>
        <w:t>Scheeren</w:t>
      </w:r>
      <w:proofErr w:type="spellEnd"/>
      <w:r w:rsidR="00721395">
        <w:rPr>
          <w:rFonts w:ascii="Arial" w:hAnsi="Arial" w:cs="Arial"/>
        </w:rPr>
        <w:t xml:space="preserve"> e Fernando </w:t>
      </w:r>
      <w:proofErr w:type="spellStart"/>
      <w:proofErr w:type="gramStart"/>
      <w:r w:rsidR="00721395">
        <w:rPr>
          <w:rFonts w:ascii="Arial" w:hAnsi="Arial" w:cs="Arial"/>
        </w:rPr>
        <w:t>Brun</w:t>
      </w:r>
      <w:proofErr w:type="spellEnd"/>
      <w:r w:rsidR="00721395">
        <w:rPr>
          <w:rFonts w:ascii="Arial" w:hAnsi="Arial" w:cs="Arial"/>
        </w:rPr>
        <w:t xml:space="preserve">, 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721395">
        <w:rPr>
          <w:rFonts w:ascii="Arial" w:eastAsia="Times New Roman" w:hAnsi="Arial" w:cs="Arial"/>
          <w:b/>
          <w:i/>
          <w:lang w:eastAsia="pt-BR"/>
        </w:rPr>
        <w:t>alterando</w:t>
      </w:r>
      <w:proofErr w:type="gramEnd"/>
      <w:r w:rsidR="00721395">
        <w:rPr>
          <w:rFonts w:ascii="Arial" w:eastAsia="Times New Roman" w:hAnsi="Arial" w:cs="Arial"/>
          <w:b/>
          <w:i/>
          <w:lang w:eastAsia="pt-BR"/>
        </w:rPr>
        <w:t xml:space="preserve"> o art. 12-A da Lei Orgânica Municipal, com passa a vigorar com a seguinte redação</w:t>
      </w:r>
    </w:p>
    <w:p w14:paraId="59D025F5" w14:textId="77777777" w:rsidR="00721395" w:rsidRPr="00721395" w:rsidRDefault="00721395" w:rsidP="00721395">
      <w:pPr>
        <w:pStyle w:val="Ttulo"/>
        <w:jc w:val="both"/>
        <w:rPr>
          <w:rFonts w:ascii="Arial" w:hAnsi="Arial" w:cs="Arial"/>
          <w:b w:val="0"/>
          <w:i w:val="0"/>
          <w:color w:val="auto"/>
          <w:sz w:val="22"/>
          <w:szCs w:val="22"/>
        </w:rPr>
      </w:pPr>
      <w:r w:rsidRPr="00721395">
        <w:rPr>
          <w:rFonts w:ascii="Arial" w:hAnsi="Arial" w:cs="Arial"/>
          <w:b w:val="0"/>
          <w:i w:val="0"/>
          <w:color w:val="auto"/>
          <w:sz w:val="22"/>
          <w:szCs w:val="22"/>
        </w:rPr>
        <w:t>O Art. 12-A da Lei Orgânica Municipal passa a vigorar com a seguinte redação:</w:t>
      </w:r>
    </w:p>
    <w:p w14:paraId="214D1494" w14:textId="77777777" w:rsidR="00721395" w:rsidRPr="00721395" w:rsidRDefault="00721395" w:rsidP="00721395">
      <w:pPr>
        <w:pStyle w:val="Ttulo"/>
        <w:jc w:val="both"/>
        <w:rPr>
          <w:rFonts w:ascii="Arial" w:hAnsi="Arial" w:cs="Arial"/>
          <w:b w:val="0"/>
          <w:i w:val="0"/>
          <w:color w:val="auto"/>
          <w:sz w:val="22"/>
          <w:szCs w:val="22"/>
          <w:u w:val="none"/>
        </w:rPr>
      </w:pPr>
      <w:r w:rsidRPr="00721395">
        <w:rPr>
          <w:rFonts w:ascii="Arial" w:hAnsi="Arial" w:cs="Arial"/>
          <w:b w:val="0"/>
          <w:i w:val="0"/>
          <w:color w:val="auto"/>
          <w:sz w:val="22"/>
          <w:szCs w:val="22"/>
          <w:u w:val="none"/>
        </w:rPr>
        <w:t>...</w:t>
      </w:r>
    </w:p>
    <w:p w14:paraId="251B2CD0" w14:textId="77777777" w:rsidR="00721395" w:rsidRPr="00721395" w:rsidRDefault="00721395" w:rsidP="00721395">
      <w:pPr>
        <w:pStyle w:val="SemEspaamento"/>
        <w:spacing w:line="276" w:lineRule="auto"/>
        <w:jc w:val="both"/>
        <w:rPr>
          <w:rFonts w:ascii="Arial" w:hAnsi="Arial" w:cs="Arial"/>
          <w:lang w:eastAsia="pt-BR"/>
        </w:rPr>
      </w:pPr>
      <w:r w:rsidRPr="00721395">
        <w:rPr>
          <w:rFonts w:ascii="Arial" w:hAnsi="Arial" w:cs="Arial"/>
          <w:b/>
          <w:bCs/>
          <w:lang w:eastAsia="pt-BR"/>
        </w:rPr>
        <w:t>Art. 12-A.</w:t>
      </w:r>
      <w:r w:rsidRPr="00721395">
        <w:rPr>
          <w:rFonts w:ascii="Arial" w:hAnsi="Arial" w:cs="Arial"/>
          <w:lang w:eastAsia="pt-BR"/>
        </w:rPr>
        <w:t xml:space="preserve"> A Câmara de Vereadores reunir-se-á, anualmente, independentemente de convocação, de 1º de fevereiro a 31 de dezembro, à exceção do primeiro ano de cada Legislatura, quando o período ordinário será do dia 01 de fevereiro a 31 de maio e de 01 de julho a 31 de dezembro. (NR)</w:t>
      </w:r>
    </w:p>
    <w:p w14:paraId="1E92E023" w14:textId="77777777" w:rsidR="00721395" w:rsidRPr="00721395" w:rsidRDefault="00721395" w:rsidP="00721395">
      <w:pPr>
        <w:pStyle w:val="SemEspaamento"/>
        <w:spacing w:line="276" w:lineRule="auto"/>
        <w:jc w:val="both"/>
        <w:rPr>
          <w:rFonts w:ascii="Arial" w:hAnsi="Arial" w:cs="Arial"/>
          <w:lang w:eastAsia="pt-BR"/>
        </w:rPr>
      </w:pPr>
      <w:r w:rsidRPr="00721395">
        <w:rPr>
          <w:rFonts w:ascii="Arial" w:hAnsi="Arial" w:cs="Arial"/>
          <w:lang w:eastAsia="pt-BR"/>
        </w:rPr>
        <w:t>...</w:t>
      </w:r>
    </w:p>
    <w:p w14:paraId="03AD5784" w14:textId="77777777" w:rsidR="00721395" w:rsidRPr="00721395" w:rsidRDefault="00721395" w:rsidP="00721395">
      <w:pPr>
        <w:pStyle w:val="SemEspaamento"/>
        <w:spacing w:line="276" w:lineRule="auto"/>
        <w:jc w:val="both"/>
        <w:rPr>
          <w:rFonts w:ascii="Arial" w:hAnsi="Arial" w:cs="Arial"/>
          <w:lang w:eastAsia="pt-BR"/>
        </w:rPr>
      </w:pPr>
    </w:p>
    <w:p w14:paraId="2C030A4B" w14:textId="77777777" w:rsidR="00721395" w:rsidRPr="00721395" w:rsidRDefault="00721395" w:rsidP="00721395">
      <w:pPr>
        <w:pStyle w:val="Ttulo"/>
        <w:jc w:val="both"/>
        <w:rPr>
          <w:rFonts w:ascii="Arial" w:hAnsi="Arial" w:cs="Arial"/>
          <w:b w:val="0"/>
          <w:i w:val="0"/>
          <w:color w:val="auto"/>
          <w:sz w:val="22"/>
          <w:szCs w:val="22"/>
        </w:rPr>
      </w:pPr>
      <w:r w:rsidRPr="00721395">
        <w:rPr>
          <w:rFonts w:ascii="Arial" w:hAnsi="Arial" w:cs="Arial"/>
          <w:b w:val="0"/>
          <w:i w:val="0"/>
          <w:color w:val="auto"/>
          <w:sz w:val="22"/>
          <w:szCs w:val="22"/>
        </w:rPr>
        <w:t>O § 3</w:t>
      </w:r>
      <w:r w:rsidRPr="00721395">
        <w:rPr>
          <w:rFonts w:ascii="Arial" w:hAnsi="Arial" w:cs="Arial"/>
          <w:b w:val="0"/>
          <w:i w:val="0"/>
          <w:strike/>
          <w:color w:val="auto"/>
          <w:sz w:val="22"/>
          <w:szCs w:val="22"/>
        </w:rPr>
        <w:t>º</w:t>
      </w:r>
      <w:r w:rsidRPr="00721395">
        <w:rPr>
          <w:rFonts w:ascii="Arial" w:hAnsi="Arial" w:cs="Arial"/>
          <w:b w:val="0"/>
          <w:i w:val="0"/>
          <w:color w:val="auto"/>
          <w:sz w:val="22"/>
          <w:szCs w:val="22"/>
        </w:rPr>
        <w:t xml:space="preserve"> do Art. 12-A da Lei Orgânica Municipal passa a vigorar com a seguinte redação:</w:t>
      </w:r>
    </w:p>
    <w:p w14:paraId="0BAEA096" w14:textId="77777777" w:rsidR="00721395" w:rsidRPr="00721395" w:rsidRDefault="00721395" w:rsidP="00721395">
      <w:pPr>
        <w:pStyle w:val="SemEspaamento"/>
        <w:spacing w:line="276" w:lineRule="auto"/>
        <w:jc w:val="both"/>
        <w:rPr>
          <w:rFonts w:ascii="Arial" w:hAnsi="Arial" w:cs="Arial"/>
          <w:lang w:eastAsia="pt-BR"/>
        </w:rPr>
      </w:pPr>
      <w:r w:rsidRPr="00721395">
        <w:rPr>
          <w:rFonts w:ascii="Arial" w:hAnsi="Arial" w:cs="Arial"/>
          <w:lang w:eastAsia="pt-BR"/>
        </w:rPr>
        <w:t>....</w:t>
      </w:r>
    </w:p>
    <w:p w14:paraId="45535CF4" w14:textId="77777777" w:rsidR="00721395" w:rsidRPr="00721395" w:rsidRDefault="00721395" w:rsidP="00721395">
      <w:pPr>
        <w:jc w:val="both"/>
        <w:rPr>
          <w:rFonts w:ascii="Arial" w:hAnsi="Arial" w:cs="Arial"/>
        </w:rPr>
      </w:pPr>
      <w:r w:rsidRPr="00721395">
        <w:rPr>
          <w:rFonts w:ascii="Arial" w:hAnsi="Arial" w:cs="Arial"/>
          <w:b/>
        </w:rPr>
        <w:t>§ 3</w:t>
      </w:r>
      <w:r w:rsidRPr="00721395">
        <w:rPr>
          <w:rFonts w:ascii="Arial" w:hAnsi="Arial" w:cs="Arial"/>
          <w:b/>
          <w:strike/>
        </w:rPr>
        <w:t>º</w:t>
      </w:r>
      <w:r w:rsidRPr="00721395">
        <w:rPr>
          <w:rFonts w:ascii="Arial" w:hAnsi="Arial" w:cs="Arial"/>
        </w:rPr>
        <w:t>. Durante a sessão legislativa ordinária, a Câmara realizará três (03) reuniões plenárias mensais, que ocorrerão na primeira, na segunda e na quarta segundas-feiras de cada mês, às dezoito horas (18:00hs). (NR)</w:t>
      </w:r>
    </w:p>
    <w:p w14:paraId="2A21DAE7" w14:textId="77777777" w:rsidR="00721395" w:rsidRPr="00721395" w:rsidRDefault="00721395" w:rsidP="00721395">
      <w:pPr>
        <w:jc w:val="both"/>
        <w:rPr>
          <w:rFonts w:ascii="Arial" w:hAnsi="Arial" w:cs="Arial"/>
        </w:rPr>
      </w:pPr>
      <w:r w:rsidRPr="00721395">
        <w:rPr>
          <w:rFonts w:ascii="Arial" w:hAnsi="Arial" w:cs="Arial"/>
        </w:rPr>
        <w:t>...</w:t>
      </w:r>
    </w:p>
    <w:p w14:paraId="6FD796B9" w14:textId="77777777" w:rsidR="00721395" w:rsidRPr="00721395" w:rsidRDefault="00721395" w:rsidP="00721395">
      <w:pPr>
        <w:pStyle w:val="Ttulo"/>
        <w:jc w:val="both"/>
        <w:rPr>
          <w:rFonts w:ascii="Arial" w:hAnsi="Arial" w:cs="Arial"/>
          <w:b w:val="0"/>
          <w:i w:val="0"/>
          <w:color w:val="auto"/>
          <w:sz w:val="22"/>
          <w:szCs w:val="22"/>
        </w:rPr>
      </w:pPr>
      <w:r w:rsidRPr="00721395">
        <w:rPr>
          <w:rFonts w:ascii="Arial" w:hAnsi="Arial" w:cs="Arial"/>
          <w:b w:val="0"/>
          <w:i w:val="0"/>
          <w:color w:val="auto"/>
          <w:sz w:val="22"/>
          <w:szCs w:val="22"/>
        </w:rPr>
        <w:t>Ao Art. 12-A da Lei Orgânica Municipal fixa acrescido o § 4</w:t>
      </w:r>
      <w:r w:rsidRPr="00721395">
        <w:rPr>
          <w:rFonts w:ascii="Arial" w:hAnsi="Arial" w:cs="Arial"/>
          <w:b w:val="0"/>
          <w:i w:val="0"/>
          <w:strike/>
          <w:color w:val="auto"/>
          <w:sz w:val="22"/>
          <w:szCs w:val="22"/>
        </w:rPr>
        <w:t>º</w:t>
      </w:r>
      <w:r w:rsidRPr="00721395">
        <w:rPr>
          <w:rFonts w:ascii="Arial" w:hAnsi="Arial" w:cs="Arial"/>
          <w:b w:val="0"/>
          <w:i w:val="0"/>
          <w:color w:val="auto"/>
          <w:sz w:val="22"/>
          <w:szCs w:val="22"/>
        </w:rPr>
        <w:t>, com a seguinte redação:</w:t>
      </w:r>
    </w:p>
    <w:p w14:paraId="3CBE29FF" w14:textId="77777777" w:rsidR="00721395" w:rsidRPr="00721395" w:rsidRDefault="00721395" w:rsidP="00721395">
      <w:pPr>
        <w:pStyle w:val="SemEspaamento"/>
        <w:spacing w:line="276" w:lineRule="auto"/>
        <w:jc w:val="both"/>
        <w:rPr>
          <w:rFonts w:ascii="Arial" w:hAnsi="Arial" w:cs="Arial"/>
          <w:lang w:eastAsia="pt-BR"/>
        </w:rPr>
      </w:pPr>
      <w:r w:rsidRPr="00721395">
        <w:rPr>
          <w:rFonts w:ascii="Arial" w:hAnsi="Arial" w:cs="Arial"/>
          <w:lang w:eastAsia="pt-BR"/>
        </w:rPr>
        <w:t>....</w:t>
      </w:r>
    </w:p>
    <w:p w14:paraId="665DFFF7" w14:textId="77777777" w:rsidR="00721395" w:rsidRPr="00721395" w:rsidRDefault="00721395" w:rsidP="00721395">
      <w:pPr>
        <w:jc w:val="both"/>
        <w:rPr>
          <w:rFonts w:ascii="Arial" w:hAnsi="Arial" w:cs="Arial"/>
        </w:rPr>
      </w:pPr>
      <w:r w:rsidRPr="00721395">
        <w:rPr>
          <w:rFonts w:ascii="Arial" w:hAnsi="Arial" w:cs="Arial"/>
          <w:b/>
        </w:rPr>
        <w:t>§ 4</w:t>
      </w:r>
      <w:r w:rsidRPr="00721395">
        <w:rPr>
          <w:rFonts w:ascii="Arial" w:hAnsi="Arial" w:cs="Arial"/>
          <w:b/>
          <w:strike/>
        </w:rPr>
        <w:t>º</w:t>
      </w:r>
      <w:r w:rsidRPr="00721395">
        <w:rPr>
          <w:rFonts w:ascii="Arial" w:hAnsi="Arial" w:cs="Arial"/>
        </w:rPr>
        <w:t>. Poderá o Plenário decidir por eventuais mudanças nas datas estipuladas pelo § 3º deste Artigo.</w:t>
      </w:r>
    </w:p>
    <w:p w14:paraId="4E614290" w14:textId="7CAD0FB4" w:rsidR="00C200B1" w:rsidRPr="00C200B1" w:rsidRDefault="00C200B1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lastRenderedPageBreak/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13A56009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721395">
        <w:rPr>
          <w:rFonts w:ascii="Arial" w:hAnsi="Arial" w:cs="Arial"/>
        </w:rPr>
        <w:t>12</w:t>
      </w:r>
      <w:r w:rsidR="006C4CA6">
        <w:rPr>
          <w:rFonts w:ascii="Arial" w:hAnsi="Arial" w:cs="Arial"/>
        </w:rPr>
        <w:t xml:space="preserve"> de </w:t>
      </w:r>
      <w:r w:rsidR="00721395">
        <w:rPr>
          <w:rFonts w:ascii="Arial" w:hAnsi="Arial" w:cs="Arial"/>
        </w:rPr>
        <w:t>maio</w:t>
      </w:r>
      <w:bookmarkStart w:id="0" w:name="_GoBack"/>
      <w:bookmarkEnd w:id="0"/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438B6"/>
    <w:rsid w:val="0007399A"/>
    <w:rsid w:val="000A640A"/>
    <w:rsid w:val="000B6243"/>
    <w:rsid w:val="000D08EF"/>
    <w:rsid w:val="000E3548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1395"/>
    <w:rsid w:val="00726E8C"/>
    <w:rsid w:val="007473A6"/>
    <w:rsid w:val="007527D7"/>
    <w:rsid w:val="00780474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9D4781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72139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i/>
      <w:color w:val="800000"/>
      <w:sz w:val="24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721395"/>
    <w:rPr>
      <w:rFonts w:ascii="Bookman Old Style" w:eastAsia="Times New Roman" w:hAnsi="Bookman Old Style" w:cs="Times New Roman"/>
      <w:b/>
      <w:i/>
      <w:color w:val="800000"/>
      <w:sz w:val="24"/>
      <w:szCs w:val="20"/>
      <w:u w:val="single"/>
      <w:lang w:eastAsia="pt-BR"/>
    </w:rPr>
  </w:style>
  <w:style w:type="paragraph" w:styleId="SemEspaamento">
    <w:name w:val="No Spacing"/>
    <w:link w:val="SemEspaamentoChar"/>
    <w:uiPriority w:val="1"/>
    <w:qFormat/>
    <w:rsid w:val="00721395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721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2025-05-12T18:54:00Z</dcterms:created>
  <dcterms:modified xsi:type="dcterms:W3CDTF">2025-05-12T18:54:00Z</dcterms:modified>
</cp:coreProperties>
</file>