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E5E73D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A36F57">
        <w:rPr>
          <w:rFonts w:ascii="Arial" w:hAnsi="Arial" w:cs="Arial"/>
        </w:rPr>
        <w:t>8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27FADBC0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A36F57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A36F57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CAFB5A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36F57" w:rsidRPr="00A36F57">
        <w:rPr>
          <w:rFonts w:ascii="Arial" w:hAnsi="Arial" w:cs="Arial"/>
          <w:b/>
          <w:i/>
        </w:rPr>
        <w:t>Cria Programa Habitacional no loteamento do Bairro Santo Antônio e autoriza o Poder Executivo a alienar lotes urbanos de sua propriedade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AFDB05E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36F57">
        <w:rPr>
          <w:rFonts w:ascii="Arial" w:eastAsia="Times New Roman" w:hAnsi="Arial" w:cs="Arial"/>
          <w:b/>
          <w:i/>
          <w:lang w:eastAsia="pt-BR"/>
        </w:rPr>
        <w:t>c</w:t>
      </w:r>
      <w:bookmarkStart w:id="0" w:name="_GoBack"/>
      <w:bookmarkEnd w:id="0"/>
      <w:r w:rsidR="00A36F57" w:rsidRPr="00A36F57">
        <w:rPr>
          <w:rFonts w:ascii="Arial" w:eastAsia="Times New Roman" w:hAnsi="Arial" w:cs="Arial"/>
          <w:b/>
          <w:i/>
          <w:lang w:eastAsia="pt-BR"/>
        </w:rPr>
        <w:t>ria</w:t>
      </w:r>
      <w:r w:rsidR="00A36F57">
        <w:rPr>
          <w:rFonts w:ascii="Arial" w:eastAsia="Times New Roman" w:hAnsi="Arial" w:cs="Arial"/>
          <w:b/>
          <w:i/>
          <w:lang w:eastAsia="pt-BR"/>
        </w:rPr>
        <w:t>r</w:t>
      </w:r>
      <w:r w:rsidR="00A36F57" w:rsidRPr="00A36F57">
        <w:rPr>
          <w:rFonts w:ascii="Arial" w:eastAsia="Times New Roman" w:hAnsi="Arial" w:cs="Arial"/>
          <w:b/>
          <w:i/>
          <w:lang w:eastAsia="pt-BR"/>
        </w:rPr>
        <w:t xml:space="preserve"> Programa Habitacional no loteamento do Bairro Santo Antônio e autoriza o Poder Executivo a alienar lotes urbanos de sua propriedade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2025-07-14T17:32:00Z</dcterms:created>
  <dcterms:modified xsi:type="dcterms:W3CDTF">2025-07-14T17:32:00Z</dcterms:modified>
</cp:coreProperties>
</file>