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393" w:rsidRPr="00811EF8" w:rsidRDefault="00811EF8" w:rsidP="00811EF8">
      <w:pPr>
        <w:pStyle w:val="Ttulo1"/>
        <w:contextualSpacing/>
        <w:rPr>
          <w:color w:val="000000" w:themeColor="text1"/>
        </w:rPr>
      </w:pPr>
      <w:r w:rsidRPr="00811EF8">
        <w:rPr>
          <w:color w:val="000000" w:themeColor="text1"/>
        </w:rPr>
        <w:t>PARECER TÉCNICO – COMISSÃO DE LEGISLAÇÃO, JUSTIÇA E REDAÇÃO FINAL</w:t>
      </w:r>
      <w:r w:rsidRPr="00811EF8">
        <w:rPr>
          <w:color w:val="000000" w:themeColor="text1"/>
        </w:rPr>
        <w:br/>
      </w:r>
    </w:p>
    <w:p w:rsidR="006F6393" w:rsidRDefault="006F6393" w:rsidP="00C84C20">
      <w:pPr>
        <w:spacing w:after="0"/>
        <w:contextualSpacing/>
      </w:pPr>
    </w:p>
    <w:p w:rsidR="006F6393" w:rsidRDefault="00811EF8" w:rsidP="00C84C20">
      <w:pPr>
        <w:spacing w:after="0"/>
        <w:contextualSpacing/>
      </w:pPr>
      <w:r>
        <w:t xml:space="preserve">Processo: Projeto de Lei nº 85/2025  </w:t>
      </w:r>
    </w:p>
    <w:p w:rsidR="006F6393" w:rsidRDefault="00811EF8" w:rsidP="00C84C20">
      <w:pPr>
        <w:spacing w:after="0"/>
        <w:contextualSpacing/>
      </w:pPr>
      <w:r>
        <w:t xml:space="preserve">Matéria: Estima a Receita e Fixa a Despesa do Município de Roque Gonzales para o Exercício Financeiro de 2026  </w:t>
      </w:r>
    </w:p>
    <w:p w:rsidR="006F6393" w:rsidRDefault="00811EF8" w:rsidP="00C84C20">
      <w:pPr>
        <w:spacing w:after="0"/>
        <w:contextualSpacing/>
      </w:pPr>
      <w:r>
        <w:t xml:space="preserve">Autor: Poder Executivo Municipal  </w:t>
      </w:r>
    </w:p>
    <w:p w:rsidR="006F6393" w:rsidRDefault="00811EF8" w:rsidP="00C84C20">
      <w:pPr>
        <w:spacing w:after="0"/>
        <w:contextualSpacing/>
      </w:pPr>
      <w:r>
        <w:t xml:space="preserve">Relatoria: Comissão de Legislação, Justiça e Redação Final  </w:t>
      </w:r>
    </w:p>
    <w:p w:rsidR="006F6393" w:rsidRDefault="006F6393" w:rsidP="00C84C20">
      <w:pPr>
        <w:spacing w:after="0"/>
        <w:contextualSpacing/>
      </w:pPr>
    </w:p>
    <w:p w:rsidR="006F6393" w:rsidRPr="00FA35EF" w:rsidRDefault="00811EF8" w:rsidP="00C84C20">
      <w:pPr>
        <w:spacing w:after="0"/>
        <w:contextualSpacing/>
        <w:rPr>
          <w:b/>
        </w:rPr>
      </w:pPr>
      <w:r w:rsidRPr="00FA35EF">
        <w:rPr>
          <w:b/>
        </w:rPr>
        <w:t xml:space="preserve">I – RELATÓRIO  </w:t>
      </w:r>
    </w:p>
    <w:p w:rsidR="006F6393" w:rsidRDefault="00811EF8" w:rsidP="00C84C20">
      <w:pPr>
        <w:spacing w:after="0"/>
        <w:contextualSpacing/>
      </w:pPr>
      <w:r>
        <w:t xml:space="preserve">O Projeto de Lei nº 85/2025, encaminhado pelo Chefe do Poder Executivo, trata da estimativa da receita e da fixação da despesa do Município para o exercício financeiro de 2026, em observância ao disposto nos arts. 165 da Constituição Federal e legislações correlatas, especialmente a Lei Federal nº 4.320/1964 e a Lei de Responsabilidade Fiscal (LC nº 101/2000).  </w:t>
      </w:r>
    </w:p>
    <w:p w:rsidR="006F6393" w:rsidRDefault="006F6393" w:rsidP="00C84C20">
      <w:pPr>
        <w:spacing w:after="0"/>
        <w:contextualSpacing/>
      </w:pPr>
    </w:p>
    <w:p w:rsidR="006F6393" w:rsidRDefault="00811EF8" w:rsidP="00C84C20">
      <w:pPr>
        <w:spacing w:after="0"/>
        <w:contextualSpacing/>
      </w:pPr>
      <w:r>
        <w:t>O orçamento proposto totaliza R$ 57.209.150,00, compreendendo o Orçamento Fiscal e o Orçamento da Seguridade Social, com previsão de crescimento médio de 6,06% em relação ao exercício anterior, considerando índices macroeconômicos projetados.</w:t>
      </w:r>
    </w:p>
    <w:p w:rsidR="006F6393" w:rsidRDefault="006F6393" w:rsidP="00C84C20">
      <w:pPr>
        <w:spacing w:after="0"/>
        <w:contextualSpacing/>
      </w:pPr>
    </w:p>
    <w:p w:rsidR="006F6393" w:rsidRDefault="00811EF8" w:rsidP="00C84C20">
      <w:pPr>
        <w:spacing w:after="0"/>
        <w:contextualSpacing/>
      </w:pPr>
      <w:r>
        <w:t>A matéria foi devidamente protocolada e distribuída para análise desta Comissão, na forma do Regimento Interno.</w:t>
      </w:r>
    </w:p>
    <w:p w:rsidR="006F6393" w:rsidRDefault="006F6393" w:rsidP="00C84C20">
      <w:pPr>
        <w:spacing w:after="0"/>
        <w:contextualSpacing/>
      </w:pPr>
    </w:p>
    <w:p w:rsidR="006F6393" w:rsidRPr="00FA35EF" w:rsidRDefault="00811EF8" w:rsidP="00C84C20">
      <w:pPr>
        <w:spacing w:after="0"/>
        <w:contextualSpacing/>
        <w:rPr>
          <w:b/>
        </w:rPr>
      </w:pPr>
      <w:r w:rsidRPr="00FA35EF">
        <w:rPr>
          <w:b/>
        </w:rPr>
        <w:t xml:space="preserve">II – FUNDAMENTAÇÃO  </w:t>
      </w:r>
    </w:p>
    <w:p w:rsidR="006F6393" w:rsidRDefault="00811EF8" w:rsidP="00C84C20">
      <w:pPr>
        <w:spacing w:after="0"/>
        <w:contextualSpacing/>
      </w:pPr>
      <w:r>
        <w:t xml:space="preserve">1. **Constitucionalidade e Competência**  </w:t>
      </w:r>
    </w:p>
    <w:p w:rsidR="006F6393" w:rsidRDefault="00811EF8" w:rsidP="00C84C20">
      <w:pPr>
        <w:spacing w:after="0"/>
        <w:contextualSpacing/>
      </w:pPr>
      <w:r>
        <w:t xml:space="preserve">O projeto atende ao disposto no art. 165 da Constituição Federal, que estabelece a exigência de envio anual da Lei Orçamentária Anual (LOA).  </w:t>
      </w:r>
    </w:p>
    <w:p w:rsidR="006F6393" w:rsidRDefault="00811EF8" w:rsidP="00C84C20">
      <w:pPr>
        <w:spacing w:after="0"/>
        <w:contextualSpacing/>
      </w:pPr>
      <w:r>
        <w:t>No âmbito municipal, a competência para legislar sobre orçamento é privativa do Chefe do Poder Executivo, cabendo à Câmara Municipal deliberar, apreciar e aprovar, com possibilidade de emendas, respeitados os limites constitucionais e legais.</w:t>
      </w:r>
    </w:p>
    <w:p w:rsidR="006F6393" w:rsidRDefault="006F6393" w:rsidP="00C84C20">
      <w:pPr>
        <w:spacing w:after="0"/>
        <w:contextualSpacing/>
      </w:pPr>
    </w:p>
    <w:p w:rsidR="006F6393" w:rsidRDefault="00467D61" w:rsidP="00C84C20">
      <w:pPr>
        <w:spacing w:after="0"/>
        <w:contextualSpacing/>
      </w:pPr>
      <w:r>
        <w:t xml:space="preserve">2. </w:t>
      </w:r>
      <w:proofErr w:type="spellStart"/>
      <w:r w:rsidR="00811EF8" w:rsidRPr="00467D61">
        <w:rPr>
          <w:b/>
        </w:rPr>
        <w:t>Aspectos</w:t>
      </w:r>
      <w:proofErr w:type="spellEnd"/>
      <w:r w:rsidR="00811EF8" w:rsidRPr="00467D61">
        <w:rPr>
          <w:b/>
        </w:rPr>
        <w:t xml:space="preserve"> </w:t>
      </w:r>
      <w:proofErr w:type="spellStart"/>
      <w:r w:rsidR="00811EF8" w:rsidRPr="00467D61">
        <w:rPr>
          <w:b/>
        </w:rPr>
        <w:t>Jurídicos</w:t>
      </w:r>
      <w:proofErr w:type="spellEnd"/>
      <w:r w:rsidR="00811EF8" w:rsidRPr="00467D61">
        <w:rPr>
          <w:b/>
        </w:rPr>
        <w:t xml:space="preserve"> e </w:t>
      </w:r>
      <w:proofErr w:type="spellStart"/>
      <w:r w:rsidR="00811EF8" w:rsidRPr="00467D61">
        <w:rPr>
          <w:b/>
        </w:rPr>
        <w:t>Té</w:t>
      </w:r>
      <w:r w:rsidRPr="00467D61">
        <w:rPr>
          <w:b/>
        </w:rPr>
        <w:t>cnicos</w:t>
      </w:r>
      <w:proofErr w:type="spellEnd"/>
      <w:r w:rsidR="00811EF8">
        <w:t xml:space="preserve">  </w:t>
      </w:r>
    </w:p>
    <w:p w:rsidR="006F6393" w:rsidRDefault="00811EF8" w:rsidP="00C84C20">
      <w:pPr>
        <w:spacing w:after="0"/>
        <w:contextualSpacing/>
      </w:pPr>
      <w:r>
        <w:t xml:space="preserve">A proposta segue as diretrizes estabelecidas na Lei Municipal nº 3.638/2025 – LDO para 2026, conforme indicado no art. 6º do projeto, incorporando os anexos obrigatórios contendo demonstrativos, receitas, despesas e programação orçamentária.  </w:t>
      </w:r>
    </w:p>
    <w:p w:rsidR="006F6393" w:rsidRDefault="006F6393" w:rsidP="00C84C20">
      <w:pPr>
        <w:spacing w:after="0"/>
        <w:contextualSpacing/>
      </w:pPr>
    </w:p>
    <w:p w:rsidR="006F6393" w:rsidRDefault="00811EF8" w:rsidP="00C84C20">
      <w:pPr>
        <w:spacing w:after="0"/>
        <w:contextualSpacing/>
      </w:pPr>
      <w:r>
        <w:t xml:space="preserve">Observam-se adequadamente:  </w:t>
      </w:r>
    </w:p>
    <w:p w:rsidR="006F6393" w:rsidRDefault="00811EF8" w:rsidP="00C84C20">
      <w:pPr>
        <w:spacing w:after="0"/>
        <w:contextualSpacing/>
      </w:pPr>
      <w:r>
        <w:t xml:space="preserve">– Estimativa da receita conforme parâmetros macroeconômicos;  </w:t>
      </w:r>
    </w:p>
    <w:p w:rsidR="006F6393" w:rsidRDefault="00811EF8" w:rsidP="00C84C20">
      <w:pPr>
        <w:spacing w:after="0"/>
        <w:contextualSpacing/>
      </w:pPr>
      <w:r>
        <w:t xml:space="preserve">– Equilíbrio entre receita e despesa, nos termos da LRF;  </w:t>
      </w:r>
    </w:p>
    <w:p w:rsidR="006F6393" w:rsidRDefault="00811EF8" w:rsidP="00C84C20">
      <w:pPr>
        <w:spacing w:after="0"/>
        <w:contextualSpacing/>
      </w:pPr>
      <w:r>
        <w:lastRenderedPageBreak/>
        <w:t xml:space="preserve">– Previsão de créditos suplementares dentro dos limites tradicionais de 20%, compatíveis com práticas administrativas usuais;  </w:t>
      </w:r>
    </w:p>
    <w:p w:rsidR="006F6393" w:rsidRDefault="00811EF8" w:rsidP="00C84C20">
      <w:pPr>
        <w:spacing w:after="0"/>
        <w:contextualSpacing/>
      </w:pPr>
      <w:r>
        <w:t>– Observância das normas da Lei nº 4.320/1964, especialmente quanto à classificação de receitas e despesas.</w:t>
      </w:r>
    </w:p>
    <w:p w:rsidR="006F6393" w:rsidRDefault="006F6393" w:rsidP="00C84C20">
      <w:pPr>
        <w:spacing w:after="0"/>
        <w:contextualSpacing/>
      </w:pPr>
    </w:p>
    <w:p w:rsidR="006F6393" w:rsidRDefault="00467D61" w:rsidP="00C84C20">
      <w:pPr>
        <w:spacing w:after="0"/>
        <w:contextualSpacing/>
      </w:pPr>
      <w:r>
        <w:t xml:space="preserve">3. </w:t>
      </w:r>
      <w:proofErr w:type="spellStart"/>
      <w:r w:rsidRPr="00467D61">
        <w:rPr>
          <w:b/>
        </w:rPr>
        <w:t>Regimentalidade</w:t>
      </w:r>
      <w:proofErr w:type="spellEnd"/>
    </w:p>
    <w:p w:rsidR="006F6393" w:rsidRDefault="00811EF8" w:rsidP="00C84C20">
      <w:pPr>
        <w:spacing w:after="0"/>
        <w:contextualSpacing/>
      </w:pPr>
      <w:r>
        <w:t>A tramitação está em consonância com o Regimento Interno da Câmara Municipal, estando a matéria corretamente sob análise da Comissão de Legislação, Justiça e Redação Final para parecer quanto à legalidade, constitucionalidade e técnica legislativa.</w:t>
      </w:r>
    </w:p>
    <w:p w:rsidR="006F6393" w:rsidRDefault="006F6393" w:rsidP="00C84C20">
      <w:pPr>
        <w:spacing w:after="0"/>
        <w:contextualSpacing/>
      </w:pPr>
    </w:p>
    <w:p w:rsidR="006F6393" w:rsidRPr="00467D61" w:rsidRDefault="00467D61" w:rsidP="00C84C20">
      <w:pPr>
        <w:spacing w:after="0"/>
        <w:contextualSpacing/>
        <w:rPr>
          <w:b/>
        </w:rPr>
      </w:pPr>
      <w:r>
        <w:t xml:space="preserve">4. </w:t>
      </w:r>
      <w:proofErr w:type="spellStart"/>
      <w:r w:rsidRPr="00467D61">
        <w:rPr>
          <w:b/>
        </w:rPr>
        <w:t>Análise</w:t>
      </w:r>
      <w:proofErr w:type="spellEnd"/>
      <w:r w:rsidRPr="00467D61">
        <w:rPr>
          <w:b/>
        </w:rPr>
        <w:t xml:space="preserve"> Material</w:t>
      </w:r>
      <w:r w:rsidR="00811EF8" w:rsidRPr="00467D61">
        <w:rPr>
          <w:b/>
        </w:rPr>
        <w:t xml:space="preserve"> </w:t>
      </w:r>
    </w:p>
    <w:p w:rsidR="006F6393" w:rsidRDefault="00811EF8" w:rsidP="00C84C20">
      <w:pPr>
        <w:spacing w:after="0"/>
        <w:contextualSpacing/>
      </w:pPr>
      <w:r>
        <w:t xml:space="preserve">O projeto apresenta clareza, coerência interna e detalhamento técnico adequado. Não se constatam vícios de iniciativa, forma ou conteúdo.  </w:t>
      </w:r>
    </w:p>
    <w:p w:rsidR="006F6393" w:rsidRDefault="00811EF8" w:rsidP="00C84C20">
      <w:pPr>
        <w:spacing w:after="0"/>
        <w:contextualSpacing/>
      </w:pPr>
      <w:r>
        <w:t>A estimativa da receita e fixação da despesa estão compatíveis com os anexos instruídos, não havendo violação aos princípios orçamentários, especialmente unidade, universalidade, anualidade e equilíbrio.</w:t>
      </w:r>
    </w:p>
    <w:p w:rsidR="006F6393" w:rsidRDefault="006F6393" w:rsidP="00C84C20">
      <w:pPr>
        <w:spacing w:after="0"/>
        <w:contextualSpacing/>
      </w:pPr>
    </w:p>
    <w:p w:rsidR="006F6393" w:rsidRPr="00FA35EF" w:rsidRDefault="00811EF8" w:rsidP="00C84C20">
      <w:pPr>
        <w:spacing w:after="0"/>
        <w:contextualSpacing/>
        <w:rPr>
          <w:b/>
        </w:rPr>
      </w:pPr>
      <w:r w:rsidRPr="00FA35EF">
        <w:rPr>
          <w:b/>
        </w:rPr>
        <w:t xml:space="preserve">III – CONCLUSÃO  </w:t>
      </w:r>
    </w:p>
    <w:p w:rsidR="006F6393" w:rsidRDefault="00811EF8" w:rsidP="00C84C20">
      <w:pPr>
        <w:spacing w:after="0"/>
        <w:contextualSpacing/>
      </w:pPr>
      <w:r>
        <w:t xml:space="preserve">Diante da análise realizada, esta Comissão de Legislação, Justiça e Redação Final conclui que o Projeto de Lei nº 85/2025 apresenta:  </w:t>
      </w:r>
    </w:p>
    <w:p w:rsidR="006F6393" w:rsidRDefault="00C84C20" w:rsidP="00C84C20">
      <w:pPr>
        <w:spacing w:after="0"/>
        <w:contextualSpacing/>
      </w:pPr>
      <w:r>
        <w:t xml:space="preserve">– </w:t>
      </w:r>
      <w:proofErr w:type="spellStart"/>
      <w:r>
        <w:t>Constitucionalidade</w:t>
      </w:r>
      <w:proofErr w:type="spellEnd"/>
      <w:r w:rsidR="00811EF8">
        <w:t xml:space="preserve">;  </w:t>
      </w:r>
    </w:p>
    <w:p w:rsidR="006F6393" w:rsidRDefault="00C84C20" w:rsidP="00C84C20">
      <w:pPr>
        <w:spacing w:after="0"/>
        <w:contextualSpacing/>
      </w:pPr>
      <w:r>
        <w:t xml:space="preserve">– </w:t>
      </w:r>
      <w:proofErr w:type="spellStart"/>
      <w:r w:rsidR="00811EF8">
        <w:t>Legalidade</w:t>
      </w:r>
      <w:proofErr w:type="spellEnd"/>
      <w:r w:rsidR="00811EF8">
        <w:t xml:space="preserve">;  </w:t>
      </w:r>
    </w:p>
    <w:p w:rsidR="006F6393" w:rsidRDefault="00C84C20" w:rsidP="00C84C20">
      <w:pPr>
        <w:spacing w:after="0"/>
        <w:contextualSpacing/>
      </w:pPr>
      <w:r>
        <w:t xml:space="preserve">– </w:t>
      </w:r>
      <w:proofErr w:type="spellStart"/>
      <w:r w:rsidR="00811EF8">
        <w:t>Regimentalidade</w:t>
      </w:r>
      <w:proofErr w:type="spellEnd"/>
      <w:r w:rsidR="00811EF8">
        <w:t xml:space="preserve">;  </w:t>
      </w:r>
    </w:p>
    <w:p w:rsidR="006F6393" w:rsidRDefault="00C84C20" w:rsidP="00C84C20">
      <w:pPr>
        <w:spacing w:after="0"/>
        <w:contextualSpacing/>
      </w:pPr>
      <w:r>
        <w:t xml:space="preserve">– </w:t>
      </w:r>
      <w:proofErr w:type="spellStart"/>
      <w:r w:rsidR="00811EF8">
        <w:t>Adequação</w:t>
      </w:r>
      <w:proofErr w:type="spellEnd"/>
      <w:r w:rsidR="00811EF8">
        <w:t xml:space="preserve"> </w:t>
      </w:r>
      <w:proofErr w:type="spellStart"/>
      <w:r w:rsidR="00811EF8">
        <w:t>técnica</w:t>
      </w:r>
      <w:proofErr w:type="spellEnd"/>
      <w:r w:rsidR="00811EF8">
        <w:t xml:space="preserve"> e formal.</w:t>
      </w:r>
    </w:p>
    <w:p w:rsidR="006F6393" w:rsidRDefault="006F6393" w:rsidP="00C84C20">
      <w:pPr>
        <w:spacing w:after="0"/>
        <w:contextualSpacing/>
      </w:pPr>
    </w:p>
    <w:p w:rsidR="006F6393" w:rsidRDefault="00C84C20" w:rsidP="00C84C20">
      <w:pPr>
        <w:spacing w:after="0"/>
        <w:contextualSpacing/>
      </w:pPr>
      <w:proofErr w:type="spellStart"/>
      <w:r>
        <w:t>Assim</w:t>
      </w:r>
      <w:proofErr w:type="spellEnd"/>
      <w:r>
        <w:t xml:space="preserve">, o </w:t>
      </w:r>
      <w:proofErr w:type="spellStart"/>
      <w:r>
        <w:t>parecer</w:t>
      </w:r>
      <w:proofErr w:type="spellEnd"/>
      <w:r>
        <w:t xml:space="preserve"> é </w:t>
      </w:r>
      <w:proofErr w:type="spellStart"/>
      <w:r w:rsidR="00811EF8">
        <w:t>FAVORÁVELà</w:t>
      </w:r>
      <w:proofErr w:type="spellEnd"/>
      <w:r w:rsidR="00811EF8">
        <w:t xml:space="preserve"> </w:t>
      </w:r>
      <w:proofErr w:type="spellStart"/>
      <w:r w:rsidR="00811EF8">
        <w:t>tramitação</w:t>
      </w:r>
      <w:proofErr w:type="spellEnd"/>
      <w:r w:rsidR="00811EF8">
        <w:t xml:space="preserve"> e </w:t>
      </w:r>
      <w:proofErr w:type="spellStart"/>
      <w:r w:rsidR="00811EF8">
        <w:t>aprovação</w:t>
      </w:r>
      <w:proofErr w:type="spellEnd"/>
      <w:r w:rsidR="00811EF8">
        <w:t xml:space="preserve"> do </w:t>
      </w:r>
      <w:proofErr w:type="spellStart"/>
      <w:r w:rsidR="00811EF8">
        <w:t>Projeto</w:t>
      </w:r>
      <w:proofErr w:type="spellEnd"/>
      <w:r w:rsidR="00811EF8">
        <w:t xml:space="preserve"> de Lei nº 85/2025.</w:t>
      </w:r>
    </w:p>
    <w:p w:rsidR="006F6393" w:rsidRDefault="006F6393" w:rsidP="00C84C20">
      <w:pPr>
        <w:spacing w:after="0"/>
        <w:contextualSpacing/>
      </w:pPr>
    </w:p>
    <w:p w:rsidR="006F6393" w:rsidRDefault="00FA35EF" w:rsidP="00C84C20">
      <w:pPr>
        <w:spacing w:after="0"/>
        <w:contextualSpacing/>
      </w:pPr>
      <w:r>
        <w:t xml:space="preserve">Sala das </w:t>
      </w:r>
      <w:proofErr w:type="spellStart"/>
      <w:r>
        <w:t>Comissões</w:t>
      </w:r>
      <w:proofErr w:type="spellEnd"/>
      <w:r>
        <w:t xml:space="preserve">, 08 de </w:t>
      </w:r>
      <w:proofErr w:type="spellStart"/>
      <w:r>
        <w:t>dezembro</w:t>
      </w:r>
      <w:proofErr w:type="spellEnd"/>
      <w:r w:rsidR="00811EF8">
        <w:t xml:space="preserve"> de 2025.</w:t>
      </w:r>
    </w:p>
    <w:p w:rsidR="006F6393" w:rsidRDefault="006F6393" w:rsidP="00C84C20">
      <w:pPr>
        <w:spacing w:after="0"/>
        <w:contextualSpacing/>
      </w:pPr>
    </w:p>
    <w:p w:rsidR="00FA35EF" w:rsidRDefault="00FA35EF" w:rsidP="00C84C20">
      <w:pPr>
        <w:spacing w:after="0"/>
        <w:contextualSpacing/>
      </w:pPr>
    </w:p>
    <w:p w:rsidR="00FA35EF" w:rsidRDefault="00FA35EF" w:rsidP="00C84C20">
      <w:pPr>
        <w:spacing w:after="0"/>
        <w:contextualSpacing/>
      </w:pPr>
    </w:p>
    <w:p w:rsidR="006F6393" w:rsidRDefault="00811EF8" w:rsidP="00C84C20">
      <w:pPr>
        <w:spacing w:after="0"/>
        <w:contextualSpacing/>
      </w:pPr>
      <w:r>
        <w:t xml:space="preserve">__________________________________  </w:t>
      </w:r>
    </w:p>
    <w:p w:rsidR="006F6393" w:rsidRDefault="00811EF8" w:rsidP="00C84C20">
      <w:pPr>
        <w:spacing w:after="0"/>
        <w:contextualSpacing/>
      </w:pPr>
      <w:r>
        <w:t xml:space="preserve">Presidente </w:t>
      </w:r>
      <w:bookmarkStart w:id="0" w:name="_GoBack"/>
      <w:bookmarkEnd w:id="0"/>
      <w:r>
        <w:t xml:space="preserve"> </w:t>
      </w:r>
    </w:p>
    <w:p w:rsidR="006F6393" w:rsidRDefault="006F6393" w:rsidP="00C84C20">
      <w:pPr>
        <w:spacing w:after="0"/>
        <w:contextualSpacing/>
      </w:pPr>
    </w:p>
    <w:p w:rsidR="00FA35EF" w:rsidRDefault="00FA35EF" w:rsidP="00C84C20">
      <w:pPr>
        <w:spacing w:after="0"/>
        <w:contextualSpacing/>
      </w:pPr>
    </w:p>
    <w:p w:rsidR="006F6393" w:rsidRDefault="00811EF8" w:rsidP="00C84C20">
      <w:pPr>
        <w:spacing w:after="0"/>
        <w:contextualSpacing/>
      </w:pPr>
      <w:r>
        <w:t xml:space="preserve">__________________________________  </w:t>
      </w:r>
    </w:p>
    <w:p w:rsidR="006F6393" w:rsidRDefault="00EC2032" w:rsidP="00C84C20">
      <w:pPr>
        <w:spacing w:after="0"/>
        <w:contextualSpacing/>
      </w:pPr>
      <w:r>
        <w:t xml:space="preserve">1º </w:t>
      </w:r>
      <w:proofErr w:type="spellStart"/>
      <w:r>
        <w:t>Suplente</w:t>
      </w:r>
      <w:proofErr w:type="spellEnd"/>
    </w:p>
    <w:p w:rsidR="006F6393" w:rsidRDefault="006F6393" w:rsidP="00C84C20">
      <w:pPr>
        <w:spacing w:after="0"/>
        <w:contextualSpacing/>
      </w:pPr>
    </w:p>
    <w:p w:rsidR="00FA35EF" w:rsidRDefault="00FA35EF" w:rsidP="00C84C20">
      <w:pPr>
        <w:spacing w:after="0"/>
        <w:contextualSpacing/>
      </w:pPr>
    </w:p>
    <w:p w:rsidR="006F6393" w:rsidRDefault="00811EF8" w:rsidP="00C84C20">
      <w:pPr>
        <w:spacing w:after="0"/>
        <w:contextualSpacing/>
      </w:pPr>
      <w:r>
        <w:t xml:space="preserve">__________________________________  </w:t>
      </w:r>
    </w:p>
    <w:p w:rsidR="006F6393" w:rsidRDefault="00811EF8" w:rsidP="00C84C20">
      <w:pPr>
        <w:spacing w:after="0"/>
        <w:contextualSpacing/>
      </w:pPr>
      <w:r>
        <w:t xml:space="preserve">Relator  </w:t>
      </w:r>
    </w:p>
    <w:p w:rsidR="006F6393" w:rsidRDefault="006F6393"/>
    <w:sectPr w:rsidR="006F63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7D61"/>
    <w:rsid w:val="006F6393"/>
    <w:rsid w:val="00811EF8"/>
    <w:rsid w:val="00AA1D8D"/>
    <w:rsid w:val="00B47730"/>
    <w:rsid w:val="00C84C20"/>
    <w:rsid w:val="00CB0664"/>
    <w:rsid w:val="00EC2032"/>
    <w:rsid w:val="00FA35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5FECF3"/>
  <w14:defaultImageDpi w14:val="300"/>
  <w15:docId w15:val="{55D3AF2A-D4C6-4F39-A555-97EBB6F4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EC2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2A1EDD-33B3-4516-8A90-9B4DBCEB5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4</cp:revision>
  <cp:lastPrinted>2025-12-08T19:10:00Z</cp:lastPrinted>
  <dcterms:created xsi:type="dcterms:W3CDTF">2025-12-08T17:28:00Z</dcterms:created>
  <dcterms:modified xsi:type="dcterms:W3CDTF">2025-12-08T19:10:00Z</dcterms:modified>
  <cp:category/>
</cp:coreProperties>
</file>