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68467" w14:textId="77777777" w:rsidR="00071EDC" w:rsidRDefault="00071EDC" w:rsidP="009E5BB5">
      <w:pPr>
        <w:spacing w:after="0" w:line="240" w:lineRule="auto"/>
        <w:jc w:val="center"/>
        <w:rPr>
          <w:rFonts w:ascii="Palatino Linotype" w:hAnsi="Palatino Linotype"/>
          <w:b/>
        </w:rPr>
      </w:pPr>
    </w:p>
    <w:p w14:paraId="03C5FEAB" w14:textId="77777777" w:rsidR="00071EDC" w:rsidRDefault="00071EDC" w:rsidP="009E5BB5">
      <w:pPr>
        <w:spacing w:after="0" w:line="240" w:lineRule="auto"/>
        <w:jc w:val="center"/>
        <w:rPr>
          <w:rFonts w:ascii="Palatino Linotype" w:hAnsi="Palatino Linotype"/>
          <w:b/>
        </w:rPr>
      </w:pPr>
    </w:p>
    <w:p w14:paraId="56A72C28" w14:textId="33E2182B" w:rsidR="00FC35FC" w:rsidRPr="009E5BB5" w:rsidRDefault="00FC35FC" w:rsidP="009E5BB5">
      <w:pPr>
        <w:spacing w:after="0" w:line="240" w:lineRule="auto"/>
        <w:jc w:val="center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EDITAL DE NOTIFICAÇÃO DE LANÇAMENTO DE</w:t>
      </w:r>
    </w:p>
    <w:p w14:paraId="6655E394" w14:textId="4FCF4144" w:rsidR="00FC35FC" w:rsidRPr="009E5BB5" w:rsidRDefault="00FC35FC" w:rsidP="009E5BB5">
      <w:pPr>
        <w:spacing w:after="0" w:line="240" w:lineRule="auto"/>
        <w:jc w:val="center"/>
        <w:rPr>
          <w:rFonts w:ascii="Palatino Linotype" w:hAnsi="Palatino Linotype"/>
          <w:b/>
        </w:rPr>
      </w:pPr>
      <w:r w:rsidRPr="00F627E8">
        <w:rPr>
          <w:rFonts w:ascii="Palatino Linotype" w:hAnsi="Palatino Linotype"/>
          <w:b/>
        </w:rPr>
        <w:t>CON</w:t>
      </w:r>
      <w:r w:rsidR="00F627E8" w:rsidRPr="00F627E8">
        <w:rPr>
          <w:rFonts w:ascii="Palatino Linotype" w:hAnsi="Palatino Linotype"/>
          <w:b/>
        </w:rPr>
        <w:t>TRIBUIÇÃO DE MELHORIA Nº 001</w:t>
      </w:r>
      <w:r w:rsidR="009E5BB5" w:rsidRPr="00F627E8">
        <w:rPr>
          <w:rFonts w:ascii="Palatino Linotype" w:hAnsi="Palatino Linotype"/>
          <w:b/>
        </w:rPr>
        <w:t>/20</w:t>
      </w:r>
      <w:r w:rsidR="00F627E8" w:rsidRPr="00F627E8">
        <w:rPr>
          <w:rFonts w:ascii="Palatino Linotype" w:hAnsi="Palatino Linotype"/>
          <w:b/>
        </w:rPr>
        <w:t>24</w:t>
      </w:r>
    </w:p>
    <w:p w14:paraId="080897EF" w14:textId="461A07B9" w:rsidR="00FC35FC" w:rsidRDefault="00FC35FC" w:rsidP="009E5BB5">
      <w:pPr>
        <w:spacing w:after="0" w:line="240" w:lineRule="auto"/>
        <w:rPr>
          <w:rFonts w:ascii="Palatino Linotype" w:hAnsi="Palatino Linotype"/>
        </w:rPr>
      </w:pPr>
    </w:p>
    <w:p w14:paraId="27A47392" w14:textId="77777777" w:rsidR="00072F83" w:rsidRPr="009E5BB5" w:rsidRDefault="00072F83" w:rsidP="009E5BB5">
      <w:pPr>
        <w:spacing w:after="0" w:line="240" w:lineRule="auto"/>
        <w:rPr>
          <w:rFonts w:ascii="Palatino Linotype" w:hAnsi="Palatino Linotype"/>
        </w:rPr>
      </w:pPr>
    </w:p>
    <w:p w14:paraId="4CB96645" w14:textId="6EC5DAD2" w:rsidR="00FC35FC" w:rsidRDefault="00FC35FC" w:rsidP="009E5BB5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 xml:space="preserve">O PREFEITO MUNICIPAL DE SÃO MARTINHO, Senhor </w:t>
      </w:r>
      <w:r w:rsidR="003B661B">
        <w:rPr>
          <w:rFonts w:ascii="Palatino Linotype" w:hAnsi="Palatino Linotype"/>
          <w:b/>
        </w:rPr>
        <w:t>JEANCARLO HUNHOFF</w:t>
      </w:r>
      <w:r w:rsidRPr="009E5BB5">
        <w:rPr>
          <w:rFonts w:ascii="Palatino Linotype" w:hAnsi="Palatino Linotype"/>
        </w:rPr>
        <w:t>, no uso de suas atribuições legais, conferidas pela Lei Orgânica e de acordo com o disposto nas Leis Municipais nº 1660/2002 de 30 de dezembro de 2002, e Lei nº2984/2018 de 17 de abril de 2018 e Lei Municipal nº2986/2018 de 08 de maio de 2018, e atendendo ao que dispõe a Constituição Federal, em seu artigo 145, inciso III; o Código Tributário Nacional, Lei 5.172/66, em seu artigo 5º; o Decreto-Lei Federal 195/67 e o Código Tributário Municipal</w:t>
      </w:r>
      <w:proofErr w:type="gramStart"/>
      <w:r w:rsidRPr="009E5BB5">
        <w:rPr>
          <w:rFonts w:ascii="Palatino Linotype" w:hAnsi="Palatino Linotype"/>
        </w:rPr>
        <w:t>, faz</w:t>
      </w:r>
      <w:proofErr w:type="gramEnd"/>
      <w:r w:rsidRPr="009E5BB5">
        <w:rPr>
          <w:rFonts w:ascii="Palatino Linotype" w:hAnsi="Palatino Linotype"/>
        </w:rPr>
        <w:t xml:space="preserve"> saber do lançamento do tributo em nome dos beneficiários relacionados no item 6.0 deste Edital, que deverão recolher aos cofres do Município a parcela de Contribuição de Melhoria, referente à obra conforme descrição abaixo.</w:t>
      </w:r>
    </w:p>
    <w:p w14:paraId="7F95329D" w14:textId="77777777" w:rsidR="009E5BB5" w:rsidRPr="009E5BB5" w:rsidRDefault="009E5BB5" w:rsidP="009E5BB5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19C3B12A" w14:textId="77777777" w:rsidR="00FC35FC" w:rsidRPr="009E5BB5" w:rsidRDefault="00FC35FC" w:rsidP="009E5BB5">
      <w:pPr>
        <w:spacing w:after="0" w:line="240" w:lineRule="auto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1.0 – DA OBRA</w:t>
      </w:r>
    </w:p>
    <w:p w14:paraId="0370631D" w14:textId="278B2EAF" w:rsidR="00FC35FC" w:rsidRPr="009E5BB5" w:rsidRDefault="006B27A0" w:rsidP="006B27A0">
      <w:pPr>
        <w:pStyle w:val="Corpodetexto"/>
        <w:ind w:firstLine="708"/>
        <w:rPr>
          <w:rFonts w:ascii="Palatino Linotype" w:hAnsi="Palatino Linotype"/>
          <w:sz w:val="22"/>
          <w:szCs w:val="22"/>
        </w:rPr>
      </w:pPr>
      <w:r w:rsidRPr="00F5064F">
        <w:rPr>
          <w:rFonts w:ascii="Palatino Linotype" w:hAnsi="Palatino Linotype"/>
          <w:sz w:val="22"/>
          <w:szCs w:val="22"/>
        </w:rPr>
        <w:t xml:space="preserve">Pavimentação Asfáltica do tipo CBUQ, em diversas ruas do município, com recursos provenientes do financiamento FINISA, neste edital referente às </w:t>
      </w:r>
      <w:r w:rsidR="00C85C47" w:rsidRPr="00F5064F">
        <w:rPr>
          <w:rFonts w:ascii="Palatino Linotype" w:hAnsi="Palatino Linotype"/>
          <w:sz w:val="22"/>
          <w:szCs w:val="22"/>
        </w:rPr>
        <w:t xml:space="preserve">Ruas </w:t>
      </w:r>
      <w:r w:rsidR="00CE759F" w:rsidRPr="00F5064F">
        <w:rPr>
          <w:rFonts w:ascii="Palatino Linotype" w:hAnsi="Palatino Linotype"/>
          <w:sz w:val="22"/>
          <w:szCs w:val="22"/>
        </w:rPr>
        <w:t xml:space="preserve">Alfredo </w:t>
      </w:r>
      <w:proofErr w:type="spellStart"/>
      <w:r w:rsidR="00CE759F" w:rsidRPr="00F5064F">
        <w:rPr>
          <w:rFonts w:ascii="Palatino Linotype" w:hAnsi="Palatino Linotype"/>
          <w:sz w:val="22"/>
          <w:szCs w:val="22"/>
        </w:rPr>
        <w:t>Feiten</w:t>
      </w:r>
      <w:proofErr w:type="spellEnd"/>
      <w:r w:rsidR="00CE759F" w:rsidRPr="00F5064F">
        <w:rPr>
          <w:rFonts w:ascii="Palatino Linotype" w:hAnsi="Palatino Linotype"/>
          <w:sz w:val="22"/>
          <w:szCs w:val="22"/>
        </w:rPr>
        <w:t xml:space="preserve">, Mercedes </w:t>
      </w:r>
      <w:proofErr w:type="spellStart"/>
      <w:r w:rsidR="00CE759F" w:rsidRPr="00F5064F">
        <w:rPr>
          <w:rFonts w:ascii="Palatino Linotype" w:hAnsi="Palatino Linotype"/>
          <w:sz w:val="22"/>
          <w:szCs w:val="22"/>
        </w:rPr>
        <w:t>Tonelotto</w:t>
      </w:r>
      <w:proofErr w:type="spellEnd"/>
      <w:r w:rsidR="00CE759F" w:rsidRPr="00F5064F">
        <w:rPr>
          <w:rFonts w:ascii="Palatino Linotype" w:hAnsi="Palatino Linotype"/>
          <w:sz w:val="22"/>
          <w:szCs w:val="22"/>
        </w:rPr>
        <w:t xml:space="preserve">, Fausto Amadeu </w:t>
      </w:r>
      <w:proofErr w:type="spellStart"/>
      <w:r w:rsidR="00CE759F" w:rsidRPr="00F5064F">
        <w:rPr>
          <w:rFonts w:ascii="Palatino Linotype" w:hAnsi="Palatino Linotype"/>
          <w:sz w:val="22"/>
          <w:szCs w:val="22"/>
        </w:rPr>
        <w:t>Nichele</w:t>
      </w:r>
      <w:proofErr w:type="spellEnd"/>
      <w:r w:rsidR="00CE759F" w:rsidRPr="00F5064F">
        <w:rPr>
          <w:rFonts w:ascii="Palatino Linotype" w:hAnsi="Palatino Linotype"/>
          <w:sz w:val="22"/>
          <w:szCs w:val="22"/>
        </w:rPr>
        <w:t xml:space="preserve">, e </w:t>
      </w:r>
      <w:r w:rsidRPr="00F5064F">
        <w:rPr>
          <w:rFonts w:ascii="Palatino Linotype" w:hAnsi="Palatino Linotype"/>
          <w:sz w:val="22"/>
          <w:szCs w:val="22"/>
        </w:rPr>
        <w:t xml:space="preserve">Avenida </w:t>
      </w:r>
      <w:r w:rsidR="00CE759F" w:rsidRPr="00F5064F">
        <w:rPr>
          <w:rFonts w:ascii="Palatino Linotype" w:hAnsi="Palatino Linotype"/>
          <w:sz w:val="22"/>
          <w:szCs w:val="22"/>
        </w:rPr>
        <w:t xml:space="preserve">Getúlio Vargas. </w:t>
      </w:r>
      <w:r w:rsidR="00F168A6" w:rsidRPr="00F5064F">
        <w:rPr>
          <w:rFonts w:ascii="Palatino Linotype" w:hAnsi="Palatino Linotype"/>
          <w:sz w:val="22"/>
          <w:szCs w:val="22"/>
        </w:rPr>
        <w:t xml:space="preserve">Tomada de Preços </w:t>
      </w:r>
      <w:r w:rsidR="00F168A6" w:rsidRPr="00F627E8">
        <w:rPr>
          <w:rFonts w:ascii="Palatino Linotype" w:hAnsi="Palatino Linotype"/>
          <w:sz w:val="22"/>
          <w:szCs w:val="22"/>
        </w:rPr>
        <w:t>009/2022</w:t>
      </w:r>
      <w:r w:rsidR="00C85C47" w:rsidRPr="00F627E8">
        <w:rPr>
          <w:rFonts w:ascii="Palatino Linotype" w:hAnsi="Palatino Linotype"/>
          <w:sz w:val="22"/>
          <w:szCs w:val="22"/>
        </w:rPr>
        <w:t>.</w:t>
      </w:r>
    </w:p>
    <w:p w14:paraId="0997149F" w14:textId="77777777" w:rsidR="00FC35FC" w:rsidRPr="009E5BB5" w:rsidRDefault="00FC35FC" w:rsidP="009E5BB5">
      <w:pPr>
        <w:pStyle w:val="Corpodetexto"/>
        <w:ind w:firstLine="708"/>
        <w:rPr>
          <w:rFonts w:ascii="Palatino Linotype" w:hAnsi="Palatino Linotype"/>
          <w:sz w:val="22"/>
          <w:szCs w:val="22"/>
        </w:rPr>
      </w:pPr>
    </w:p>
    <w:p w14:paraId="03FEDD60" w14:textId="77777777" w:rsidR="00FC35FC" w:rsidRPr="006F14B5" w:rsidRDefault="00FC35FC" w:rsidP="009E5BB5">
      <w:pPr>
        <w:spacing w:after="0" w:line="240" w:lineRule="auto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 xml:space="preserve">2.0 </w:t>
      </w:r>
      <w:r w:rsidRPr="006F14B5">
        <w:rPr>
          <w:rFonts w:ascii="Palatino Linotype" w:hAnsi="Palatino Linotype"/>
          <w:b/>
        </w:rPr>
        <w:t>– DO CUSTO TOTAL DAS OBRAS</w:t>
      </w:r>
    </w:p>
    <w:p w14:paraId="637F5589" w14:textId="3AD92F34" w:rsidR="00FC35FC" w:rsidRPr="00F96689" w:rsidRDefault="00FC35FC" w:rsidP="00F96689">
      <w:pPr>
        <w:ind w:firstLine="708"/>
        <w:jc w:val="both"/>
        <w:rPr>
          <w:rFonts w:ascii="Arial" w:eastAsia="Times New Roman" w:hAnsi="Arial" w:cs="Arial"/>
          <w:color w:val="FF0000"/>
          <w:sz w:val="26"/>
          <w:szCs w:val="26"/>
          <w:lang w:eastAsia="pt-BR"/>
        </w:rPr>
      </w:pPr>
      <w:r w:rsidRPr="006F14B5">
        <w:rPr>
          <w:rFonts w:ascii="Palatino Linotype" w:hAnsi="Palatino Linotype"/>
        </w:rPr>
        <w:t xml:space="preserve">O custo total das obras realizadas foi </w:t>
      </w:r>
      <w:r w:rsidRPr="00CE759F">
        <w:rPr>
          <w:rFonts w:ascii="Palatino Linotype" w:hAnsi="Palatino Linotype"/>
        </w:rPr>
        <w:t xml:space="preserve">de R$ </w:t>
      </w:r>
      <w:r w:rsidR="00CE759F" w:rsidRPr="00CE759F">
        <w:rPr>
          <w:rFonts w:ascii="Palatino Linotype" w:hAnsi="Palatino Linotype"/>
        </w:rPr>
        <w:t>717.670,61</w:t>
      </w:r>
      <w:r w:rsidR="00F74413" w:rsidRPr="00CE759F">
        <w:rPr>
          <w:rFonts w:ascii="Palatino Linotype" w:hAnsi="Palatino Linotype"/>
        </w:rPr>
        <w:t xml:space="preserve"> </w:t>
      </w:r>
      <w:proofErr w:type="gramStart"/>
      <w:r w:rsidRPr="00CE759F">
        <w:rPr>
          <w:rFonts w:ascii="Palatino Linotype" w:hAnsi="Palatino Linotype"/>
        </w:rPr>
        <w:t>(</w:t>
      </w:r>
      <w:r w:rsidR="00CE759F">
        <w:rPr>
          <w:rFonts w:ascii="Palatino Linotype" w:hAnsi="Palatino Linotype"/>
        </w:rPr>
        <w:t xml:space="preserve">setecentos e dezessete mil e seiscentos e setenta reais e sessenta e um centavos </w:t>
      </w:r>
      <w:r w:rsidRPr="006F14B5">
        <w:rPr>
          <w:rFonts w:ascii="Palatino Linotype" w:hAnsi="Palatino Linotype"/>
        </w:rPr>
        <w:t>considera</w:t>
      </w:r>
      <w:r w:rsidR="00966924">
        <w:rPr>
          <w:rFonts w:ascii="Palatino Linotype" w:hAnsi="Palatino Linotype"/>
        </w:rPr>
        <w:t>n</w:t>
      </w:r>
      <w:r w:rsidRPr="006F14B5">
        <w:rPr>
          <w:rFonts w:ascii="Palatino Linotype" w:hAnsi="Palatino Linotype"/>
        </w:rPr>
        <w:t>do para fins de cobrança da contribu</w:t>
      </w:r>
      <w:r w:rsidR="00966924">
        <w:rPr>
          <w:rFonts w:ascii="Palatino Linotype" w:hAnsi="Palatino Linotype"/>
        </w:rPr>
        <w:t>ição de melhoria a ser repassada</w:t>
      </w:r>
      <w:r w:rsidRPr="006F14B5">
        <w:rPr>
          <w:rFonts w:ascii="Palatino Linotype" w:hAnsi="Palatino Linotype"/>
        </w:rPr>
        <w:t xml:space="preserve"> aos contribuintes proprietários dos imóveis a época do lançamento o percentual</w:t>
      </w:r>
      <w:r w:rsidRPr="009E5BB5">
        <w:rPr>
          <w:rFonts w:ascii="Palatino Linotype" w:hAnsi="Palatino Linotype"/>
        </w:rPr>
        <w:t xml:space="preserve"> </w:t>
      </w:r>
      <w:r w:rsidR="00454127" w:rsidRPr="009E5BB5">
        <w:rPr>
          <w:rFonts w:ascii="Palatino Linotype" w:hAnsi="Palatino Linotype"/>
        </w:rPr>
        <w:t>de no máximo 7</w:t>
      </w:r>
      <w:r w:rsidRPr="009E5BB5">
        <w:rPr>
          <w:rFonts w:ascii="Palatino Linotype" w:hAnsi="Palatino Linotype"/>
        </w:rPr>
        <w:t>0% do custo efetivo</w:t>
      </w:r>
      <w:r w:rsidR="00454127" w:rsidRPr="009E5BB5">
        <w:rPr>
          <w:rFonts w:ascii="Palatino Linotype" w:hAnsi="Palatino Linotype"/>
        </w:rPr>
        <w:t>, totalizando assim o ressarcimento do</w:t>
      </w:r>
      <w:r w:rsidRPr="009E5BB5">
        <w:rPr>
          <w:rFonts w:ascii="Palatino Linotype" w:hAnsi="Palatino Linotype"/>
        </w:rPr>
        <w:t xml:space="preserve"> valor</w:t>
      </w:r>
      <w:r w:rsidR="00FF75F7">
        <w:rPr>
          <w:rFonts w:ascii="Palatino Linotype" w:hAnsi="Palatino Linotype"/>
        </w:rPr>
        <w:t xml:space="preserve"> máximo</w:t>
      </w:r>
      <w:r w:rsidRPr="009E5BB5">
        <w:rPr>
          <w:rFonts w:ascii="Palatino Linotype" w:hAnsi="Palatino Linotype"/>
        </w:rPr>
        <w:t xml:space="preserve"> de R</w:t>
      </w:r>
      <w:r w:rsidRPr="00CE759F">
        <w:rPr>
          <w:rFonts w:ascii="Palatino Linotype" w:hAnsi="Palatino Linotype"/>
        </w:rPr>
        <w:t xml:space="preserve">$ </w:t>
      </w:r>
      <w:r w:rsidR="00CE759F">
        <w:rPr>
          <w:rFonts w:ascii="Palatino Linotype" w:hAnsi="Palatino Linotype"/>
        </w:rPr>
        <w:t>502.359,43</w:t>
      </w:r>
      <w:r w:rsidR="00F96689">
        <w:rPr>
          <w:rFonts w:ascii="Palatino Linotype" w:hAnsi="Palatino Linotype"/>
        </w:rPr>
        <w:t>.</w:t>
      </w:r>
      <w:proofErr w:type="gramEnd"/>
    </w:p>
    <w:p w14:paraId="27014250" w14:textId="77777777" w:rsidR="00FC35FC" w:rsidRPr="009E5BB5" w:rsidRDefault="00FC35FC" w:rsidP="009E5BB5">
      <w:pPr>
        <w:spacing w:after="0" w:line="240" w:lineRule="auto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3.0 – DA EXECUÇÃO DAS OBRAS</w:t>
      </w:r>
    </w:p>
    <w:p w14:paraId="7659ACDC" w14:textId="77777777" w:rsidR="00FC35FC" w:rsidRDefault="00FC35FC" w:rsidP="009E5BB5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As obras foram executadas pela Prefeitura Municipal através de empresas do ramo contratada por meio de licitação pública, nos termos que prevê a legislação em vigor.</w:t>
      </w:r>
    </w:p>
    <w:p w14:paraId="69495DCB" w14:textId="77777777" w:rsidR="00C9304A" w:rsidRPr="009E5BB5" w:rsidRDefault="00C9304A" w:rsidP="009E5BB5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3EA027E9" w14:textId="77777777" w:rsidR="00FC35FC" w:rsidRPr="009E5BB5" w:rsidRDefault="00FC35FC" w:rsidP="009E5BB5">
      <w:pPr>
        <w:spacing w:after="0" w:line="240" w:lineRule="auto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4.0-DA FONTE DE RECURSOS</w:t>
      </w:r>
    </w:p>
    <w:p w14:paraId="2127F674" w14:textId="77777777" w:rsidR="00454127" w:rsidRDefault="00FC35FC" w:rsidP="009E5BB5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3B6B76">
        <w:rPr>
          <w:rFonts w:ascii="Palatino Linotype" w:hAnsi="Palatino Linotype"/>
        </w:rPr>
        <w:t>Recursos</w:t>
      </w:r>
      <w:r w:rsidR="00454127" w:rsidRPr="003B6B76">
        <w:rPr>
          <w:rFonts w:ascii="Palatino Linotype" w:hAnsi="Palatino Linotype"/>
        </w:rPr>
        <w:t xml:space="preserve"> próprios do município e recursos oriundos de repasses do Orçamento Geral da União- OGU pagos através da seguinte dotação orçamentária: Órgão 10- Sec. Municipal de Obras e Saneamento, 1058- Capeamento asfáltico de vias públicas urbanas 449051000000 Obras e instalações.</w:t>
      </w:r>
    </w:p>
    <w:p w14:paraId="15268DB2" w14:textId="77777777" w:rsidR="00C9304A" w:rsidRPr="009E5BB5" w:rsidRDefault="00C9304A" w:rsidP="009E5BB5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03169912" w14:textId="77777777" w:rsidR="00FC35FC" w:rsidRPr="009E5BB5" w:rsidRDefault="00FC35FC" w:rsidP="009E5BB5">
      <w:pPr>
        <w:spacing w:after="0" w:line="240" w:lineRule="auto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5.0 – DO VALOR LANÇADO AO PROPRIETÁRIO DE IMÓVEL POR M2</w:t>
      </w:r>
    </w:p>
    <w:p w14:paraId="14FAEBE2" w14:textId="60D2E83A" w:rsidR="00722802" w:rsidRDefault="00F96689" w:rsidP="009E5BB5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 valor do m²</w:t>
      </w:r>
      <w:r w:rsidR="00FC35FC" w:rsidRPr="009E5BB5">
        <w:rPr>
          <w:rFonts w:ascii="Palatino Linotype" w:hAnsi="Palatino Linotype"/>
        </w:rPr>
        <w:t xml:space="preserve"> lan</w:t>
      </w:r>
      <w:r w:rsidR="00372DED" w:rsidRPr="009E5BB5">
        <w:rPr>
          <w:rFonts w:ascii="Palatino Linotype" w:hAnsi="Palatino Linotype"/>
        </w:rPr>
        <w:t xml:space="preserve">çado ao </w:t>
      </w:r>
      <w:r w:rsidR="00372DED" w:rsidRPr="00AD39DC">
        <w:rPr>
          <w:rFonts w:ascii="Palatino Linotype" w:hAnsi="Palatino Linotype"/>
        </w:rPr>
        <w:t xml:space="preserve">proprietário do imóvel é </w:t>
      </w:r>
      <w:r w:rsidR="00FC35FC" w:rsidRPr="00AD39DC">
        <w:rPr>
          <w:rFonts w:ascii="Palatino Linotype" w:hAnsi="Palatino Linotype"/>
        </w:rPr>
        <w:t xml:space="preserve">de </w:t>
      </w:r>
      <w:r w:rsidR="00C9304A" w:rsidRPr="00191B2F">
        <w:rPr>
          <w:rFonts w:ascii="Palatino Linotype" w:hAnsi="Palatino Linotype"/>
        </w:rPr>
        <w:t xml:space="preserve">R$ </w:t>
      </w:r>
      <w:r w:rsidR="00AD39DC" w:rsidRPr="00191B2F">
        <w:rPr>
          <w:rFonts w:ascii="Palatino Linotype" w:hAnsi="Palatino Linotype"/>
        </w:rPr>
        <w:t>11</w:t>
      </w:r>
      <w:r w:rsidR="00191B2F" w:rsidRPr="00191B2F">
        <w:rPr>
          <w:rFonts w:ascii="Palatino Linotype" w:hAnsi="Palatino Linotype"/>
        </w:rPr>
        <w:t>8</w:t>
      </w:r>
      <w:r w:rsidR="00AD39DC" w:rsidRPr="00191B2F">
        <w:rPr>
          <w:rFonts w:ascii="Palatino Linotype" w:hAnsi="Palatino Linotype"/>
        </w:rPr>
        <w:t>,</w:t>
      </w:r>
      <w:r w:rsidR="00191B2F" w:rsidRPr="00191B2F">
        <w:rPr>
          <w:rFonts w:ascii="Palatino Linotype" w:hAnsi="Palatino Linotype"/>
        </w:rPr>
        <w:t>5</w:t>
      </w:r>
      <w:r w:rsidR="00AD39DC" w:rsidRPr="00191B2F">
        <w:rPr>
          <w:rFonts w:ascii="Palatino Linotype" w:hAnsi="Palatino Linotype"/>
        </w:rPr>
        <w:t>0</w:t>
      </w:r>
      <w:r w:rsidRPr="00191B2F">
        <w:rPr>
          <w:rFonts w:ascii="Palatino Linotype" w:hAnsi="Palatino Linotype"/>
        </w:rPr>
        <w:t xml:space="preserve"> (</w:t>
      </w:r>
      <w:r w:rsidR="00C85C47" w:rsidRPr="00191B2F">
        <w:rPr>
          <w:rFonts w:ascii="Palatino Linotype" w:hAnsi="Palatino Linotype"/>
        </w:rPr>
        <w:t>cento</w:t>
      </w:r>
      <w:r w:rsidR="00C85C47" w:rsidRPr="00AD39DC">
        <w:rPr>
          <w:rFonts w:ascii="Palatino Linotype" w:hAnsi="Palatino Linotype"/>
        </w:rPr>
        <w:t xml:space="preserve"> e </w:t>
      </w:r>
      <w:r w:rsidR="00AD39DC" w:rsidRPr="00AD39DC">
        <w:rPr>
          <w:rFonts w:ascii="Palatino Linotype" w:hAnsi="Palatino Linotype"/>
        </w:rPr>
        <w:t>dez</w:t>
      </w:r>
      <w:r w:rsidR="00191B2F">
        <w:rPr>
          <w:rFonts w:ascii="Palatino Linotype" w:hAnsi="Palatino Linotype"/>
        </w:rPr>
        <w:t>oito</w:t>
      </w:r>
      <w:r w:rsidR="00C85C47" w:rsidRPr="00AD39DC">
        <w:rPr>
          <w:rFonts w:ascii="Palatino Linotype" w:hAnsi="Palatino Linotype"/>
        </w:rPr>
        <w:t xml:space="preserve"> reais com</w:t>
      </w:r>
      <w:r w:rsidR="00AD39DC" w:rsidRPr="00AD39DC">
        <w:rPr>
          <w:rFonts w:ascii="Palatino Linotype" w:hAnsi="Palatino Linotype"/>
        </w:rPr>
        <w:t xml:space="preserve"> </w:t>
      </w:r>
      <w:r w:rsidR="00191B2F">
        <w:rPr>
          <w:rFonts w:ascii="Palatino Linotype" w:hAnsi="Palatino Linotype"/>
        </w:rPr>
        <w:t>cinquenta</w:t>
      </w:r>
      <w:r w:rsidR="00AD39DC" w:rsidRPr="00AD39DC">
        <w:rPr>
          <w:rFonts w:ascii="Palatino Linotype" w:hAnsi="Palatino Linotype"/>
        </w:rPr>
        <w:t xml:space="preserve"> </w:t>
      </w:r>
      <w:r w:rsidR="00FF75F7" w:rsidRPr="00AD39DC">
        <w:rPr>
          <w:rFonts w:ascii="Palatino Linotype" w:hAnsi="Palatino Linotype"/>
        </w:rPr>
        <w:t>centavos</w:t>
      </w:r>
      <w:r w:rsidR="00372DED" w:rsidRPr="00AD39DC">
        <w:rPr>
          <w:rFonts w:ascii="Palatino Linotype" w:hAnsi="Palatino Linotype"/>
        </w:rPr>
        <w:t xml:space="preserve">) </w:t>
      </w:r>
      <w:r w:rsidR="00722802" w:rsidRPr="00AD39DC">
        <w:rPr>
          <w:rFonts w:ascii="Palatino Linotype" w:hAnsi="Palatino Linotype"/>
        </w:rPr>
        <w:t>sendo</w:t>
      </w:r>
      <w:r w:rsidR="00722802">
        <w:rPr>
          <w:rFonts w:ascii="Palatino Linotype" w:hAnsi="Palatino Linotype"/>
        </w:rPr>
        <w:t xml:space="preserve"> </w:t>
      </w:r>
      <w:r w:rsidR="00AD39DC">
        <w:rPr>
          <w:rFonts w:ascii="Palatino Linotype" w:hAnsi="Palatino Linotype"/>
        </w:rPr>
        <w:t>multiplicado</w:t>
      </w:r>
      <w:r w:rsidR="00722802">
        <w:rPr>
          <w:rFonts w:ascii="Palatino Linotype" w:hAnsi="Palatino Linotype"/>
        </w:rPr>
        <w:t xml:space="preserve"> proporcionalmente à testada do lote de cada morador, conforme valorização calculada pela implantação d</w:t>
      </w:r>
      <w:r w:rsidR="00FF75F7">
        <w:rPr>
          <w:rFonts w:ascii="Palatino Linotype" w:hAnsi="Palatino Linotype"/>
        </w:rPr>
        <w:t>a pavimentação</w:t>
      </w:r>
      <w:r w:rsidR="00C9304A">
        <w:rPr>
          <w:rFonts w:ascii="Palatino Linotype" w:hAnsi="Palatino Linotype"/>
        </w:rPr>
        <w:t>.</w:t>
      </w:r>
    </w:p>
    <w:p w14:paraId="72A2201A" w14:textId="35F9A176" w:rsidR="00722802" w:rsidRDefault="00722802" w:rsidP="006A7712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contribuição fica restrita pelo percentual de 3% do valor do imóvel somado com a sua valorização</w:t>
      </w:r>
      <w:r w:rsidR="001A54D2">
        <w:rPr>
          <w:rFonts w:ascii="Palatino Linotype" w:hAnsi="Palatino Linotype"/>
        </w:rPr>
        <w:t>.</w:t>
      </w:r>
    </w:p>
    <w:p w14:paraId="44B3F213" w14:textId="77777777" w:rsidR="00E10852" w:rsidRPr="009E5BB5" w:rsidRDefault="00E10852" w:rsidP="006A7712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7AD37C08" w14:textId="1E4A35BF" w:rsidR="006A7712" w:rsidRDefault="00FC35FC" w:rsidP="009E5BB5">
      <w:pPr>
        <w:spacing w:after="0" w:line="240" w:lineRule="auto"/>
        <w:jc w:val="both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lastRenderedPageBreak/>
        <w:t>6.0 – DA RELAÇÃO DOS CONTRIBUINTES PROPRIETÁRIOS DE IMÓVEIS.</w:t>
      </w:r>
    </w:p>
    <w:p w14:paraId="12205104" w14:textId="77777777" w:rsidR="00F627E8" w:rsidRDefault="00F627E8" w:rsidP="00F627E8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405AF3B4" w14:textId="77777777" w:rsidR="00F627E8" w:rsidRDefault="00F627E8" w:rsidP="00F627E8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Contempla abaixo, a relação dos contribuintes proprietários de imóveis beneficiados diretamente pelas obras, que deverão recolher aos cofres públicos a Contribuição de Melhoria devida, inclusive em função da valorização imobiliária dos referidos imóveis decorrentes do benefício recebido pelas obras públicas descritas no item 1.0</w:t>
      </w:r>
      <w:r>
        <w:rPr>
          <w:rFonts w:ascii="Palatino Linotype" w:hAnsi="Palatino Linotype"/>
        </w:rPr>
        <w:t>.</w:t>
      </w:r>
    </w:p>
    <w:tbl>
      <w:tblPr>
        <w:tblpPr w:leftFromText="141" w:rightFromText="141" w:vertAnchor="text" w:horzAnchor="margin" w:tblpXSpec="center" w:tblpY="488"/>
        <w:tblW w:w="7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491"/>
        <w:gridCol w:w="1984"/>
        <w:gridCol w:w="1701"/>
      </w:tblGrid>
      <w:tr w:rsidR="00F627E8" w:rsidRPr="00F627E8" w14:paraId="47C5E9DC" w14:textId="77777777" w:rsidTr="00F627E8">
        <w:trPr>
          <w:trHeight w:val="799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9E95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6E6D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PROPRIETÁRIO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4390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975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TESTADA </w:t>
            </w:r>
          </w:p>
        </w:tc>
      </w:tr>
      <w:tr w:rsidR="00F627E8" w:rsidRPr="00F627E8" w14:paraId="4A145AAE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A9684E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32179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AVENIDA GETÚLIO VARGAS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F7EE15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756E47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F627E8" w:rsidRPr="00F627E8" w14:paraId="044CF224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AA98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37B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JORGE ANTONIO DORNELLES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BA3E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Q67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BE15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17,30 </w:t>
            </w:r>
          </w:p>
        </w:tc>
      </w:tr>
      <w:tr w:rsidR="00F627E8" w:rsidRPr="00F627E8" w14:paraId="212EB73D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FFA2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B84D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OSMAR PAULO HOLZ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42A1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Q67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0078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17,20 </w:t>
            </w:r>
          </w:p>
        </w:tc>
      </w:tr>
      <w:tr w:rsidR="00F627E8" w:rsidRPr="00F627E8" w14:paraId="41EBBD79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691E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6217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RODRIGO DOS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SANTOS MACHADO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DD0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Q67 / LOTE 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2D9C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18,50 </w:t>
            </w:r>
          </w:p>
        </w:tc>
      </w:tr>
      <w:tr w:rsidR="00F627E8" w:rsidRPr="00F627E8" w14:paraId="3C84C45E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A027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BFCC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ESP. ANGELO LINO DE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OLIVEIRA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E7D3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Q68 / LOTE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6704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12,00 </w:t>
            </w:r>
          </w:p>
        </w:tc>
      </w:tr>
      <w:tr w:rsidR="00F627E8" w:rsidRPr="00F627E8" w14:paraId="3F6066CF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21AA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5698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LORENO IGNACIO WERLANG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C4E9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Q68 / LOTE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E141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25,00 </w:t>
            </w:r>
          </w:p>
        </w:tc>
      </w:tr>
      <w:tr w:rsidR="00F627E8" w:rsidRPr="00F627E8" w14:paraId="6C455C79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54F820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FD72B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RUA MERCEDES TONELOTTO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AE438C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620AC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F627E8" w:rsidRPr="00F627E8" w14:paraId="605438EB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6D6B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6514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FRORINALDO LUIZ DOS SANTOS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ADD8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Q68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21CA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18,26 </w:t>
            </w:r>
          </w:p>
        </w:tc>
      </w:tr>
      <w:tr w:rsidR="00F627E8" w:rsidRPr="00F627E8" w14:paraId="48B00AF1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76DA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36C1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VALMIR BLATT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4E5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Q68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7E90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27,00 </w:t>
            </w:r>
          </w:p>
        </w:tc>
      </w:tr>
      <w:tr w:rsidR="00F627E8" w:rsidRPr="00F627E8" w14:paraId="511B50D1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94F9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E1A2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CLOVIS FUCILINI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E124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Q68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DB07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19,50 </w:t>
            </w:r>
          </w:p>
        </w:tc>
      </w:tr>
      <w:tr w:rsidR="00F627E8" w:rsidRPr="00F627E8" w14:paraId="45A80E77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4163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362E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LORI SPOHR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3390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Q68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05A3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25,00 </w:t>
            </w:r>
          </w:p>
        </w:tc>
      </w:tr>
      <w:tr w:rsidR="00F627E8" w:rsidRPr="00F627E8" w14:paraId="00070DF2" w14:textId="77777777" w:rsidTr="00F627E8">
        <w:trPr>
          <w:trHeight w:val="39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B34F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3DD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VALMIR PAULO RODRIGUES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89EB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Q73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E4E6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13,00 </w:t>
            </w:r>
          </w:p>
        </w:tc>
      </w:tr>
      <w:tr w:rsidR="00F627E8" w:rsidRPr="00F627E8" w14:paraId="141D39E5" w14:textId="77777777" w:rsidTr="00F627E8">
        <w:trPr>
          <w:trHeight w:val="39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ADD8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0266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MARCIA A. SCHNEIDER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CBE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Q73 / LOTE 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4F1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13,00 </w:t>
            </w:r>
          </w:p>
        </w:tc>
      </w:tr>
      <w:tr w:rsidR="00F627E8" w:rsidRPr="00F627E8" w14:paraId="7E659D57" w14:textId="77777777" w:rsidTr="00F627E8">
        <w:trPr>
          <w:trHeight w:val="39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D3AB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19EA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CACILDA BUENO E GENI BUENO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1B32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Q73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A4D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12,50 </w:t>
            </w:r>
          </w:p>
        </w:tc>
      </w:tr>
      <w:tr w:rsidR="00F627E8" w:rsidRPr="00F627E8" w14:paraId="18C3FE58" w14:textId="77777777" w:rsidTr="00F627E8">
        <w:trPr>
          <w:trHeight w:val="39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CDA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8F9E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VANDERLEI LUIZ KNORST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719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Q73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B6B4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17,00 </w:t>
            </w:r>
          </w:p>
        </w:tc>
      </w:tr>
      <w:tr w:rsidR="00F627E8" w:rsidRPr="00F627E8" w14:paraId="1EEE3920" w14:textId="77777777" w:rsidTr="00F627E8">
        <w:trPr>
          <w:trHeight w:val="39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3F79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E610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MARLI BLATT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D3D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Q73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3685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15,00 </w:t>
            </w:r>
          </w:p>
        </w:tc>
      </w:tr>
      <w:tr w:rsidR="00F627E8" w:rsidRPr="00F627E8" w14:paraId="26B70384" w14:textId="77777777" w:rsidTr="00F627E8">
        <w:trPr>
          <w:trHeight w:val="39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4BEE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C8FF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DIONARA GABRIELA ASSMANN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A8D2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Q73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2D06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12,50 </w:t>
            </w:r>
          </w:p>
        </w:tc>
      </w:tr>
      <w:tr w:rsidR="00F627E8" w:rsidRPr="00F627E8" w14:paraId="46FEC87C" w14:textId="77777777" w:rsidTr="00F627E8">
        <w:trPr>
          <w:trHeight w:val="39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AB9B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2C2F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MAURO HENNING SCHIMIEDER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B681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Q73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4BE2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15,00 </w:t>
            </w:r>
          </w:p>
        </w:tc>
      </w:tr>
      <w:tr w:rsidR="00F627E8" w:rsidRPr="00F627E8" w14:paraId="05E38421" w14:textId="77777777" w:rsidTr="00F627E8">
        <w:trPr>
          <w:trHeight w:val="39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1D68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E8E3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JOÃO PINTO DE ALMEIDA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1898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Q73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47AE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15,93 </w:t>
            </w:r>
          </w:p>
        </w:tc>
      </w:tr>
      <w:tr w:rsidR="00F627E8" w:rsidRPr="00F627E8" w14:paraId="7559C6E0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509605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801DA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RUA ALFREDO FEITEN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BDF56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3C998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F627E8" w:rsidRPr="00F627E8" w14:paraId="63762DE9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667B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2DC4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NILO BENO JUNGES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6AB4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Q61 / LOTE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6591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47,56 </w:t>
            </w:r>
          </w:p>
        </w:tc>
      </w:tr>
      <w:tr w:rsidR="00F627E8" w:rsidRPr="00F627E8" w14:paraId="7ACDCC8C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335D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49F4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ERNANI PETRY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074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Q61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2A4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20,47 </w:t>
            </w:r>
          </w:p>
        </w:tc>
      </w:tr>
      <w:tr w:rsidR="00F627E8" w:rsidRPr="00F627E8" w14:paraId="50B4A579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B5F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26BD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JOEL PETRY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D15C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Q61 / LOTE 9E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B92D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17,80 </w:t>
            </w:r>
          </w:p>
        </w:tc>
      </w:tr>
      <w:tr w:rsidR="00F627E8" w:rsidRPr="00F627E8" w14:paraId="1E56A608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00A7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DD82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MARLENE TERESINHA PETRY HOLZ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B213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Q61 / LOTE 9B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4151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21,85 </w:t>
            </w:r>
          </w:p>
        </w:tc>
      </w:tr>
      <w:tr w:rsidR="00F627E8" w:rsidRPr="00F627E8" w14:paraId="11C1BE46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4011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D11A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LEANDRO DRESSLER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8EC3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Q63 / LOTE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B126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32,02 </w:t>
            </w:r>
          </w:p>
        </w:tc>
      </w:tr>
      <w:tr w:rsidR="00F627E8" w:rsidRPr="00F627E8" w14:paraId="4174B2B1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3123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DDEA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JANE CRISTINA SCHNEIDER HEMING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1772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Q63 / LOTE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6E84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20,00 </w:t>
            </w:r>
          </w:p>
        </w:tc>
      </w:tr>
      <w:tr w:rsidR="00F627E8" w:rsidRPr="00F627E8" w14:paraId="54276359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09FE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7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1903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LAERCIO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ROQUE HEMING - 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435B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Q63 / LOTE 12A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EDE6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12,50 </w:t>
            </w:r>
          </w:p>
        </w:tc>
      </w:tr>
      <w:tr w:rsidR="00F627E8" w:rsidRPr="00F627E8" w14:paraId="18150F61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4286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C573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ESP. JOAO TARCISIO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HEMING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C482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Q63 / LOTE 12A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B978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12,50 </w:t>
            </w:r>
          </w:p>
        </w:tc>
      </w:tr>
      <w:tr w:rsidR="00F627E8" w:rsidRPr="00F627E8" w14:paraId="7B95CB7B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CD75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FDD0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ELAINE WILDE CLASSMANN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D539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Q63 / LOTE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E28B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28,38 </w:t>
            </w:r>
          </w:p>
        </w:tc>
      </w:tr>
      <w:tr w:rsidR="00F627E8" w:rsidRPr="00F627E8" w14:paraId="27608EC5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C177C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DB5CE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RUA FAUSTO AMADEU NICHELE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47DCB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ACC69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F627E8" w:rsidRPr="00F627E8" w14:paraId="5E1EF546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DF01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F1F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VALDIR FOLETTO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5639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Q87 / LOTE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9A01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27,10 </w:t>
            </w:r>
          </w:p>
        </w:tc>
      </w:tr>
      <w:tr w:rsidR="00F627E8" w:rsidRPr="00F627E8" w14:paraId="259BF642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6142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1137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VALDIR FOLETTO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6EED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Q87 / LOTE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755B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20,90 </w:t>
            </w:r>
          </w:p>
        </w:tc>
      </w:tr>
      <w:tr w:rsidR="00F627E8" w:rsidRPr="00F627E8" w14:paraId="4B16AC5E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FF6A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839E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VALDIR FOLETTO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EC7D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Q87 / LOTE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31B5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24,27 </w:t>
            </w:r>
          </w:p>
        </w:tc>
      </w:tr>
      <w:tr w:rsidR="00F627E8" w:rsidRPr="00F627E8" w14:paraId="32C9F678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7428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EC7B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ROQUE VALDOIR CARDOSO DA ROCHA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599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Q85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25A4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18,09 </w:t>
            </w:r>
          </w:p>
        </w:tc>
      </w:tr>
      <w:tr w:rsidR="00F627E8" w:rsidRPr="00F627E8" w14:paraId="41895709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708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F4CB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VENICIUS WENER S. E DANIELE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BCC8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Q85 / LOTE 2G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FE81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12,00 </w:t>
            </w:r>
          </w:p>
        </w:tc>
      </w:tr>
      <w:tr w:rsidR="00F627E8" w:rsidRPr="00F627E8" w14:paraId="765BF6F9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B947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BDCC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INACIO NICHELE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0F41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Q85 / LOTE 2F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09C6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12,00 </w:t>
            </w:r>
          </w:p>
        </w:tc>
      </w:tr>
      <w:tr w:rsidR="00F627E8" w:rsidRPr="00F627E8" w14:paraId="15C0B3C2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AD03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1DFC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INACIO NICHELE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3AD7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Q85 / LOTE 2E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3255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12,00 </w:t>
            </w:r>
          </w:p>
        </w:tc>
      </w:tr>
      <w:tr w:rsidR="00F627E8" w:rsidRPr="00F627E8" w14:paraId="564A4888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DAE4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2643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INACIO NICHELE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8C1E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Q85 / LOTE 2C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215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28,20 </w:t>
            </w:r>
          </w:p>
        </w:tc>
      </w:tr>
      <w:tr w:rsidR="00F627E8" w:rsidRPr="00F627E8" w14:paraId="25744223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7F7D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8CE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GEDERSON LUIS KNORST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D32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Q85 / LOTE 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6025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46,15 </w:t>
            </w:r>
          </w:p>
        </w:tc>
      </w:tr>
      <w:tr w:rsidR="00F627E8" w:rsidRPr="00F627E8" w14:paraId="5950687B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F242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BB00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LUDIERE SALING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AD90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Q85 / LOTE 3E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60D9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20,00 </w:t>
            </w:r>
          </w:p>
        </w:tc>
      </w:tr>
      <w:tr w:rsidR="00F627E8" w:rsidRPr="00F627E8" w14:paraId="151AF768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1610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6CC8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MILENA AMADA KNORST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0FF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Q85 / LOTE 3D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6D3A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15,00 </w:t>
            </w:r>
          </w:p>
        </w:tc>
      </w:tr>
      <w:tr w:rsidR="00F627E8" w:rsidRPr="00F627E8" w14:paraId="69F21149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023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10C2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ESPOL. GELSON ANTONIO KNORST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DEB5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Q85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A5BD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15,00 </w:t>
            </w:r>
          </w:p>
        </w:tc>
      </w:tr>
      <w:tr w:rsidR="00F627E8" w:rsidRPr="00F627E8" w14:paraId="340EAAC1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FE41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CA33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ESP. HILARIO ANTONIO DE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SULZBACHER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BE0D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Q70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C30D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18,45 </w:t>
            </w:r>
          </w:p>
        </w:tc>
      </w:tr>
      <w:tr w:rsidR="00F627E8" w:rsidRPr="00F627E8" w14:paraId="31403856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9092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FE71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JORGE ANTONIO DE MOURA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00E2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Q70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8AA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15,00 </w:t>
            </w:r>
          </w:p>
        </w:tc>
      </w:tr>
      <w:tr w:rsidR="00F627E8" w:rsidRPr="00F627E8" w14:paraId="5CA7717D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1024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E0D7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DARCI DRECHSLER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4E93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Q70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5FA0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15,00 </w:t>
            </w:r>
          </w:p>
        </w:tc>
      </w:tr>
      <w:tr w:rsidR="00F627E8" w:rsidRPr="00F627E8" w14:paraId="7F1037EB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A5B3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7CF9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FRANCIELI ALINE SULZBACHER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3819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Q70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D02D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31,00 </w:t>
            </w:r>
          </w:p>
        </w:tc>
      </w:tr>
      <w:tr w:rsidR="00F627E8" w:rsidRPr="00F627E8" w14:paraId="41574BCC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2FF4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6799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ESP. WALDEMAR AVELINO LUFT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4F1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Q70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195F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35,38 </w:t>
            </w:r>
          </w:p>
        </w:tc>
      </w:tr>
      <w:tr w:rsidR="00F627E8" w:rsidRPr="00F627E8" w14:paraId="250859D1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955E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2333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CNEC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0C28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Q69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2FF3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124,64 </w:t>
            </w:r>
          </w:p>
        </w:tc>
      </w:tr>
      <w:tr w:rsidR="00F627E8" w:rsidRPr="00F627E8" w14:paraId="48D40C69" w14:textId="77777777" w:rsidTr="00F627E8">
        <w:trPr>
          <w:trHeight w:val="40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6A66EA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FAFD7E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ESQUINAS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DBA67C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EC979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F627E8" w:rsidRPr="00F627E8" w14:paraId="26C9045D" w14:textId="77777777" w:rsidTr="00F627E8">
        <w:trPr>
          <w:trHeight w:val="402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EFBD" w14:textId="77777777" w:rsidR="00F627E8" w:rsidRPr="00F627E8" w:rsidRDefault="00F627E8" w:rsidP="00F627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E619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NATALICIO ALVES DE ALVARENGA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2F04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Q68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(G. VARGAS)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6F71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17,56 </w:t>
            </w:r>
          </w:p>
        </w:tc>
      </w:tr>
      <w:tr w:rsidR="00F627E8" w:rsidRPr="00F627E8" w14:paraId="01902677" w14:textId="77777777" w:rsidTr="00F627E8">
        <w:trPr>
          <w:trHeight w:val="402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9341D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0E539" w14:textId="77777777" w:rsidR="00F627E8" w:rsidRPr="00F627E8" w:rsidRDefault="00F627E8" w:rsidP="00F627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8762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Q68 / LOTE </w:t>
            </w:r>
            <w:proofErr w:type="gramStart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(M. TONELOTTO)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A5F9" w14:textId="77777777" w:rsidR="00F627E8" w:rsidRPr="00F627E8" w:rsidRDefault="00F627E8" w:rsidP="00F62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627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17,42 </w:t>
            </w:r>
          </w:p>
        </w:tc>
      </w:tr>
    </w:tbl>
    <w:p w14:paraId="5ACE8897" w14:textId="77777777" w:rsidR="00F627E8" w:rsidRPr="009E5BB5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0D1E86A6" w14:textId="77777777" w:rsidR="00F627E8" w:rsidRDefault="00F627E8" w:rsidP="00F96689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6720386A" w14:textId="77777777" w:rsidR="00F627E8" w:rsidRDefault="00F627E8" w:rsidP="00F96689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5A21177E" w14:textId="77777777" w:rsidR="00F627E8" w:rsidRDefault="00F627E8" w:rsidP="00F96689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428F2693" w14:textId="77777777" w:rsidR="00F627E8" w:rsidRDefault="00F627E8" w:rsidP="00F96689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08C79B2A" w14:textId="77777777" w:rsidR="00F627E8" w:rsidRDefault="00F627E8" w:rsidP="00F96689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6C9851DA" w14:textId="77777777" w:rsidR="00F627E8" w:rsidRDefault="00F627E8" w:rsidP="00F96689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0A45A3AD" w14:textId="77777777" w:rsidR="00652B18" w:rsidRDefault="00652B18" w:rsidP="00F96689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2C5B6E42" w14:textId="49424D31" w:rsidR="00CB565D" w:rsidRDefault="00CB565D" w:rsidP="003C5493">
      <w:pPr>
        <w:spacing w:after="0" w:line="240" w:lineRule="auto"/>
        <w:jc w:val="center"/>
        <w:rPr>
          <w:rFonts w:ascii="Palatino Linotype" w:hAnsi="Palatino Linotype"/>
        </w:rPr>
      </w:pPr>
    </w:p>
    <w:p w14:paraId="2A890FDC" w14:textId="77777777" w:rsidR="00F627E8" w:rsidRDefault="00F627E8" w:rsidP="003C5493">
      <w:pPr>
        <w:spacing w:after="0" w:line="240" w:lineRule="auto"/>
        <w:jc w:val="center"/>
        <w:rPr>
          <w:rFonts w:ascii="Palatino Linotype" w:hAnsi="Palatino Linotype"/>
        </w:rPr>
      </w:pPr>
    </w:p>
    <w:p w14:paraId="6732218B" w14:textId="77777777" w:rsidR="00F627E8" w:rsidRDefault="00F627E8" w:rsidP="003C5493">
      <w:pPr>
        <w:spacing w:after="0" w:line="240" w:lineRule="auto"/>
        <w:jc w:val="center"/>
        <w:rPr>
          <w:rFonts w:ascii="Palatino Linotype" w:hAnsi="Palatino Linotype"/>
        </w:rPr>
      </w:pPr>
    </w:p>
    <w:p w14:paraId="093DBB4C" w14:textId="77777777" w:rsidR="00F627E8" w:rsidRDefault="00F627E8" w:rsidP="003C5493">
      <w:pPr>
        <w:spacing w:after="0" w:line="240" w:lineRule="auto"/>
        <w:jc w:val="center"/>
        <w:rPr>
          <w:rFonts w:ascii="Palatino Linotype" w:hAnsi="Palatino Linotype"/>
        </w:rPr>
      </w:pPr>
    </w:p>
    <w:p w14:paraId="2047185F" w14:textId="77777777" w:rsidR="00F627E8" w:rsidRDefault="00F627E8" w:rsidP="003C5493">
      <w:pPr>
        <w:spacing w:after="0" w:line="240" w:lineRule="auto"/>
        <w:jc w:val="center"/>
        <w:rPr>
          <w:rFonts w:ascii="Palatino Linotype" w:hAnsi="Palatino Linotype"/>
        </w:rPr>
      </w:pPr>
    </w:p>
    <w:p w14:paraId="627EAC1B" w14:textId="77777777" w:rsidR="00F627E8" w:rsidRDefault="00F627E8" w:rsidP="003C5493">
      <w:pPr>
        <w:spacing w:after="0" w:line="240" w:lineRule="auto"/>
        <w:jc w:val="center"/>
        <w:rPr>
          <w:rFonts w:ascii="Palatino Linotype" w:hAnsi="Palatino Linotype"/>
        </w:rPr>
      </w:pPr>
    </w:p>
    <w:p w14:paraId="35B0D384" w14:textId="09250FC0" w:rsidR="00372DED" w:rsidRPr="009E5BB5" w:rsidRDefault="00372DED" w:rsidP="00072F83">
      <w:pPr>
        <w:spacing w:after="0" w:line="240" w:lineRule="auto"/>
        <w:ind w:firstLine="708"/>
        <w:rPr>
          <w:rFonts w:ascii="Palatino Linotype" w:hAnsi="Palatino Linotype"/>
        </w:rPr>
      </w:pPr>
    </w:p>
    <w:p w14:paraId="08E9A616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06954874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28092EEF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035A416C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388C815C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014B77F3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47454A5E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4842CE9E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45FD59DE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236D64A7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36BB2DB0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45D49CAB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088B1CE6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5BE04FB0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475DEC40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793D40DE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3DEE7AE3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00ED2212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2440CA95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64A878E4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2E32A21A" w14:textId="77777777" w:rsidR="00F627E8" w:rsidRDefault="00F627E8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5BAF5095" w14:textId="37E7C0F0" w:rsidR="00FC35FC" w:rsidRDefault="0081610E" w:rsidP="009E5BB5">
      <w:pPr>
        <w:spacing w:after="0" w:line="24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7.0 </w:t>
      </w:r>
      <w:r w:rsidR="00EE7C9B">
        <w:rPr>
          <w:rFonts w:ascii="Palatino Linotype" w:hAnsi="Palatino Linotype"/>
          <w:b/>
        </w:rPr>
        <w:t>–</w:t>
      </w:r>
      <w:r>
        <w:rPr>
          <w:rFonts w:ascii="Palatino Linotype" w:hAnsi="Palatino Linotype"/>
          <w:b/>
        </w:rPr>
        <w:t xml:space="preserve"> </w:t>
      </w:r>
      <w:r w:rsidR="00EE7C9B">
        <w:rPr>
          <w:rFonts w:ascii="Palatino Linotype" w:hAnsi="Palatino Linotype"/>
          <w:b/>
        </w:rPr>
        <w:t>DA CONTRIBUIÇÃO</w:t>
      </w:r>
      <w:r>
        <w:rPr>
          <w:rFonts w:ascii="Palatino Linotype" w:hAnsi="Palatino Linotype"/>
          <w:b/>
        </w:rPr>
        <w:t xml:space="preserve"> </w:t>
      </w:r>
      <w:r w:rsidR="00FC35FC" w:rsidRPr="009E5BB5">
        <w:rPr>
          <w:rFonts w:ascii="Palatino Linotype" w:hAnsi="Palatino Linotype"/>
          <w:b/>
        </w:rPr>
        <w:t xml:space="preserve">A SER </w:t>
      </w:r>
      <w:proofErr w:type="gramStart"/>
      <w:r w:rsidR="00FC35FC" w:rsidRPr="009E5BB5">
        <w:rPr>
          <w:rFonts w:ascii="Palatino Linotype" w:hAnsi="Palatino Linotype"/>
          <w:b/>
        </w:rPr>
        <w:t>COBRAD</w:t>
      </w:r>
      <w:r w:rsidR="00EE7C9B">
        <w:rPr>
          <w:rFonts w:ascii="Palatino Linotype" w:hAnsi="Palatino Linotype"/>
          <w:b/>
        </w:rPr>
        <w:t>A</w:t>
      </w:r>
      <w:r w:rsidR="00FC35FC" w:rsidRPr="009E5BB5">
        <w:rPr>
          <w:rFonts w:ascii="Palatino Linotype" w:hAnsi="Palatino Linotype"/>
          <w:b/>
        </w:rPr>
        <w:t xml:space="preserve"> DOS PROPRIETÁRIOS</w:t>
      </w:r>
      <w:r>
        <w:rPr>
          <w:rFonts w:ascii="Palatino Linotype" w:hAnsi="Palatino Linotype"/>
          <w:b/>
        </w:rPr>
        <w:t>,</w:t>
      </w:r>
      <w:r w:rsidR="00FC35FC" w:rsidRPr="009E5BB5">
        <w:rPr>
          <w:rFonts w:ascii="Palatino Linotype" w:hAnsi="Palatino Linotype"/>
          <w:b/>
        </w:rPr>
        <w:t xml:space="preserve"> RELACIONADOS NO ITEM 6.0</w:t>
      </w:r>
      <w:proofErr w:type="gramEnd"/>
    </w:p>
    <w:p w14:paraId="706286CA" w14:textId="77777777" w:rsidR="00A44172" w:rsidRDefault="00A44172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876"/>
        <w:gridCol w:w="1842"/>
        <w:gridCol w:w="2127"/>
        <w:gridCol w:w="1559"/>
      </w:tblGrid>
      <w:tr w:rsidR="004A44FA" w:rsidRPr="004A44FA" w14:paraId="6699D7E5" w14:textId="77777777" w:rsidTr="004A44FA">
        <w:trPr>
          <w:trHeight w:val="79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226F" w14:textId="7777777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D111" w14:textId="7777777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PROPRIETÁRIO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63B9" w14:textId="7777777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VALORIZAÇÃO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9548" w14:textId="7777777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LIMITE 3% IMÓVEL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CA2" w14:textId="7777777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CONTRIBUIÇÃO</w:t>
            </w:r>
          </w:p>
        </w:tc>
      </w:tr>
      <w:tr w:rsidR="004A44FA" w:rsidRPr="004A44FA" w14:paraId="22EE5BA6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FC4C40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607D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AVENIDA GETÚLIO VARGAS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7C61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26DA9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C86D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4A44FA" w:rsidRPr="004A44FA" w14:paraId="642927D7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ABD9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74AE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JORGE ANTONIO DORNELLES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10AE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7.328,93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920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6.963,94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77A0" w14:textId="77679BAD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6.963,94</w:t>
            </w:r>
          </w:p>
        </w:tc>
      </w:tr>
      <w:tr w:rsidR="004A44FA" w:rsidRPr="004A44FA" w14:paraId="093A61A6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4078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FB8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OSMAR PAULO HOLZ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81BF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7.286,57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35DC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5.929,72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F89D" w14:textId="228A4C13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5.929,72</w:t>
            </w:r>
          </w:p>
        </w:tc>
      </w:tr>
      <w:tr w:rsidR="004A44FA" w:rsidRPr="004A44FA" w14:paraId="55FE263D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E324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3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9AA5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RODRIGO DOS </w:t>
            </w: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SANTOS MACHADO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791E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7.837,29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512F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2.479,81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5762" w14:textId="2E34A0A4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2.479,81</w:t>
            </w:r>
          </w:p>
        </w:tc>
      </w:tr>
      <w:tr w:rsidR="004A44FA" w:rsidRPr="004A44FA" w14:paraId="13E76AFE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D19F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83F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ESP. ANGELO LINO DE </w:t>
            </w: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OLIVEIRA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BEAD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5.083,65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B6D0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3.462,84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F35F" w14:textId="0494D33B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3.462,84</w:t>
            </w:r>
          </w:p>
        </w:tc>
      </w:tr>
      <w:tr w:rsidR="004A44FA" w:rsidRPr="004A44FA" w14:paraId="51C9C217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3FD5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92A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LORENO IGNACIO WERLANG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634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10.590,94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D85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4.901,70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0A5E" w14:textId="0BE2D504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4.901,70</w:t>
            </w:r>
          </w:p>
        </w:tc>
      </w:tr>
      <w:tr w:rsidR="004A44FA" w:rsidRPr="004A44FA" w14:paraId="56010005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7D5A1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B633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RUA MERCEDES TONELOTTO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59499C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69B45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88988" w14:textId="1812B2A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4A44FA" w:rsidRPr="004A44FA" w14:paraId="459BFDEF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2F1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03A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FRORINALDO LUIZ DOS SANTOS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843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6.058,67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550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6.636,43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AA9D" w14:textId="14CDE1DB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6.058,67</w:t>
            </w:r>
          </w:p>
        </w:tc>
      </w:tr>
      <w:tr w:rsidR="004A44FA" w:rsidRPr="004A44FA" w14:paraId="6BD263F9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9CCF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62A7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VALMIR BLATT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760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8.958,60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26A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15.601,87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E582" w14:textId="71E4103F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8.958,60</w:t>
            </w:r>
          </w:p>
        </w:tc>
      </w:tr>
      <w:tr w:rsidR="004A44FA" w:rsidRPr="004A44FA" w14:paraId="1FF98A45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26B2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290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CLOVIS FUCILINI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758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6.470,10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460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7.827,90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C0BB" w14:textId="01B8AE4C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6.470,10</w:t>
            </w:r>
          </w:p>
        </w:tc>
      </w:tr>
      <w:tr w:rsidR="004A44FA" w:rsidRPr="004A44FA" w14:paraId="6A9F1640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45B8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76B7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LORI SPOHR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204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8.295,00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F67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5.680,93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4528" w14:textId="0B6BEE44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5.680,93</w:t>
            </w:r>
          </w:p>
        </w:tc>
      </w:tr>
      <w:tr w:rsidR="004A44FA" w:rsidRPr="004A44FA" w14:paraId="22DD9F0B" w14:textId="77777777" w:rsidTr="004A44FA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85B7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AFF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VALMIR PAULO RODRIGUES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ABEA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4.313,40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FC4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5.633,33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52E9" w14:textId="0E6BC283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4.313,40</w:t>
            </w:r>
          </w:p>
        </w:tc>
      </w:tr>
      <w:tr w:rsidR="004A44FA" w:rsidRPr="004A44FA" w14:paraId="2E90947E" w14:textId="77777777" w:rsidTr="004A44FA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4024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621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MARCIA A. SCHNEIDER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20D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4.313,40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727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6.947,31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B020" w14:textId="5F75A58A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4.313,40</w:t>
            </w:r>
          </w:p>
        </w:tc>
      </w:tr>
      <w:tr w:rsidR="004A44FA" w:rsidRPr="004A44FA" w14:paraId="6C278EDB" w14:textId="77777777" w:rsidTr="004A44FA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6995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61BA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CACILDA BUENO E GENI BUENO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0C4A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4.147,50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460F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6.394,99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5264" w14:textId="5A9C6E7D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4.147,50</w:t>
            </w:r>
          </w:p>
        </w:tc>
      </w:tr>
      <w:tr w:rsidR="004A44FA" w:rsidRPr="004A44FA" w14:paraId="5F15F014" w14:textId="77777777" w:rsidTr="004A44FA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612B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80F7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VANDERLEI LUIZ KNORST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757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5.640,60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727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3.594,21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C1B5" w14:textId="5B8D52B6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3.594,21</w:t>
            </w:r>
          </w:p>
        </w:tc>
      </w:tr>
      <w:tr w:rsidR="004A44FA" w:rsidRPr="004A44FA" w14:paraId="24A4EDB3" w14:textId="77777777" w:rsidTr="004A44FA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195D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E66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MARLI BLATT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645A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4.977,00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7D21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6.250,08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29D0" w14:textId="5500551A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4.977,00</w:t>
            </w:r>
          </w:p>
        </w:tc>
      </w:tr>
      <w:tr w:rsidR="004A44FA" w:rsidRPr="004A44FA" w14:paraId="417882F9" w14:textId="77777777" w:rsidTr="004A44FA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BD66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D5EF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DIONARA GABRIELA ASSMANN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108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4.147,50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220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4.689,58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1A51" w14:textId="56DDBBE9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4.147,50</w:t>
            </w:r>
          </w:p>
        </w:tc>
      </w:tr>
      <w:tr w:rsidR="004A44FA" w:rsidRPr="004A44FA" w14:paraId="5BA28E82" w14:textId="77777777" w:rsidTr="004A44FA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535D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E68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MAURO HENNING SCHIMIEDER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ED41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4.977,00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C34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7.729,90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A35A" w14:textId="7FD2210B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4.977,00</w:t>
            </w:r>
          </w:p>
        </w:tc>
      </w:tr>
      <w:tr w:rsidR="004A44FA" w:rsidRPr="004A44FA" w14:paraId="25ECECB6" w14:textId="77777777" w:rsidTr="004A44FA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F0C4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3305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JOÃO PINTO DE ALMEIDA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19E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5.285,57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EA57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6.846,05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FE9F" w14:textId="364A50F8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5.285,57</w:t>
            </w:r>
          </w:p>
        </w:tc>
      </w:tr>
      <w:tr w:rsidR="004A44FA" w:rsidRPr="004A44FA" w14:paraId="7170FB13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41B885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5074D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RUA ALFREDO FEITEN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9F7AF5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3CBF7A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8A8730" w14:textId="5C110CF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4A44FA" w:rsidRPr="004A44FA" w14:paraId="490F447B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026A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4F63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NILO BENO JUNGES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4940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15.724,05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169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6.642,96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29E6" w14:textId="35B12EB2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6.642,96</w:t>
            </w:r>
          </w:p>
        </w:tc>
      </w:tr>
      <w:tr w:rsidR="004A44FA" w:rsidRPr="004A44FA" w14:paraId="02E431F3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FA1F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767D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ERNANI PETRY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839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6.767,69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D3CE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24.951,69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5628" w14:textId="1E3C8081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6.767,69</w:t>
            </w:r>
          </w:p>
        </w:tc>
      </w:tr>
      <w:tr w:rsidR="004A44FA" w:rsidRPr="004A44FA" w14:paraId="01BF54BC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DCAC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581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JOEL PETRY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AEF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5.884,95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CF93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11.693,24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FF13" w14:textId="22515C39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5.884,95</w:t>
            </w:r>
          </w:p>
        </w:tc>
      </w:tr>
      <w:tr w:rsidR="004A44FA" w:rsidRPr="004A44FA" w14:paraId="6EF21469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5D71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8F8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MARLENE TERESINHA PETRY HOLZ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3495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7.223,94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DDAC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3.440,22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C309" w14:textId="42F17A89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3.440,22</w:t>
            </w:r>
          </w:p>
        </w:tc>
      </w:tr>
      <w:tr w:rsidR="004A44FA" w:rsidRPr="004A44FA" w14:paraId="384BB022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E406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98F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LEANDRO DRESSLER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0CF5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10.586,29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C295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5.434,33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B515" w14:textId="46D0FF4B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5.434,33</w:t>
            </w:r>
          </w:p>
        </w:tc>
      </w:tr>
      <w:tr w:rsidR="004A44FA" w:rsidRPr="004A44FA" w14:paraId="0646B24C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975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16ED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JANE CRISTINA SCHNEIDER HEMING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71BE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6.612,30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523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25.587,23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4A7F" w14:textId="2D2E3452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6.612,30</w:t>
            </w:r>
          </w:p>
        </w:tc>
      </w:tr>
      <w:tr w:rsidR="004A44FA" w:rsidRPr="004A44FA" w14:paraId="59BB0714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BE03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5FF7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LAERCIO</w:t>
            </w: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ROQUE HEMING - 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6FA1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4.132,69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8B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9.095,70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4D9C" w14:textId="0F4EC6BC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4.132,69</w:t>
            </w:r>
          </w:p>
        </w:tc>
      </w:tr>
      <w:tr w:rsidR="004A44FA" w:rsidRPr="004A44FA" w14:paraId="14F36473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66F3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C9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ESP. JOAO TARCISIO </w:t>
            </w: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HEMING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CCE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4.132,69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2FD5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18.213,15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DDC2" w14:textId="70C8FABD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4.132,69</w:t>
            </w:r>
          </w:p>
        </w:tc>
      </w:tr>
      <w:tr w:rsidR="004A44FA" w:rsidRPr="004A44FA" w14:paraId="7BF62E4E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44C0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63B3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ELAINE WILDE CLASSMANN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9DBA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9.382,85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97ED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16.372,35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3126" w14:textId="0C6DEA0F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9.382,85</w:t>
            </w:r>
          </w:p>
        </w:tc>
      </w:tr>
      <w:tr w:rsidR="004A44FA" w:rsidRPr="004A44FA" w14:paraId="5A758075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5B6CAF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654347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RUA FAUSTO AMADEU NICHELE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D2BC2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826D1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45D7D2" w14:textId="6FB8EB68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4A44FA" w:rsidRPr="004A44FA" w14:paraId="73042851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FB4B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093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VALDIR FOLETTO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F98F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8.750,93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BAD7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18.289,27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A66A" w14:textId="43C44BEB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8.750,93</w:t>
            </w:r>
          </w:p>
        </w:tc>
      </w:tr>
      <w:tr w:rsidR="004A44FA" w:rsidRPr="004A44FA" w14:paraId="345EE1FE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9647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D60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VALDIR FOLETTO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4873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6.748,87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1F6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5.294,24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3C31" w14:textId="317B313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5.294,24</w:t>
            </w:r>
          </w:p>
        </w:tc>
      </w:tr>
      <w:tr w:rsidR="004A44FA" w:rsidRPr="004A44FA" w14:paraId="047A1458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9DF9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24FD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VALDIR FOLETTO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B4FC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7.837,09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EE6D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3.222,40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C55B" w14:textId="6E5A0724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3.222,40</w:t>
            </w:r>
          </w:p>
        </w:tc>
      </w:tr>
      <w:tr w:rsidR="004A44FA" w:rsidRPr="004A44FA" w14:paraId="207FD0FE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371A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D70E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ROQUE VALDOIR CARDOSO DA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228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5.841,49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8B3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7.603,81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34E3" w14:textId="7E68854D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5.841,49</w:t>
            </w:r>
          </w:p>
        </w:tc>
      </w:tr>
      <w:tr w:rsidR="004A44FA" w:rsidRPr="004A44FA" w14:paraId="7C958022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62A8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C4B0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VENICIUS WENER S. E DANIELE </w:t>
            </w: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5EDE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3.874,95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36B3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6.325,10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58E2" w14:textId="3D987510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3.874,95</w:t>
            </w:r>
          </w:p>
        </w:tc>
      </w:tr>
      <w:tr w:rsidR="004A44FA" w:rsidRPr="004A44FA" w14:paraId="2BE3243D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94BC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B7DA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INACIO NICHELE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11F1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3.874,95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2C0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2.604,65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14CE" w14:textId="677DCB1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2.604,65</w:t>
            </w:r>
          </w:p>
        </w:tc>
      </w:tr>
      <w:tr w:rsidR="004A44FA" w:rsidRPr="004A44FA" w14:paraId="275DD99A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064F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7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EFD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INACIO NICHELE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27EF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3.874,95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B5F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2.598,63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C323" w14:textId="742A0975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2.598,63</w:t>
            </w:r>
          </w:p>
        </w:tc>
      </w:tr>
      <w:tr w:rsidR="004A44FA" w:rsidRPr="004A44FA" w14:paraId="14A8DFDD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B226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476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INACIO NICHELE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0DF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9.106,13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848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7.287,99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6FE1" w14:textId="71C20E2C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7.287,99</w:t>
            </w:r>
          </w:p>
        </w:tc>
      </w:tr>
      <w:tr w:rsidR="004A44FA" w:rsidRPr="004A44FA" w14:paraId="23776D1E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D297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B24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GEDERSON LUIS KNORST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922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14.902,41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A58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13.258,11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1146" w14:textId="620D9241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13.258,11</w:t>
            </w:r>
          </w:p>
        </w:tc>
      </w:tr>
      <w:tr w:rsidR="004A44FA" w:rsidRPr="004A44FA" w14:paraId="0CBB5980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F034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C3F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LUDIERE SALING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688C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6.458,25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A013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4.195,39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AAE1" w14:textId="3DE0BD49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4.195,39</w:t>
            </w:r>
          </w:p>
        </w:tc>
      </w:tr>
      <w:tr w:rsidR="004A44FA" w:rsidRPr="004A44FA" w14:paraId="7551BDE6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3C39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1D70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MILENA AMADA KNORST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3D8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4.843,69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8CAE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2.348,74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AAA0" w14:textId="7D62517B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2.348,74</w:t>
            </w:r>
          </w:p>
        </w:tc>
      </w:tr>
      <w:tr w:rsidR="004A44FA" w:rsidRPr="004A44FA" w14:paraId="70CB470F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1178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1E9A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ESPOL. GELSON ANTONIO KNORST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FD5E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4.843,69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EFEA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10.658,12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CC02" w14:textId="159EF43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4.843,69</w:t>
            </w:r>
          </w:p>
        </w:tc>
      </w:tr>
      <w:tr w:rsidR="004A44FA" w:rsidRPr="004A44FA" w14:paraId="4FF461AC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FE97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AF2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ESP. HILARIO ANTONIO DE </w:t>
            </w: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SULZBACHER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9C99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5.957,74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783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3.409,49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BFA2" w14:textId="7111F16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3.409,49</w:t>
            </w:r>
          </w:p>
        </w:tc>
      </w:tr>
      <w:tr w:rsidR="004A44FA" w:rsidRPr="004A44FA" w14:paraId="59283EAF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E9AF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D57C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JORGE ANTONIO DE MOURA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DA13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4.843,69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F78C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5.188,35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9E3B" w14:textId="7DE2C060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4.843,69</w:t>
            </w:r>
          </w:p>
        </w:tc>
      </w:tr>
      <w:tr w:rsidR="004A44FA" w:rsidRPr="004A44FA" w14:paraId="000D423D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A626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F33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DARCI DRECHSLER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948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4.843,69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4D2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6.942,72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38F8" w14:textId="0363A91B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4.843,69</w:t>
            </w:r>
          </w:p>
        </w:tc>
      </w:tr>
      <w:tr w:rsidR="004A44FA" w:rsidRPr="004A44FA" w14:paraId="33B33C17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BDDC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4E0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FRANCIELI ALINE SULZBACHER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5760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10.010,29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D6A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6.281,43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1AF6" w14:textId="404C9909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6.281,43</w:t>
            </w:r>
          </w:p>
        </w:tc>
      </w:tr>
      <w:tr w:rsidR="004A44FA" w:rsidRPr="004A44FA" w14:paraId="1A0FAC8E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0755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4F0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ESP. WALDEMAR AVELINO LUFT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64D0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11.424,64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6D4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24.273,93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4D62" w14:textId="3CEA1491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11.424,64</w:t>
            </w:r>
          </w:p>
        </w:tc>
      </w:tr>
      <w:tr w:rsidR="004A44FA" w:rsidRPr="004A44FA" w14:paraId="1DFBAEFF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721D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BB05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CNEC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8BA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40.247,81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6187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271.281,22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6C68" w14:textId="273668A6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40.247,81</w:t>
            </w:r>
          </w:p>
        </w:tc>
      </w:tr>
      <w:tr w:rsidR="004A44FA" w:rsidRPr="004A44FA" w14:paraId="1518C1BA" w14:textId="77777777" w:rsidTr="004A44FA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751E9D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244CCB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ESQUINAS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2E6D5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7E401D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E5DFF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4A44FA" w:rsidRPr="004A44FA" w14:paraId="37A37433" w14:textId="77777777" w:rsidTr="004A44FA">
        <w:trPr>
          <w:trHeight w:val="402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B7FC" w14:textId="77777777" w:rsidR="004A44FA" w:rsidRPr="004A44FA" w:rsidRDefault="004A44FA" w:rsidP="004A44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2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405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NATALICIO ALVES DE ALVARENGA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7AB6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7.439,07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4155" w14:textId="7777777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9.008,17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099C" w14:textId="77777777" w:rsidR="004A44FA" w:rsidRPr="004A44FA" w:rsidRDefault="004A44FA" w:rsidP="004A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              9.008,17 </w:t>
            </w:r>
          </w:p>
        </w:tc>
      </w:tr>
      <w:tr w:rsidR="004A44FA" w:rsidRPr="004A44FA" w14:paraId="48E8C2C0" w14:textId="77777777" w:rsidTr="004A44FA">
        <w:trPr>
          <w:trHeight w:val="402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D982E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3D368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2D8D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A44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5.779,96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A3BDC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74542" w14:textId="77777777" w:rsidR="004A44FA" w:rsidRPr="004A44FA" w:rsidRDefault="004A44FA" w:rsidP="004A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5C4F5FBF" w14:textId="77777777" w:rsidR="00A44172" w:rsidRDefault="00A44172" w:rsidP="009E5BB5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0570B6C3" w14:textId="77777777" w:rsidR="00652B18" w:rsidRPr="00652B18" w:rsidRDefault="00652B18" w:rsidP="009E5BB5">
      <w:pPr>
        <w:spacing w:after="0" w:line="240" w:lineRule="auto"/>
        <w:jc w:val="both"/>
      </w:pPr>
    </w:p>
    <w:p w14:paraId="22864316" w14:textId="77777777" w:rsidR="00FC35FC" w:rsidRDefault="00FC35FC" w:rsidP="009E5BB5">
      <w:pPr>
        <w:spacing w:after="0" w:line="240" w:lineRule="auto"/>
        <w:jc w:val="both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8.0 – DAS CONDIÇÕES DE PAGAMENTO</w:t>
      </w:r>
    </w:p>
    <w:p w14:paraId="07C9A9D9" w14:textId="6CE21A89" w:rsidR="00372DED" w:rsidRPr="009E5BB5" w:rsidRDefault="004D1258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O</w:t>
      </w:r>
      <w:r w:rsidR="00372DED" w:rsidRPr="009E5BB5">
        <w:rPr>
          <w:rFonts w:ascii="Palatino Linotype" w:hAnsi="Palatino Linotype"/>
        </w:rPr>
        <w:t xml:space="preserve"> valor </w:t>
      </w:r>
      <w:r w:rsidRPr="009E5BB5">
        <w:rPr>
          <w:rFonts w:ascii="Palatino Linotype" w:hAnsi="Palatino Linotype"/>
        </w:rPr>
        <w:t xml:space="preserve">relativo </w:t>
      </w:r>
      <w:r w:rsidR="00EF7562" w:rsidRPr="009E5BB5">
        <w:rPr>
          <w:rFonts w:ascii="Palatino Linotype" w:hAnsi="Palatino Linotype"/>
        </w:rPr>
        <w:t>à</w:t>
      </w:r>
      <w:r w:rsidRPr="009E5BB5">
        <w:rPr>
          <w:rFonts w:ascii="Palatino Linotype" w:hAnsi="Palatino Linotype"/>
        </w:rPr>
        <w:t xml:space="preserve"> contribuição de melhoria </w:t>
      </w:r>
      <w:r w:rsidR="00372DED" w:rsidRPr="009E5BB5">
        <w:rPr>
          <w:rFonts w:ascii="Palatino Linotype" w:hAnsi="Palatino Linotype"/>
        </w:rPr>
        <w:t>poderá ser pago da seguinte forma:</w:t>
      </w:r>
    </w:p>
    <w:p w14:paraId="5E8595E3" w14:textId="19B0194C" w:rsidR="00372DED" w:rsidRPr="00C85C47" w:rsidRDefault="00372DED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a)</w:t>
      </w:r>
      <w:r w:rsidR="003C5493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 xml:space="preserve">Em uma parcela, a ser paga em até 15 dias após o lançamento do débito, com </w:t>
      </w:r>
      <w:r w:rsidRPr="00C85C47">
        <w:rPr>
          <w:rFonts w:ascii="Palatino Linotype" w:hAnsi="Palatino Linotype"/>
        </w:rPr>
        <w:t xml:space="preserve">desconto </w:t>
      </w:r>
      <w:r w:rsidR="00C85C47" w:rsidRPr="00C85C47">
        <w:rPr>
          <w:rFonts w:ascii="Palatino Linotype" w:hAnsi="Palatino Linotype"/>
        </w:rPr>
        <w:t>de 50</w:t>
      </w:r>
      <w:r w:rsidRPr="00C85C47">
        <w:rPr>
          <w:rFonts w:ascii="Palatino Linotype" w:hAnsi="Palatino Linotype"/>
        </w:rPr>
        <w:t>%</w:t>
      </w:r>
      <w:r w:rsidR="00C85C47" w:rsidRPr="00C85C47">
        <w:rPr>
          <w:rFonts w:ascii="Palatino Linotype" w:hAnsi="Palatino Linotype"/>
        </w:rPr>
        <w:t xml:space="preserve"> (cinquenta</w:t>
      </w:r>
      <w:r w:rsidR="0081610E" w:rsidRPr="00C85C47">
        <w:rPr>
          <w:rFonts w:ascii="Palatino Linotype" w:hAnsi="Palatino Linotype"/>
        </w:rPr>
        <w:t xml:space="preserve"> por cento);</w:t>
      </w:r>
    </w:p>
    <w:p w14:paraId="45D41E2D" w14:textId="5D4BDEA2" w:rsidR="00372DED" w:rsidRPr="00C85C47" w:rsidRDefault="00372DED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C85C47">
        <w:rPr>
          <w:rFonts w:ascii="Palatino Linotype" w:hAnsi="Palatino Linotype"/>
        </w:rPr>
        <w:t>b)</w:t>
      </w:r>
      <w:r w:rsidR="003C5493">
        <w:rPr>
          <w:rFonts w:ascii="Palatino Linotype" w:hAnsi="Palatino Linotype"/>
        </w:rPr>
        <w:t xml:space="preserve"> </w:t>
      </w:r>
      <w:r w:rsidRPr="00C85C47">
        <w:rPr>
          <w:rFonts w:ascii="Palatino Linotype" w:hAnsi="Palatino Linotype"/>
        </w:rPr>
        <w:t>Até 03 (t</w:t>
      </w:r>
      <w:r w:rsidR="00C85C47" w:rsidRPr="00C85C47">
        <w:rPr>
          <w:rFonts w:ascii="Palatino Linotype" w:hAnsi="Palatino Linotype"/>
        </w:rPr>
        <w:t>rês) parcelas, com desconto de 45% (quarenta</w:t>
      </w:r>
      <w:r w:rsidRPr="00C85C47">
        <w:rPr>
          <w:rFonts w:ascii="Palatino Linotype" w:hAnsi="Palatino Linotype"/>
        </w:rPr>
        <w:t xml:space="preserve"> e cinco por cento);</w:t>
      </w:r>
    </w:p>
    <w:p w14:paraId="75966FB9" w14:textId="62F1C268" w:rsidR="00372DED" w:rsidRPr="00C85C47" w:rsidRDefault="00372DED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C85C47">
        <w:rPr>
          <w:rFonts w:ascii="Palatino Linotype" w:hAnsi="Palatino Linotype"/>
        </w:rPr>
        <w:t>c)</w:t>
      </w:r>
      <w:r w:rsidR="003C5493">
        <w:rPr>
          <w:rFonts w:ascii="Palatino Linotype" w:hAnsi="Palatino Linotype"/>
        </w:rPr>
        <w:t xml:space="preserve"> </w:t>
      </w:r>
      <w:r w:rsidRPr="00C85C47">
        <w:rPr>
          <w:rFonts w:ascii="Palatino Linotype" w:hAnsi="Palatino Linotype"/>
        </w:rPr>
        <w:t>Até 06 (se</w:t>
      </w:r>
      <w:r w:rsidR="00C85C47" w:rsidRPr="00C85C47">
        <w:rPr>
          <w:rFonts w:ascii="Palatino Linotype" w:hAnsi="Palatino Linotype"/>
        </w:rPr>
        <w:t>is) parcelas, com desconto de 35</w:t>
      </w:r>
      <w:r w:rsidRPr="00C85C47">
        <w:rPr>
          <w:rFonts w:ascii="Palatino Linotype" w:hAnsi="Palatino Linotype"/>
        </w:rPr>
        <w:t>% (trinta</w:t>
      </w:r>
      <w:r w:rsidR="00C85C47" w:rsidRPr="00C85C47">
        <w:rPr>
          <w:rFonts w:ascii="Palatino Linotype" w:hAnsi="Palatino Linotype"/>
        </w:rPr>
        <w:t xml:space="preserve"> e cinco</w:t>
      </w:r>
      <w:r w:rsidRPr="00C85C47">
        <w:rPr>
          <w:rFonts w:ascii="Palatino Linotype" w:hAnsi="Palatino Linotype"/>
        </w:rPr>
        <w:t xml:space="preserve"> por cento);</w:t>
      </w:r>
    </w:p>
    <w:p w14:paraId="27490212" w14:textId="19908CD2" w:rsidR="00372DED" w:rsidRPr="00C85C47" w:rsidRDefault="00372DED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C85C47">
        <w:rPr>
          <w:rFonts w:ascii="Palatino Linotype" w:hAnsi="Palatino Linotype"/>
        </w:rPr>
        <w:t>d)</w:t>
      </w:r>
      <w:r w:rsidR="003C5493">
        <w:rPr>
          <w:rFonts w:ascii="Palatino Linotype" w:hAnsi="Palatino Linotype"/>
        </w:rPr>
        <w:t xml:space="preserve"> </w:t>
      </w:r>
      <w:r w:rsidRPr="00C85C47">
        <w:rPr>
          <w:rFonts w:ascii="Palatino Linotype" w:hAnsi="Palatino Linotype"/>
        </w:rPr>
        <w:t>Até 09 (no</w:t>
      </w:r>
      <w:r w:rsidR="00C85C47" w:rsidRPr="00C85C47">
        <w:rPr>
          <w:rFonts w:ascii="Palatino Linotype" w:hAnsi="Palatino Linotype"/>
        </w:rPr>
        <w:t>ve) parcelas, com desconto de 30% (trinta</w:t>
      </w:r>
      <w:r w:rsidRPr="00C85C47">
        <w:rPr>
          <w:rFonts w:ascii="Palatino Linotype" w:hAnsi="Palatino Linotype"/>
        </w:rPr>
        <w:t xml:space="preserve"> por cento). </w:t>
      </w:r>
    </w:p>
    <w:p w14:paraId="36E13BBD" w14:textId="48B0A202" w:rsidR="00372DED" w:rsidRPr="009E5BB5" w:rsidRDefault="00372DED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C85C47">
        <w:rPr>
          <w:rFonts w:ascii="Palatino Linotype" w:hAnsi="Palatino Linotype"/>
        </w:rPr>
        <w:t>e)</w:t>
      </w:r>
      <w:r w:rsidR="003C5493">
        <w:rPr>
          <w:rFonts w:ascii="Palatino Linotype" w:hAnsi="Palatino Linotype"/>
        </w:rPr>
        <w:t xml:space="preserve"> </w:t>
      </w:r>
      <w:r w:rsidRPr="00C85C47">
        <w:rPr>
          <w:rFonts w:ascii="Palatino Linotype" w:hAnsi="Palatino Linotype"/>
        </w:rPr>
        <w:t>Até 12 (do</w:t>
      </w:r>
      <w:r w:rsidR="00C85C47" w:rsidRPr="00C85C47">
        <w:rPr>
          <w:rFonts w:ascii="Palatino Linotype" w:hAnsi="Palatino Linotype"/>
        </w:rPr>
        <w:t>ze) parcelas, com desconto de 25</w:t>
      </w:r>
      <w:r w:rsidRPr="00C85C47">
        <w:rPr>
          <w:rFonts w:ascii="Palatino Linotype" w:hAnsi="Palatino Linotype"/>
        </w:rPr>
        <w:t>% (vinte</w:t>
      </w:r>
      <w:r w:rsidR="00C85C47" w:rsidRPr="00C85C47">
        <w:rPr>
          <w:rFonts w:ascii="Palatino Linotype" w:hAnsi="Palatino Linotype"/>
        </w:rPr>
        <w:t xml:space="preserve"> e cinco</w:t>
      </w:r>
      <w:r w:rsidRPr="00C85C47">
        <w:rPr>
          <w:rFonts w:ascii="Palatino Linotype" w:hAnsi="Palatino Linotype"/>
        </w:rPr>
        <w:t xml:space="preserve"> por cento).</w:t>
      </w:r>
    </w:p>
    <w:p w14:paraId="79BD9B45" w14:textId="3DBC2AFB" w:rsidR="00372DED" w:rsidRPr="009E5BB5" w:rsidRDefault="00372DED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f)</w:t>
      </w:r>
      <w:r w:rsidR="003C5493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Sem desconto, em até 48 (quarenta e oito) parcelas, de valor mínimo de R$50,00 (</w:t>
      </w:r>
      <w:proofErr w:type="spellStart"/>
      <w:r w:rsidRPr="009E5BB5">
        <w:rPr>
          <w:rFonts w:ascii="Palatino Linotype" w:hAnsi="Palatino Linotype"/>
        </w:rPr>
        <w:t>cinqüenta</w:t>
      </w:r>
      <w:proofErr w:type="spellEnd"/>
      <w:r w:rsidRPr="009E5BB5">
        <w:rPr>
          <w:rFonts w:ascii="Palatino Linotype" w:hAnsi="Palatino Linotype"/>
        </w:rPr>
        <w:t xml:space="preserve"> reais</w:t>
      </w:r>
      <w:proofErr w:type="gramStart"/>
      <w:r w:rsidRPr="009E5BB5">
        <w:rPr>
          <w:rFonts w:ascii="Palatino Linotype" w:hAnsi="Palatino Linotype"/>
        </w:rPr>
        <w:t>)</w:t>
      </w:r>
      <w:proofErr w:type="gramEnd"/>
    </w:p>
    <w:p w14:paraId="79FAAF8E" w14:textId="72462629" w:rsidR="00FC35FC" w:rsidRPr="009E5BB5" w:rsidRDefault="00320116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8.1</w:t>
      </w:r>
      <w:r w:rsidR="00FC35FC" w:rsidRPr="009E5BB5">
        <w:rPr>
          <w:rFonts w:ascii="Palatino Linotype" w:hAnsi="Palatino Linotype"/>
        </w:rPr>
        <w:t xml:space="preserve"> – </w:t>
      </w:r>
      <w:r w:rsidRPr="009E5BB5">
        <w:rPr>
          <w:rFonts w:ascii="Palatino Linotype" w:hAnsi="Palatino Linotype"/>
        </w:rPr>
        <w:t>O pagamento do valor, em p</w:t>
      </w:r>
      <w:r w:rsidR="00C85C47">
        <w:rPr>
          <w:rFonts w:ascii="Palatino Linotype" w:hAnsi="Palatino Linotype"/>
        </w:rPr>
        <w:t>arcela única, com desconto de 50</w:t>
      </w:r>
      <w:r w:rsidRPr="009E5BB5">
        <w:rPr>
          <w:rFonts w:ascii="Palatino Linotype" w:hAnsi="Palatino Linotype"/>
        </w:rPr>
        <w:t xml:space="preserve">% deverá ser efetuado até a data de </w:t>
      </w:r>
      <w:r w:rsidRPr="00F733BC">
        <w:rPr>
          <w:rFonts w:ascii="Palatino Linotype" w:hAnsi="Palatino Linotype"/>
          <w:b/>
        </w:rPr>
        <w:t>1</w:t>
      </w:r>
      <w:r w:rsidR="00294AD3" w:rsidRPr="00F733BC">
        <w:rPr>
          <w:rFonts w:ascii="Palatino Linotype" w:hAnsi="Palatino Linotype"/>
          <w:b/>
        </w:rPr>
        <w:t>4</w:t>
      </w:r>
      <w:r w:rsidRPr="00F733BC">
        <w:rPr>
          <w:rFonts w:ascii="Palatino Linotype" w:hAnsi="Palatino Linotype"/>
          <w:b/>
        </w:rPr>
        <w:t xml:space="preserve"> de </w:t>
      </w:r>
      <w:r w:rsidR="00294AD3" w:rsidRPr="00F733BC">
        <w:rPr>
          <w:rFonts w:ascii="Palatino Linotype" w:hAnsi="Palatino Linotype"/>
          <w:b/>
        </w:rPr>
        <w:t>março</w:t>
      </w:r>
      <w:r w:rsidRPr="00F733BC">
        <w:rPr>
          <w:rFonts w:ascii="Palatino Linotype" w:hAnsi="Palatino Linotype"/>
          <w:b/>
        </w:rPr>
        <w:t xml:space="preserve"> de 20</w:t>
      </w:r>
      <w:r w:rsidR="00294AD3" w:rsidRPr="00F733BC">
        <w:rPr>
          <w:rFonts w:ascii="Palatino Linotype" w:hAnsi="Palatino Linotype"/>
          <w:b/>
        </w:rPr>
        <w:t>24</w:t>
      </w:r>
      <w:r w:rsidRPr="00F733BC">
        <w:rPr>
          <w:rFonts w:ascii="Palatino Linotype" w:hAnsi="Palatino Linotype"/>
          <w:b/>
        </w:rPr>
        <w:t xml:space="preserve">, considerando-se o inicio do prazo </w:t>
      </w:r>
      <w:r w:rsidR="00E63C04" w:rsidRPr="00F733BC">
        <w:rPr>
          <w:rFonts w:ascii="Palatino Linotype" w:hAnsi="Palatino Linotype"/>
          <w:b/>
        </w:rPr>
        <w:t xml:space="preserve">de 15 dias após o lançamento a partir da </w:t>
      </w:r>
      <w:r w:rsidRPr="00F733BC">
        <w:rPr>
          <w:rFonts w:ascii="Palatino Linotype" w:hAnsi="Palatino Linotype"/>
          <w:b/>
        </w:rPr>
        <w:t>data</w:t>
      </w:r>
      <w:r w:rsidR="00294AD3" w:rsidRPr="00F733BC">
        <w:rPr>
          <w:rFonts w:ascii="Palatino Linotype" w:hAnsi="Palatino Linotype"/>
          <w:b/>
        </w:rPr>
        <w:t xml:space="preserve"> de 29</w:t>
      </w:r>
      <w:r w:rsidRPr="00F733BC">
        <w:rPr>
          <w:rFonts w:ascii="Palatino Linotype" w:hAnsi="Palatino Linotype"/>
          <w:b/>
        </w:rPr>
        <w:t xml:space="preserve"> de </w:t>
      </w:r>
      <w:r w:rsidR="00294AD3" w:rsidRPr="00F733BC">
        <w:rPr>
          <w:rFonts w:ascii="Palatino Linotype" w:hAnsi="Palatino Linotype"/>
          <w:b/>
        </w:rPr>
        <w:t>fevereiro</w:t>
      </w:r>
      <w:r w:rsidRPr="00F733BC">
        <w:rPr>
          <w:rFonts w:ascii="Palatino Linotype" w:hAnsi="Palatino Linotype"/>
          <w:b/>
        </w:rPr>
        <w:t xml:space="preserve"> de 20</w:t>
      </w:r>
      <w:r w:rsidR="00294AD3" w:rsidRPr="00F733BC">
        <w:rPr>
          <w:rFonts w:ascii="Palatino Linotype" w:hAnsi="Palatino Linotype"/>
          <w:b/>
        </w:rPr>
        <w:t>24</w:t>
      </w:r>
      <w:r w:rsidRPr="00F733BC">
        <w:rPr>
          <w:rFonts w:ascii="Palatino Linotype" w:hAnsi="Palatino Linotype"/>
          <w:b/>
        </w:rPr>
        <w:t>.</w:t>
      </w:r>
    </w:p>
    <w:p w14:paraId="212DE6C7" w14:textId="39A07D0C" w:rsidR="00FC35FC" w:rsidRPr="009E5BB5" w:rsidRDefault="00320116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8.2</w:t>
      </w:r>
      <w:r w:rsidR="00FC35FC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–</w:t>
      </w:r>
      <w:r w:rsidR="00FC35FC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 xml:space="preserve">Ademais, o parcelamento com desconto deverá ser solicitado no mesmo prazo, qual seja, </w:t>
      </w:r>
      <w:r w:rsidRPr="00F733BC">
        <w:rPr>
          <w:rFonts w:ascii="Palatino Linotype" w:hAnsi="Palatino Linotype"/>
          <w:b/>
        </w:rPr>
        <w:t xml:space="preserve">até o dia </w:t>
      </w:r>
      <w:r w:rsidR="00294AD3" w:rsidRPr="00F733BC">
        <w:rPr>
          <w:rFonts w:ascii="Palatino Linotype" w:hAnsi="Palatino Linotype"/>
          <w:b/>
        </w:rPr>
        <w:t>14</w:t>
      </w:r>
      <w:r w:rsidRPr="00F733BC">
        <w:rPr>
          <w:rFonts w:ascii="Palatino Linotype" w:hAnsi="Palatino Linotype"/>
          <w:b/>
        </w:rPr>
        <w:t xml:space="preserve"> de </w:t>
      </w:r>
      <w:r w:rsidR="00294AD3" w:rsidRPr="00F733BC">
        <w:rPr>
          <w:rFonts w:ascii="Palatino Linotype" w:hAnsi="Palatino Linotype"/>
          <w:b/>
        </w:rPr>
        <w:t>março de 2024</w:t>
      </w:r>
      <w:r w:rsidRPr="009E5BB5">
        <w:rPr>
          <w:rFonts w:ascii="Palatino Linotype" w:hAnsi="Palatino Linotype"/>
        </w:rPr>
        <w:t>. Assim, ao solicitar o parcelamento neste período, o contribuinte deverá efetuar o pagamento da primeira parcela, até a data acima mencionada, quando então o parcelamento considerar-se-á efetivado.</w:t>
      </w:r>
    </w:p>
    <w:p w14:paraId="78FB346F" w14:textId="77777777" w:rsidR="00320116" w:rsidRPr="009E5BB5" w:rsidRDefault="00320116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8.3- As demais parcelas deverão ser pagas mensalmente, na data estipulada para pagamento.</w:t>
      </w:r>
    </w:p>
    <w:p w14:paraId="581785DA" w14:textId="77777777" w:rsidR="00FC35FC" w:rsidRPr="009E5BB5" w:rsidRDefault="00320116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8.4</w:t>
      </w:r>
      <w:r w:rsidR="00FC35FC" w:rsidRPr="009E5BB5">
        <w:rPr>
          <w:rFonts w:ascii="Palatino Linotype" w:hAnsi="Palatino Linotype"/>
        </w:rPr>
        <w:t xml:space="preserve"> – Na hipótese da data de vencimento ocorrer em dia de feriado ou data que não haja expediente,</w:t>
      </w:r>
      <w:r w:rsidRPr="009E5BB5">
        <w:rPr>
          <w:rFonts w:ascii="Palatino Linotype" w:hAnsi="Palatino Linotype"/>
        </w:rPr>
        <w:t xml:space="preserve"> </w:t>
      </w:r>
      <w:r w:rsidR="00FC35FC" w:rsidRPr="009E5BB5">
        <w:rPr>
          <w:rFonts w:ascii="Palatino Linotype" w:hAnsi="Palatino Linotype"/>
        </w:rPr>
        <w:t>será considerada a d</w:t>
      </w:r>
      <w:r w:rsidRPr="009E5BB5">
        <w:rPr>
          <w:rFonts w:ascii="Palatino Linotype" w:hAnsi="Palatino Linotype"/>
        </w:rPr>
        <w:t xml:space="preserve">ata de vencimento o 1º dia útil </w:t>
      </w:r>
      <w:r w:rsidR="00FC35FC" w:rsidRPr="009E5BB5">
        <w:rPr>
          <w:rFonts w:ascii="Palatino Linotype" w:hAnsi="Palatino Linotype"/>
        </w:rPr>
        <w:t>subsequente ao vencimento, sem qualquer</w:t>
      </w:r>
      <w:r w:rsidR="004D6B40" w:rsidRPr="009E5BB5">
        <w:rPr>
          <w:rFonts w:ascii="Palatino Linotype" w:hAnsi="Palatino Linotype"/>
        </w:rPr>
        <w:t xml:space="preserve"> </w:t>
      </w:r>
      <w:r w:rsidR="00FC35FC" w:rsidRPr="009E5BB5">
        <w:rPr>
          <w:rFonts w:ascii="Palatino Linotype" w:hAnsi="Palatino Linotype"/>
        </w:rPr>
        <w:t>acréscimo.</w:t>
      </w:r>
    </w:p>
    <w:p w14:paraId="1976DC08" w14:textId="15FE0F01" w:rsidR="00FC35FC" w:rsidRDefault="004D6B40" w:rsidP="003C5493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lastRenderedPageBreak/>
        <w:t>8.5</w:t>
      </w:r>
      <w:r w:rsidR="00FC35FC" w:rsidRPr="009E5BB5">
        <w:rPr>
          <w:rFonts w:ascii="Palatino Linotype" w:hAnsi="Palatino Linotype"/>
        </w:rPr>
        <w:t xml:space="preserve"> – O</w:t>
      </w:r>
      <w:r w:rsidRPr="009E5BB5">
        <w:rPr>
          <w:rFonts w:ascii="Palatino Linotype" w:hAnsi="Palatino Linotype"/>
        </w:rPr>
        <w:t>s</w:t>
      </w:r>
      <w:r w:rsidR="00FC35FC" w:rsidRPr="009E5BB5">
        <w:rPr>
          <w:rFonts w:ascii="Palatino Linotype" w:hAnsi="Palatino Linotype"/>
        </w:rPr>
        <w:t xml:space="preserve"> Contribuinte</w:t>
      </w:r>
      <w:r w:rsidRPr="009E5BB5">
        <w:rPr>
          <w:rFonts w:ascii="Palatino Linotype" w:hAnsi="Palatino Linotype"/>
        </w:rPr>
        <w:t>s</w:t>
      </w:r>
      <w:r w:rsidR="00FC35FC" w:rsidRPr="009E5BB5">
        <w:rPr>
          <w:rFonts w:ascii="Palatino Linotype" w:hAnsi="Palatino Linotype"/>
        </w:rPr>
        <w:t xml:space="preserve"> que não solicitar</w:t>
      </w:r>
      <w:r w:rsidRPr="009E5BB5">
        <w:rPr>
          <w:rFonts w:ascii="Palatino Linotype" w:hAnsi="Palatino Linotype"/>
        </w:rPr>
        <w:t>em</w:t>
      </w:r>
      <w:r w:rsidR="00FC35FC" w:rsidRPr="009E5BB5">
        <w:rPr>
          <w:rFonts w:ascii="Palatino Linotype" w:hAnsi="Palatino Linotype"/>
        </w:rPr>
        <w:t xml:space="preserve"> um plano de pagamento parcelado ou não efetuar</w:t>
      </w:r>
      <w:r w:rsidRPr="009E5BB5">
        <w:rPr>
          <w:rFonts w:ascii="Palatino Linotype" w:hAnsi="Palatino Linotype"/>
        </w:rPr>
        <w:t>em</w:t>
      </w:r>
      <w:r w:rsidR="00FC35FC" w:rsidRPr="009E5BB5">
        <w:rPr>
          <w:rFonts w:ascii="Palatino Linotype" w:hAnsi="Palatino Linotype"/>
        </w:rPr>
        <w:t xml:space="preserve"> o pagamento</w:t>
      </w:r>
      <w:r w:rsidR="00320116" w:rsidRPr="009E5BB5">
        <w:rPr>
          <w:rFonts w:ascii="Palatino Linotype" w:hAnsi="Palatino Linotype"/>
        </w:rPr>
        <w:t xml:space="preserve"> à vista </w:t>
      </w:r>
      <w:r w:rsidR="00294AD3" w:rsidRPr="00F733BC">
        <w:rPr>
          <w:rFonts w:ascii="Palatino Linotype" w:hAnsi="Palatino Linotype"/>
          <w:b/>
        </w:rPr>
        <w:t>até o dia 14 de março de 2024</w:t>
      </w:r>
      <w:r w:rsidR="00294AD3">
        <w:rPr>
          <w:rFonts w:ascii="Palatino Linotype" w:hAnsi="Palatino Linotype"/>
          <w:b/>
        </w:rPr>
        <w:t xml:space="preserve"> </w:t>
      </w:r>
      <w:r w:rsidR="00FC35FC" w:rsidRPr="009E5BB5">
        <w:rPr>
          <w:rFonts w:ascii="Palatino Linotype" w:hAnsi="Palatino Linotype"/>
        </w:rPr>
        <w:t>só poderão parcelar os débitos correspondente</w:t>
      </w:r>
      <w:r w:rsidRPr="009E5BB5">
        <w:rPr>
          <w:rFonts w:ascii="Palatino Linotype" w:hAnsi="Palatino Linotype"/>
        </w:rPr>
        <w:t>s</w:t>
      </w:r>
      <w:r w:rsidR="00FC35FC" w:rsidRPr="009E5BB5">
        <w:rPr>
          <w:rFonts w:ascii="Palatino Linotype" w:hAnsi="Palatino Linotype"/>
        </w:rPr>
        <w:t xml:space="preserve"> </w:t>
      </w:r>
      <w:proofErr w:type="gramStart"/>
      <w:r w:rsidR="00FC35FC" w:rsidRPr="009E5BB5">
        <w:rPr>
          <w:rFonts w:ascii="Palatino Linotype" w:hAnsi="Palatino Linotype"/>
        </w:rPr>
        <w:t>a</w:t>
      </w:r>
      <w:proofErr w:type="gramEnd"/>
      <w:r w:rsidR="00320116" w:rsidRPr="009E5BB5">
        <w:rPr>
          <w:rFonts w:ascii="Palatino Linotype" w:hAnsi="Palatino Linotype"/>
        </w:rPr>
        <w:t xml:space="preserve"> </w:t>
      </w:r>
      <w:r w:rsidR="00FC35FC" w:rsidRPr="009E5BB5">
        <w:rPr>
          <w:rFonts w:ascii="Palatino Linotype" w:hAnsi="Palatino Linotype"/>
        </w:rPr>
        <w:t>contribuição observando as leis em vigor na data do parcelamento, não sendo possível mais utilizar</w:t>
      </w:r>
      <w:r w:rsidR="00320116" w:rsidRPr="009E5BB5">
        <w:rPr>
          <w:rFonts w:ascii="Palatino Linotype" w:hAnsi="Palatino Linotype"/>
        </w:rPr>
        <w:t xml:space="preserve"> os descontos deste edital.</w:t>
      </w:r>
    </w:p>
    <w:p w14:paraId="7FE3DE97" w14:textId="77777777" w:rsidR="005D12D4" w:rsidRPr="009E5BB5" w:rsidRDefault="005D12D4" w:rsidP="009E5BB5">
      <w:pPr>
        <w:spacing w:after="0" w:line="240" w:lineRule="auto"/>
        <w:jc w:val="both"/>
        <w:rPr>
          <w:rFonts w:ascii="Palatino Linotype" w:hAnsi="Palatino Linotype"/>
        </w:rPr>
      </w:pPr>
    </w:p>
    <w:p w14:paraId="3C41F8E0" w14:textId="27312102" w:rsidR="00CB565D" w:rsidRPr="009E5BB5" w:rsidRDefault="00FC35FC" w:rsidP="009E5BB5">
      <w:pPr>
        <w:spacing w:after="0" w:line="240" w:lineRule="auto"/>
        <w:jc w:val="both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9.0 – DA FORMA DE CÁLCULO PARA LANÇAMENTO DA CONTRIBUIÇÃO DE MELHORIA</w:t>
      </w:r>
    </w:p>
    <w:p w14:paraId="09FA8213" w14:textId="6C7CBA22" w:rsidR="00FC35FC" w:rsidRPr="009E5BB5" w:rsidRDefault="00FC35FC" w:rsidP="009E5BB5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O valor apurado da Contribuição de Melhoria, para cada imóvel situado</w:t>
      </w:r>
      <w:r w:rsidR="004D1258" w:rsidRPr="009E5BB5">
        <w:rPr>
          <w:rFonts w:ascii="Palatino Linotype" w:hAnsi="Palatino Linotype"/>
        </w:rPr>
        <w:t xml:space="preserve"> na área beneficiada</w:t>
      </w:r>
      <w:r w:rsidRPr="009E5BB5">
        <w:rPr>
          <w:rFonts w:ascii="Palatino Linotype" w:hAnsi="Palatino Linotype"/>
        </w:rPr>
        <w:t xml:space="preserve"> é obtido </w:t>
      </w:r>
      <w:r w:rsidR="00372DED" w:rsidRPr="009E5BB5">
        <w:rPr>
          <w:rFonts w:ascii="Palatino Linotype" w:hAnsi="Palatino Linotype"/>
        </w:rPr>
        <w:t xml:space="preserve">pela </w:t>
      </w:r>
      <w:r w:rsidR="004D1258" w:rsidRPr="009E5BB5">
        <w:rPr>
          <w:rFonts w:ascii="Palatino Linotype" w:hAnsi="Palatino Linotype"/>
        </w:rPr>
        <w:t xml:space="preserve">multiplicação da </w:t>
      </w:r>
      <w:r w:rsidR="00372DED" w:rsidRPr="009E5BB5">
        <w:rPr>
          <w:rFonts w:ascii="Palatino Linotype" w:hAnsi="Palatino Linotype"/>
        </w:rPr>
        <w:t xml:space="preserve">testada do imóvel </w:t>
      </w:r>
      <w:r w:rsidR="00C85C47">
        <w:rPr>
          <w:rFonts w:ascii="Palatino Linotype" w:hAnsi="Palatino Linotype"/>
        </w:rPr>
        <w:t>com o valor de um quarto</w:t>
      </w:r>
      <w:r w:rsidR="004D1258" w:rsidRPr="009E5BB5">
        <w:rPr>
          <w:rFonts w:ascii="Palatino Linotype" w:hAnsi="Palatino Linotype"/>
        </w:rPr>
        <w:t xml:space="preserve"> da largura da rua, sendo que </w:t>
      </w:r>
      <w:r w:rsidR="00EE7C9B">
        <w:rPr>
          <w:rFonts w:ascii="Palatino Linotype" w:hAnsi="Palatino Linotype"/>
        </w:rPr>
        <w:t xml:space="preserve">o </w:t>
      </w:r>
      <w:r w:rsidR="004D1258" w:rsidRPr="009E5BB5">
        <w:rPr>
          <w:rFonts w:ascii="Palatino Linotype" w:hAnsi="Palatino Linotype"/>
        </w:rPr>
        <w:t>produto obtido desta multiplicação corresponde a área de contribuição de cada contribuinte.</w:t>
      </w:r>
    </w:p>
    <w:p w14:paraId="6A5CD86F" w14:textId="77777777" w:rsidR="004D1258" w:rsidRDefault="004D1258" w:rsidP="009E5BB5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Obtendo-se a área de contribuição multiplica-se esta pel</w:t>
      </w:r>
      <w:r w:rsidR="005D12D4">
        <w:rPr>
          <w:rFonts w:ascii="Palatino Linotype" w:hAnsi="Palatino Linotype"/>
        </w:rPr>
        <w:t>o valor do custo da obra por m² de pavimentação.</w:t>
      </w:r>
    </w:p>
    <w:p w14:paraId="06E809BF" w14:textId="77777777" w:rsidR="001A54D2" w:rsidRPr="009E5BB5" w:rsidRDefault="001A54D2" w:rsidP="009E5BB5">
      <w:pPr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6B727E3E" w14:textId="226210F4" w:rsidR="00CB565D" w:rsidRPr="009E5BB5" w:rsidRDefault="00FC35FC" w:rsidP="009E5BB5">
      <w:pPr>
        <w:spacing w:after="0" w:line="240" w:lineRule="auto"/>
        <w:jc w:val="both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10.0 – DO LANÇAMENTO PARA COBRANÇA DE CONTRIBUIÇÃO DE MELHORIA</w:t>
      </w:r>
    </w:p>
    <w:p w14:paraId="0DC3645D" w14:textId="39022546" w:rsidR="00FC35FC" w:rsidRPr="009E5BB5" w:rsidRDefault="00FC35FC" w:rsidP="009E5BB5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Em cumprimento ao que determina a Lei, para fins de Lançamento da Contribuição de</w:t>
      </w:r>
      <w:r w:rsidR="004D1258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Melhoria, encontra-se afixado no quadro mural do</w:t>
      </w:r>
      <w:r w:rsidR="004D6B40" w:rsidRPr="009E5BB5">
        <w:rPr>
          <w:rFonts w:ascii="Palatino Linotype" w:hAnsi="Palatino Linotype"/>
        </w:rPr>
        <w:t xml:space="preserve"> átrio da Prefeitura Municipal</w:t>
      </w:r>
      <w:r w:rsidRPr="009E5BB5">
        <w:rPr>
          <w:rFonts w:ascii="Palatino Linotype" w:hAnsi="Palatino Linotype"/>
        </w:rPr>
        <w:t xml:space="preserve">, </w:t>
      </w:r>
      <w:r w:rsidR="00CD2012" w:rsidRPr="009E5BB5">
        <w:rPr>
          <w:rFonts w:ascii="Palatino Linotype" w:hAnsi="Palatino Linotype"/>
        </w:rPr>
        <w:t xml:space="preserve">o </w:t>
      </w:r>
      <w:r w:rsidR="00CD2012" w:rsidRPr="00F733BC">
        <w:rPr>
          <w:rFonts w:ascii="Palatino Linotype" w:hAnsi="Palatino Linotype"/>
        </w:rPr>
        <w:t>Edital de Contribuição nº0</w:t>
      </w:r>
      <w:r w:rsidR="00294AD3" w:rsidRPr="00F733BC">
        <w:rPr>
          <w:rFonts w:ascii="Palatino Linotype" w:hAnsi="Palatino Linotype"/>
        </w:rPr>
        <w:t>0</w:t>
      </w:r>
      <w:r w:rsidR="00CD2012" w:rsidRPr="00F733BC">
        <w:rPr>
          <w:rFonts w:ascii="Palatino Linotype" w:hAnsi="Palatino Linotype"/>
        </w:rPr>
        <w:t>1/20</w:t>
      </w:r>
      <w:r w:rsidR="00294AD3" w:rsidRPr="00F733BC">
        <w:rPr>
          <w:rFonts w:ascii="Palatino Linotype" w:hAnsi="Palatino Linotype"/>
        </w:rPr>
        <w:t>24</w:t>
      </w:r>
      <w:r w:rsidRPr="009E5BB5">
        <w:rPr>
          <w:rFonts w:ascii="Palatino Linotype" w:hAnsi="Palatino Linotype"/>
        </w:rPr>
        <w:t>, no qual constam os seguintes</w:t>
      </w:r>
      <w:r w:rsidR="004D1258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elementos:</w:t>
      </w:r>
    </w:p>
    <w:p w14:paraId="1BEE0AD2" w14:textId="77777777" w:rsidR="00FC35FC" w:rsidRPr="009E5BB5" w:rsidRDefault="00FC35FC" w:rsidP="009E5BB5">
      <w:pPr>
        <w:spacing w:after="0" w:line="240" w:lineRule="auto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I – Delimitação das áreas beneficiadas em relação aos imóveis nelas compreendidos;</w:t>
      </w:r>
    </w:p>
    <w:p w14:paraId="1621D543" w14:textId="77777777" w:rsidR="00FC35FC" w:rsidRPr="009E5BB5" w:rsidRDefault="00FC35FC" w:rsidP="009E5BB5">
      <w:pPr>
        <w:spacing w:after="0" w:line="240" w:lineRule="auto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II – Memorial descritivo do projeto;</w:t>
      </w:r>
    </w:p>
    <w:p w14:paraId="2AFF1CF2" w14:textId="77777777" w:rsidR="00FC35FC" w:rsidRPr="009E5BB5" w:rsidRDefault="00FC35FC" w:rsidP="009E5BB5">
      <w:pPr>
        <w:spacing w:after="0" w:line="240" w:lineRule="auto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III – Orçamento total do custo das obras;</w:t>
      </w:r>
    </w:p>
    <w:p w14:paraId="18062CD5" w14:textId="77777777" w:rsidR="00FC35FC" w:rsidRDefault="00FC35FC" w:rsidP="009E5BB5">
      <w:pPr>
        <w:spacing w:after="0" w:line="240" w:lineRule="auto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IV – Determinação da parcela do custo das obras a ser ressarcida pela contribuição com o</w:t>
      </w:r>
      <w:r w:rsidR="00E63C04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correspondente plano de rateio entre os imóveis beneficiados.</w:t>
      </w:r>
    </w:p>
    <w:p w14:paraId="3FF2B4B5" w14:textId="77777777" w:rsidR="005D12D4" w:rsidRPr="009E5BB5" w:rsidRDefault="005D12D4" w:rsidP="009E5BB5">
      <w:pPr>
        <w:spacing w:after="0" w:line="240" w:lineRule="auto"/>
        <w:rPr>
          <w:rFonts w:ascii="Palatino Linotype" w:hAnsi="Palatino Linotype"/>
        </w:rPr>
      </w:pPr>
    </w:p>
    <w:p w14:paraId="5D0B489D" w14:textId="77777777" w:rsidR="00FC35FC" w:rsidRPr="009E5BB5" w:rsidRDefault="00FC35FC" w:rsidP="009E5BB5">
      <w:pPr>
        <w:spacing w:after="0" w:line="240" w:lineRule="auto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11.0 – DAS PENALIDADES</w:t>
      </w:r>
    </w:p>
    <w:p w14:paraId="14ED861B" w14:textId="77777777" w:rsidR="00FC35FC" w:rsidRPr="009E5BB5" w:rsidRDefault="00FC35FC" w:rsidP="009E5BB5">
      <w:pPr>
        <w:spacing w:after="0" w:line="240" w:lineRule="auto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11.1 – Os pagamentos não efetuados nos prazos regulamentares serão acrescidos de juros de mora</w:t>
      </w:r>
      <w:r w:rsidR="004D6B40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mais multa de acordo com a legislação em vigor.</w:t>
      </w:r>
    </w:p>
    <w:p w14:paraId="773E6FD4" w14:textId="77777777" w:rsidR="00FC35FC" w:rsidRDefault="00FC35FC" w:rsidP="009E5BB5">
      <w:pPr>
        <w:spacing w:after="0" w:line="240" w:lineRule="auto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11.2 – Para cobrança Via Judicial o Departamento de Tributação e Fiscalização do Município</w:t>
      </w:r>
      <w:r w:rsidR="004D6B40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expedirá certidão do montante do débito de cada imóvel para ajuizamento da ação.</w:t>
      </w:r>
    </w:p>
    <w:p w14:paraId="315516CC" w14:textId="77777777" w:rsidR="005D12D4" w:rsidRPr="009E5BB5" w:rsidRDefault="005D12D4" w:rsidP="009E5BB5">
      <w:pPr>
        <w:spacing w:after="0" w:line="240" w:lineRule="auto"/>
        <w:jc w:val="both"/>
        <w:rPr>
          <w:rFonts w:ascii="Palatino Linotype" w:hAnsi="Palatino Linotype"/>
        </w:rPr>
      </w:pPr>
    </w:p>
    <w:p w14:paraId="28585079" w14:textId="77777777" w:rsidR="00FC35FC" w:rsidRPr="009E5BB5" w:rsidRDefault="00FC35FC" w:rsidP="009E5BB5">
      <w:pPr>
        <w:spacing w:after="0" w:line="240" w:lineRule="auto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12.0– DO LOCAL DE PAGAMENTO</w:t>
      </w:r>
    </w:p>
    <w:p w14:paraId="5F140CEB" w14:textId="77777777" w:rsidR="00FC35FC" w:rsidRDefault="00A227A4" w:rsidP="009E5BB5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12</w:t>
      </w:r>
      <w:r w:rsidR="00FC35FC" w:rsidRPr="009E5BB5">
        <w:rPr>
          <w:rFonts w:ascii="Palatino Linotype" w:hAnsi="Palatino Linotype"/>
        </w:rPr>
        <w:t>.1 – Os pagamentos tanto das parcelas como o pagamento à vista poderão ser realizados no</w:t>
      </w:r>
      <w:r w:rsidR="004D6B40" w:rsidRPr="009E5BB5">
        <w:rPr>
          <w:rFonts w:ascii="Palatino Linotype" w:hAnsi="Palatino Linotype"/>
        </w:rPr>
        <w:t xml:space="preserve"> </w:t>
      </w:r>
      <w:r w:rsidR="00FC35FC" w:rsidRPr="009E5BB5">
        <w:rPr>
          <w:rFonts w:ascii="Palatino Linotype" w:hAnsi="Palatino Linotype"/>
        </w:rPr>
        <w:t>estabelecimento bancário com o qual o município mantém convênio</w:t>
      </w:r>
      <w:r w:rsidR="004D6B40" w:rsidRPr="009E5BB5">
        <w:rPr>
          <w:rFonts w:ascii="Palatino Linotype" w:hAnsi="Palatino Linotype"/>
        </w:rPr>
        <w:t>, bem como diretamente na Tesouraria da Prefeitura Municipal.</w:t>
      </w:r>
    </w:p>
    <w:p w14:paraId="1F4080D8" w14:textId="77777777" w:rsidR="005D12D4" w:rsidRPr="009E5BB5" w:rsidRDefault="005D12D4" w:rsidP="009E5BB5">
      <w:pPr>
        <w:spacing w:after="0" w:line="240" w:lineRule="auto"/>
        <w:jc w:val="both"/>
        <w:rPr>
          <w:rFonts w:ascii="Palatino Linotype" w:hAnsi="Palatino Linotype"/>
        </w:rPr>
      </w:pPr>
    </w:p>
    <w:p w14:paraId="089BA069" w14:textId="77777777" w:rsidR="00FC35FC" w:rsidRPr="009E5BB5" w:rsidRDefault="00FC35FC" w:rsidP="009E5BB5">
      <w:pPr>
        <w:spacing w:after="0" w:line="240" w:lineRule="auto"/>
        <w:jc w:val="both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13.0 – DA IMPUGNAÇÃO</w:t>
      </w:r>
    </w:p>
    <w:p w14:paraId="556589A0" w14:textId="77777777" w:rsidR="00FC35FC" w:rsidRPr="009E5BB5" w:rsidRDefault="00FC35FC" w:rsidP="009E5BB5">
      <w:pPr>
        <w:spacing w:after="0" w:line="240" w:lineRule="auto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13.1 – O contribuinte proprietário do imóvel ou seu representante legal terá o prazo de 30 (trinta)</w:t>
      </w:r>
      <w:r w:rsidR="004D6B40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dias, a contar da publicação do presente Edital ou do recebimento da Notificação de lançamento da</w:t>
      </w:r>
      <w:r w:rsidR="004D6B40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Contribuição de Melhoria, para apresentar requerimentos de impugnação de reclamação, como</w:t>
      </w:r>
      <w:r w:rsidR="004D6B40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também</w:t>
      </w:r>
      <w:r w:rsidR="004D6B40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quaisquer recursos administrat</w:t>
      </w:r>
      <w:r w:rsidR="005D12D4">
        <w:rPr>
          <w:rFonts w:ascii="Palatino Linotype" w:hAnsi="Palatino Linotype"/>
        </w:rPr>
        <w:t xml:space="preserve">ivos, que deverão ser dirigidos </w:t>
      </w:r>
      <w:r w:rsidR="004D6B40" w:rsidRPr="009E5BB5">
        <w:rPr>
          <w:rFonts w:ascii="Palatino Linotype" w:hAnsi="Palatino Linotype"/>
        </w:rPr>
        <w:t>ao Setor de Tributos</w:t>
      </w:r>
      <w:r w:rsidRPr="009E5BB5">
        <w:rPr>
          <w:rFonts w:ascii="Palatino Linotype" w:hAnsi="Palatino Linotype"/>
        </w:rPr>
        <w:t xml:space="preserve"> da Prefeitura Municipal.</w:t>
      </w:r>
    </w:p>
    <w:p w14:paraId="335DA2C8" w14:textId="77777777" w:rsidR="00FC35FC" w:rsidRDefault="00FC35FC" w:rsidP="009E5BB5">
      <w:pPr>
        <w:spacing w:after="0" w:line="240" w:lineRule="auto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13.2 – A não apresentação de qualquer recurso implicará na aceitação do lançamento da</w:t>
      </w:r>
      <w:r w:rsidR="004D6B40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Contribuição de Melhoria que é o reconhecimento do débito.</w:t>
      </w:r>
    </w:p>
    <w:p w14:paraId="6985FE55" w14:textId="77777777" w:rsidR="00656124" w:rsidRDefault="00656124" w:rsidP="009E5BB5">
      <w:pPr>
        <w:spacing w:after="0" w:line="240" w:lineRule="auto"/>
        <w:jc w:val="both"/>
        <w:rPr>
          <w:rFonts w:ascii="Palatino Linotype" w:hAnsi="Palatino Linotype"/>
        </w:rPr>
      </w:pPr>
    </w:p>
    <w:p w14:paraId="547AEFF9" w14:textId="77777777" w:rsidR="00656124" w:rsidRDefault="00656124" w:rsidP="009E5BB5">
      <w:pPr>
        <w:spacing w:after="0" w:line="240" w:lineRule="auto"/>
        <w:jc w:val="both"/>
        <w:rPr>
          <w:rFonts w:ascii="Palatino Linotype" w:hAnsi="Palatino Linotype"/>
        </w:rPr>
      </w:pPr>
    </w:p>
    <w:p w14:paraId="0B550F48" w14:textId="77777777" w:rsidR="00656124" w:rsidRDefault="00656124" w:rsidP="009E5BB5">
      <w:pPr>
        <w:spacing w:after="0" w:line="240" w:lineRule="auto"/>
        <w:jc w:val="both"/>
        <w:rPr>
          <w:rFonts w:ascii="Palatino Linotype" w:hAnsi="Palatino Linotype"/>
        </w:rPr>
      </w:pPr>
    </w:p>
    <w:p w14:paraId="2A3A9C76" w14:textId="77777777" w:rsidR="005D12D4" w:rsidRPr="009E5BB5" w:rsidRDefault="005D12D4" w:rsidP="009E5BB5">
      <w:pPr>
        <w:spacing w:after="0" w:line="240" w:lineRule="auto"/>
        <w:jc w:val="both"/>
        <w:rPr>
          <w:rFonts w:ascii="Palatino Linotype" w:hAnsi="Palatino Linotype"/>
        </w:rPr>
      </w:pPr>
    </w:p>
    <w:p w14:paraId="2591317C" w14:textId="77777777" w:rsidR="00FC35FC" w:rsidRPr="009E5BB5" w:rsidRDefault="00FC35FC" w:rsidP="009E5BB5">
      <w:pPr>
        <w:spacing w:after="0" w:line="240" w:lineRule="auto"/>
        <w:jc w:val="both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14.0 – DO JULGAMENTO</w:t>
      </w:r>
    </w:p>
    <w:p w14:paraId="4E243AFC" w14:textId="77777777" w:rsidR="00FC35FC" w:rsidRPr="009E5BB5" w:rsidRDefault="00FC35FC" w:rsidP="009E5BB5">
      <w:pPr>
        <w:spacing w:after="0" w:line="240" w:lineRule="auto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 xml:space="preserve">14.1 – Após o recebimento de eventuais recursos apresentados pelos contribuintes beneficiados, </w:t>
      </w:r>
      <w:r w:rsidR="004D6B40" w:rsidRPr="009E5BB5">
        <w:rPr>
          <w:rFonts w:ascii="Palatino Linotype" w:hAnsi="Palatino Linotype"/>
        </w:rPr>
        <w:t>o Setor de Tributos</w:t>
      </w:r>
      <w:r w:rsidRPr="009E5BB5">
        <w:rPr>
          <w:rFonts w:ascii="Palatino Linotype" w:hAnsi="Palatino Linotype"/>
        </w:rPr>
        <w:t xml:space="preserve"> do Município suspenderá a cobrança e terá o prazo de até 15 (quinze) dias para julgar os recursos apresentados e comunicar ao interessado da decisão</w:t>
      </w:r>
      <w:r w:rsidR="004D6B40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tomada.</w:t>
      </w:r>
    </w:p>
    <w:p w14:paraId="5EF7C6B0" w14:textId="77777777" w:rsidR="00FC35FC" w:rsidRDefault="00FC35FC" w:rsidP="009E5BB5">
      <w:pPr>
        <w:spacing w:after="0" w:line="240" w:lineRule="auto"/>
        <w:jc w:val="both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14.2 – Caso seja julgado improcedente o recurso apresentado, a data de pagamento das parcelas</w:t>
      </w:r>
      <w:r w:rsidR="004D6B40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não sofrerá nenhuma alteração, incidindo sobre o valor do débito vencido, juros de mora, correção e</w:t>
      </w:r>
      <w:r w:rsidR="004D6B40" w:rsidRPr="009E5BB5">
        <w:rPr>
          <w:rFonts w:ascii="Palatino Linotype" w:hAnsi="Palatino Linotype"/>
        </w:rPr>
        <w:t xml:space="preserve"> </w:t>
      </w:r>
      <w:r w:rsidRPr="009E5BB5">
        <w:rPr>
          <w:rFonts w:ascii="Palatino Linotype" w:hAnsi="Palatino Linotype"/>
        </w:rPr>
        <w:t>multa de acordo com a legislação em vigor.</w:t>
      </w:r>
    </w:p>
    <w:p w14:paraId="628E326A" w14:textId="77777777" w:rsidR="005D12D4" w:rsidRDefault="005D12D4" w:rsidP="009E5BB5">
      <w:pPr>
        <w:spacing w:after="0" w:line="240" w:lineRule="auto"/>
        <w:jc w:val="both"/>
        <w:rPr>
          <w:rFonts w:ascii="Palatino Linotype" w:hAnsi="Palatino Linotype"/>
        </w:rPr>
      </w:pPr>
    </w:p>
    <w:p w14:paraId="0430FC9B" w14:textId="77777777" w:rsidR="005D12D4" w:rsidRPr="009E5BB5" w:rsidRDefault="005D12D4" w:rsidP="009E5BB5">
      <w:pPr>
        <w:spacing w:after="0" w:line="240" w:lineRule="auto"/>
        <w:jc w:val="both"/>
        <w:rPr>
          <w:rFonts w:ascii="Palatino Linotype" w:hAnsi="Palatino Linotype"/>
        </w:rPr>
      </w:pPr>
    </w:p>
    <w:p w14:paraId="66576F98" w14:textId="5312B265" w:rsidR="004D6B40" w:rsidRPr="009E5BB5" w:rsidRDefault="00294AD3" w:rsidP="009E5BB5">
      <w:pPr>
        <w:spacing w:after="0" w:line="240" w:lineRule="auto"/>
        <w:jc w:val="center"/>
        <w:rPr>
          <w:rFonts w:ascii="Palatino Linotype" w:hAnsi="Palatino Linotype"/>
        </w:rPr>
      </w:pPr>
      <w:r w:rsidRPr="00656124">
        <w:rPr>
          <w:rFonts w:ascii="Palatino Linotype" w:hAnsi="Palatino Linotype"/>
        </w:rPr>
        <w:t>São Martinho, 30</w:t>
      </w:r>
      <w:r w:rsidR="004D6B40" w:rsidRPr="00656124">
        <w:rPr>
          <w:rFonts w:ascii="Palatino Linotype" w:hAnsi="Palatino Linotype"/>
        </w:rPr>
        <w:t xml:space="preserve"> de </w:t>
      </w:r>
      <w:r w:rsidRPr="00656124">
        <w:rPr>
          <w:rFonts w:ascii="Palatino Linotype" w:hAnsi="Palatino Linotype"/>
        </w:rPr>
        <w:t>janeiro</w:t>
      </w:r>
      <w:r w:rsidR="004D6B40" w:rsidRPr="00656124">
        <w:rPr>
          <w:rFonts w:ascii="Palatino Linotype" w:hAnsi="Palatino Linotype"/>
        </w:rPr>
        <w:t xml:space="preserve"> de 20</w:t>
      </w:r>
      <w:r w:rsidRPr="00656124">
        <w:rPr>
          <w:rFonts w:ascii="Palatino Linotype" w:hAnsi="Palatino Linotype"/>
        </w:rPr>
        <w:t>24</w:t>
      </w:r>
      <w:r w:rsidR="004D6B40" w:rsidRPr="00656124">
        <w:rPr>
          <w:rFonts w:ascii="Palatino Linotype" w:hAnsi="Palatino Linotype"/>
        </w:rPr>
        <w:t>.</w:t>
      </w:r>
    </w:p>
    <w:p w14:paraId="4360F748" w14:textId="77777777" w:rsidR="004D6B40" w:rsidRDefault="004D6B40" w:rsidP="009E5BB5">
      <w:pPr>
        <w:spacing w:after="0" w:line="240" w:lineRule="auto"/>
        <w:jc w:val="center"/>
        <w:rPr>
          <w:rFonts w:ascii="Palatino Linotype" w:hAnsi="Palatino Linotype"/>
        </w:rPr>
      </w:pPr>
    </w:p>
    <w:p w14:paraId="5937FF3E" w14:textId="77777777" w:rsidR="00656124" w:rsidRDefault="00656124" w:rsidP="009E5BB5">
      <w:pPr>
        <w:spacing w:after="0" w:line="240" w:lineRule="auto"/>
        <w:jc w:val="center"/>
        <w:rPr>
          <w:rFonts w:ascii="Palatino Linotype" w:hAnsi="Palatino Linotype"/>
        </w:rPr>
      </w:pPr>
    </w:p>
    <w:p w14:paraId="238C67AE" w14:textId="77777777" w:rsidR="00294AD3" w:rsidRPr="009E5BB5" w:rsidRDefault="00294AD3" w:rsidP="009E5BB5">
      <w:pPr>
        <w:spacing w:after="0" w:line="240" w:lineRule="auto"/>
        <w:jc w:val="center"/>
        <w:rPr>
          <w:rFonts w:ascii="Palatino Linotype" w:hAnsi="Palatino Linotype"/>
        </w:rPr>
      </w:pPr>
    </w:p>
    <w:p w14:paraId="79FB4F8F" w14:textId="23C0E84F" w:rsidR="004D6B40" w:rsidRPr="009E5BB5" w:rsidRDefault="00294AD3" w:rsidP="009E5BB5">
      <w:pPr>
        <w:spacing w:after="0" w:line="240" w:lineRule="auto"/>
        <w:jc w:val="center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Jeancarlo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Hunhoff</w:t>
      </w:r>
      <w:proofErr w:type="spellEnd"/>
    </w:p>
    <w:p w14:paraId="392808F3" w14:textId="77777777" w:rsidR="004D6B40" w:rsidRPr="009E5BB5" w:rsidRDefault="004D6B40" w:rsidP="009E5BB5">
      <w:pPr>
        <w:spacing w:after="0" w:line="240" w:lineRule="auto"/>
        <w:jc w:val="center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Prefeito Municipal</w:t>
      </w:r>
    </w:p>
    <w:p w14:paraId="4FEC309D" w14:textId="77777777" w:rsidR="004A044A" w:rsidRPr="009E5BB5" w:rsidRDefault="004A044A" w:rsidP="009E5BB5">
      <w:pPr>
        <w:spacing w:after="0" w:line="240" w:lineRule="auto"/>
        <w:rPr>
          <w:rFonts w:ascii="Palatino Linotype" w:hAnsi="Palatino Linotype"/>
        </w:rPr>
      </w:pPr>
    </w:p>
    <w:p w14:paraId="3311C4D0" w14:textId="77777777" w:rsidR="004A044A" w:rsidRDefault="004A044A" w:rsidP="009E5BB5">
      <w:pPr>
        <w:spacing w:after="0" w:line="240" w:lineRule="auto"/>
        <w:rPr>
          <w:rFonts w:ascii="Palatino Linotype" w:hAnsi="Palatino Linotype"/>
        </w:rPr>
      </w:pPr>
    </w:p>
    <w:p w14:paraId="5C724581" w14:textId="77777777" w:rsidR="00294AD3" w:rsidRDefault="00294AD3" w:rsidP="009E5BB5">
      <w:pPr>
        <w:spacing w:after="0" w:line="240" w:lineRule="auto"/>
        <w:rPr>
          <w:rFonts w:ascii="Palatino Linotype" w:hAnsi="Palatino Linotype"/>
        </w:rPr>
      </w:pPr>
    </w:p>
    <w:p w14:paraId="26E14C68" w14:textId="77777777" w:rsidR="00294AD3" w:rsidRDefault="00294AD3" w:rsidP="009E5BB5">
      <w:pPr>
        <w:spacing w:after="0" w:line="240" w:lineRule="auto"/>
        <w:rPr>
          <w:rFonts w:ascii="Palatino Linotype" w:hAnsi="Palatino Linotype"/>
        </w:rPr>
      </w:pPr>
    </w:p>
    <w:p w14:paraId="2C3CE82E" w14:textId="77777777" w:rsidR="00294AD3" w:rsidRDefault="00294AD3" w:rsidP="009E5BB5">
      <w:pPr>
        <w:spacing w:after="0" w:line="240" w:lineRule="auto"/>
        <w:rPr>
          <w:rFonts w:ascii="Palatino Linotype" w:hAnsi="Palatino Linotype"/>
        </w:rPr>
      </w:pPr>
    </w:p>
    <w:p w14:paraId="37A4019B" w14:textId="77777777" w:rsidR="00294AD3" w:rsidRDefault="00294AD3" w:rsidP="009E5BB5">
      <w:pPr>
        <w:spacing w:after="0" w:line="240" w:lineRule="auto"/>
        <w:rPr>
          <w:rFonts w:ascii="Palatino Linotype" w:hAnsi="Palatino Linotype"/>
        </w:rPr>
      </w:pPr>
    </w:p>
    <w:p w14:paraId="29DE696F" w14:textId="77777777" w:rsidR="00294AD3" w:rsidRDefault="00294AD3" w:rsidP="009E5BB5">
      <w:pPr>
        <w:spacing w:after="0" w:line="240" w:lineRule="auto"/>
        <w:rPr>
          <w:rFonts w:ascii="Palatino Linotype" w:hAnsi="Palatino Linotype"/>
        </w:rPr>
      </w:pPr>
    </w:p>
    <w:p w14:paraId="5447CF4E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61E8BEBF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38EA964E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1A94FDEA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60DDA9BC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32C58630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5EB9A0B3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1256D4E3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2831C47C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184B8F7B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25CC31A2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2598E66D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75CC9D84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45C3BA74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00D4C465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7D7EF868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0B0CA3F3" w14:textId="77777777" w:rsidR="00656124" w:rsidRDefault="00656124" w:rsidP="009E5BB5">
      <w:pPr>
        <w:spacing w:after="0" w:line="240" w:lineRule="auto"/>
        <w:rPr>
          <w:rFonts w:ascii="Palatino Linotype" w:hAnsi="Palatino Linotype"/>
        </w:rPr>
      </w:pPr>
    </w:p>
    <w:p w14:paraId="7EFA4B02" w14:textId="77777777" w:rsidR="00656124" w:rsidRPr="009E5BB5" w:rsidRDefault="00656124" w:rsidP="009E5BB5">
      <w:pPr>
        <w:spacing w:after="0" w:line="240" w:lineRule="auto"/>
        <w:rPr>
          <w:rFonts w:ascii="Palatino Linotype" w:hAnsi="Palatino Linotype"/>
        </w:rPr>
      </w:pPr>
      <w:bookmarkStart w:id="0" w:name="_GoBack"/>
      <w:bookmarkEnd w:id="0"/>
    </w:p>
    <w:p w14:paraId="4BB827DE" w14:textId="77777777" w:rsidR="004D6B40" w:rsidRPr="009E5BB5" w:rsidRDefault="004D6B40" w:rsidP="009E5BB5">
      <w:pPr>
        <w:spacing w:after="0" w:line="240" w:lineRule="auto"/>
        <w:rPr>
          <w:rFonts w:ascii="Palatino Linotype" w:hAnsi="Palatino Linotype"/>
        </w:rPr>
      </w:pPr>
      <w:r w:rsidRPr="009E5BB5">
        <w:rPr>
          <w:rFonts w:ascii="Palatino Linotype" w:hAnsi="Palatino Linotype"/>
        </w:rPr>
        <w:t>REGISTRE-SE E PUBLIQUE-SE:</w:t>
      </w:r>
    </w:p>
    <w:p w14:paraId="72DE5459" w14:textId="33E6425B" w:rsidR="004D6B40" w:rsidRPr="009E5BB5" w:rsidRDefault="00294AD3" w:rsidP="009E5BB5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RODRIGO WEILER ZARO</w:t>
      </w:r>
    </w:p>
    <w:p w14:paraId="5656DF54" w14:textId="77777777" w:rsidR="004D6B40" w:rsidRPr="009E5BB5" w:rsidRDefault="004D6B40" w:rsidP="009E5BB5">
      <w:pPr>
        <w:spacing w:after="0" w:line="240" w:lineRule="auto"/>
        <w:rPr>
          <w:rFonts w:ascii="Palatino Linotype" w:hAnsi="Palatino Linotype"/>
          <w:b/>
        </w:rPr>
      </w:pPr>
      <w:r w:rsidRPr="009E5BB5">
        <w:rPr>
          <w:rFonts w:ascii="Palatino Linotype" w:hAnsi="Palatino Linotype"/>
          <w:b/>
        </w:rPr>
        <w:t>SECRETÁRIO MUNICIPAL DE ADMINISTRAÇÃO</w:t>
      </w:r>
    </w:p>
    <w:sectPr w:rsidR="004D6B40" w:rsidRPr="009E5BB5" w:rsidSect="004A44FA">
      <w:headerReference w:type="default" r:id="rId7"/>
      <w:pgSz w:w="11906" w:h="16838"/>
      <w:pgMar w:top="22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58AFF" w14:textId="77777777" w:rsidR="00994ADC" w:rsidRDefault="00994ADC" w:rsidP="00EF7562">
      <w:pPr>
        <w:spacing w:after="0" w:line="240" w:lineRule="auto"/>
      </w:pPr>
      <w:r>
        <w:separator/>
      </w:r>
    </w:p>
  </w:endnote>
  <w:endnote w:type="continuationSeparator" w:id="0">
    <w:p w14:paraId="0B4FBC6D" w14:textId="77777777" w:rsidR="00994ADC" w:rsidRDefault="00994ADC" w:rsidP="00EF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AE03C" w14:textId="77777777" w:rsidR="00994ADC" w:rsidRDefault="00994ADC" w:rsidP="00EF7562">
      <w:pPr>
        <w:spacing w:after="0" w:line="240" w:lineRule="auto"/>
      </w:pPr>
      <w:r>
        <w:separator/>
      </w:r>
    </w:p>
  </w:footnote>
  <w:footnote w:type="continuationSeparator" w:id="0">
    <w:p w14:paraId="4919791C" w14:textId="77777777" w:rsidR="00994ADC" w:rsidRDefault="00994ADC" w:rsidP="00EF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6BB9C" w14:textId="56B94E0B" w:rsidR="00EF7562" w:rsidRDefault="00EF756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F3CF78" wp14:editId="24434BD8">
          <wp:simplePos x="0" y="0"/>
          <wp:positionH relativeFrom="column">
            <wp:posOffset>-301625</wp:posOffset>
          </wp:positionH>
          <wp:positionV relativeFrom="paragraph">
            <wp:posOffset>-86360</wp:posOffset>
          </wp:positionV>
          <wp:extent cx="6772910" cy="981075"/>
          <wp:effectExtent l="19050" t="0" r="8890" b="0"/>
          <wp:wrapTight wrapText="bothSides">
            <wp:wrapPolygon edited="0">
              <wp:start x="-61" y="0"/>
              <wp:lineTo x="-61" y="21390"/>
              <wp:lineTo x="21628" y="21390"/>
              <wp:lineTo x="21628" y="0"/>
              <wp:lineTo x="-61" y="0"/>
            </wp:wrapPolygon>
          </wp:wrapTight>
          <wp:docPr id="16" name="Imagem 1" descr="Folha Timb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ha Timbr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8876"/>
                  <a:stretch>
                    <a:fillRect/>
                  </a:stretch>
                </pic:blipFill>
                <pic:spPr bwMode="auto">
                  <a:xfrm>
                    <a:off x="0" y="0"/>
                    <a:ext cx="677291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FC"/>
    <w:rsid w:val="00027E03"/>
    <w:rsid w:val="00071EDC"/>
    <w:rsid w:val="00072F83"/>
    <w:rsid w:val="00083DDF"/>
    <w:rsid w:val="000F66E7"/>
    <w:rsid w:val="001009DF"/>
    <w:rsid w:val="00127879"/>
    <w:rsid w:val="00191B2F"/>
    <w:rsid w:val="001A54D2"/>
    <w:rsid w:val="001C4484"/>
    <w:rsid w:val="001D45C2"/>
    <w:rsid w:val="00294AD3"/>
    <w:rsid w:val="002C4879"/>
    <w:rsid w:val="00320116"/>
    <w:rsid w:val="00372DED"/>
    <w:rsid w:val="003B0B30"/>
    <w:rsid w:val="003B661B"/>
    <w:rsid w:val="003B6B76"/>
    <w:rsid w:val="003B6E03"/>
    <w:rsid w:val="003C5493"/>
    <w:rsid w:val="003F0787"/>
    <w:rsid w:val="00454127"/>
    <w:rsid w:val="004A044A"/>
    <w:rsid w:val="004A44FA"/>
    <w:rsid w:val="004D1258"/>
    <w:rsid w:val="004D6B40"/>
    <w:rsid w:val="00511F81"/>
    <w:rsid w:val="005D12D4"/>
    <w:rsid w:val="00614D68"/>
    <w:rsid w:val="00652B18"/>
    <w:rsid w:val="00656124"/>
    <w:rsid w:val="006A7712"/>
    <w:rsid w:val="006B24EC"/>
    <w:rsid w:val="006B27A0"/>
    <w:rsid w:val="006F14B5"/>
    <w:rsid w:val="00722802"/>
    <w:rsid w:val="0081610E"/>
    <w:rsid w:val="008301CA"/>
    <w:rsid w:val="008331EB"/>
    <w:rsid w:val="008875C3"/>
    <w:rsid w:val="00910FD5"/>
    <w:rsid w:val="00966924"/>
    <w:rsid w:val="00994411"/>
    <w:rsid w:val="00994ADC"/>
    <w:rsid w:val="00996381"/>
    <w:rsid w:val="009E5BB5"/>
    <w:rsid w:val="00A227A4"/>
    <w:rsid w:val="00A44172"/>
    <w:rsid w:val="00AD39DC"/>
    <w:rsid w:val="00B14369"/>
    <w:rsid w:val="00B75869"/>
    <w:rsid w:val="00B8777F"/>
    <w:rsid w:val="00C46ED1"/>
    <w:rsid w:val="00C85C47"/>
    <w:rsid w:val="00C9304A"/>
    <w:rsid w:val="00CB565D"/>
    <w:rsid w:val="00CD2012"/>
    <w:rsid w:val="00CE759F"/>
    <w:rsid w:val="00E10852"/>
    <w:rsid w:val="00E27E2E"/>
    <w:rsid w:val="00E333B2"/>
    <w:rsid w:val="00E63C04"/>
    <w:rsid w:val="00EE7C9B"/>
    <w:rsid w:val="00EF014E"/>
    <w:rsid w:val="00EF7562"/>
    <w:rsid w:val="00F168A6"/>
    <w:rsid w:val="00F5064F"/>
    <w:rsid w:val="00F627E8"/>
    <w:rsid w:val="00F733BC"/>
    <w:rsid w:val="00F74413"/>
    <w:rsid w:val="00F76162"/>
    <w:rsid w:val="00F96689"/>
    <w:rsid w:val="00FC35FC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A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C35F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C35FC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C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562"/>
  </w:style>
  <w:style w:type="paragraph" w:styleId="Rodap">
    <w:name w:val="footer"/>
    <w:basedOn w:val="Normal"/>
    <w:link w:val="RodapChar"/>
    <w:uiPriority w:val="99"/>
    <w:unhideWhenUsed/>
    <w:rsid w:val="00EF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562"/>
  </w:style>
  <w:style w:type="paragraph" w:styleId="PargrafodaLista">
    <w:name w:val="List Paragraph"/>
    <w:basedOn w:val="Normal"/>
    <w:uiPriority w:val="34"/>
    <w:qFormat/>
    <w:rsid w:val="00191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C35F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C35FC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C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562"/>
  </w:style>
  <w:style w:type="paragraph" w:styleId="Rodap">
    <w:name w:val="footer"/>
    <w:basedOn w:val="Normal"/>
    <w:link w:val="RodapChar"/>
    <w:uiPriority w:val="99"/>
    <w:unhideWhenUsed/>
    <w:rsid w:val="00EF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562"/>
  </w:style>
  <w:style w:type="paragraph" w:styleId="PargrafodaLista">
    <w:name w:val="List Paragraph"/>
    <w:basedOn w:val="Normal"/>
    <w:uiPriority w:val="34"/>
    <w:qFormat/>
    <w:rsid w:val="0019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2360</Words>
  <Characters>12750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VIVACOM</dc:creator>
  <cp:lastModifiedBy>Computador</cp:lastModifiedBy>
  <cp:revision>2</cp:revision>
  <cp:lastPrinted>2021-01-20T13:42:00Z</cp:lastPrinted>
  <dcterms:created xsi:type="dcterms:W3CDTF">2024-01-25T12:15:00Z</dcterms:created>
  <dcterms:modified xsi:type="dcterms:W3CDTF">2024-01-25T12:15:00Z</dcterms:modified>
</cp:coreProperties>
</file>