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B68EF" w14:textId="1BB3D9DB" w:rsidR="00D8599E" w:rsidRDefault="000B1AEA" w:rsidP="005942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Projetos </w:t>
      </w:r>
      <w:r w:rsidRPr="0059428C">
        <w:rPr>
          <w:b/>
          <w:bCs/>
          <w:sz w:val="24"/>
          <w:szCs w:val="24"/>
        </w:rPr>
        <w:t>ALTERADOS</w:t>
      </w:r>
      <w:r w:rsidR="0059428C" w:rsidRPr="0059428C">
        <w:rPr>
          <w:b/>
          <w:bCs/>
          <w:sz w:val="24"/>
          <w:szCs w:val="24"/>
        </w:rPr>
        <w:t xml:space="preserve"> E/OU INCLUÍD</w:t>
      </w:r>
      <w:r w:rsidR="005227DF">
        <w:rPr>
          <w:b/>
          <w:bCs/>
          <w:sz w:val="24"/>
          <w:szCs w:val="24"/>
        </w:rPr>
        <w:t>O</w:t>
      </w:r>
      <w:r w:rsidR="0059428C" w:rsidRPr="0059428C">
        <w:rPr>
          <w:b/>
          <w:bCs/>
          <w:sz w:val="24"/>
          <w:szCs w:val="24"/>
        </w:rPr>
        <w:t xml:space="preserve">S </w:t>
      </w:r>
    </w:p>
    <w:p w14:paraId="7C2C3D07" w14:textId="77777777" w:rsidR="0059428C" w:rsidRDefault="0059428C" w:rsidP="0059428C">
      <w:pPr>
        <w:jc w:val="center"/>
        <w:rPr>
          <w:b/>
          <w:bCs/>
          <w:sz w:val="24"/>
          <w:szCs w:val="24"/>
        </w:rPr>
      </w:pPr>
    </w:p>
    <w:p w14:paraId="2FC532A7" w14:textId="46A41A29" w:rsidR="0059428C" w:rsidRDefault="0059428C" w:rsidP="00064E09">
      <w:pPr>
        <w:jc w:val="both"/>
      </w:pPr>
      <w:r w:rsidRPr="0059428C">
        <w:t>A Lei 3253/2021, de 22 de junho de 2021 (PPA 2022 a 2025) em seu artigo 6º dispõe sobre a</w:t>
      </w:r>
      <w:r>
        <w:t xml:space="preserve"> inclusão, exclusão ou alteração de ações, conforme segue: </w:t>
      </w:r>
    </w:p>
    <w:p w14:paraId="4EF8B85C" w14:textId="64D58AE7" w:rsidR="0059428C" w:rsidRDefault="0059428C" w:rsidP="0059428C">
      <w:pPr>
        <w:ind w:left="2832" w:firstLine="2"/>
        <w:jc w:val="both"/>
        <w:rPr>
          <w:i/>
          <w:iCs/>
        </w:rPr>
      </w:pPr>
      <w:r w:rsidRPr="0059428C">
        <w:rPr>
          <w:i/>
          <w:iCs/>
        </w:rPr>
        <w:t>Art.6º A inclusão, exclusão ou alteração de ações, produtos e metas no Plano Plurianual poderão ocorrer por intermédio da</w:t>
      </w:r>
      <w:r w:rsidRPr="0059428C">
        <w:rPr>
          <w:i/>
          <w:iCs/>
        </w:rPr>
        <w:br/>
        <w:t xml:space="preserve">Lei de Diretrizes Orçamentarias, da Lei Orçamentária Anual ou </w:t>
      </w:r>
      <w:r w:rsidRPr="0059428C">
        <w:rPr>
          <w:i/>
          <w:iCs/>
        </w:rPr>
        <w:br/>
        <w:t>de seus créditos adicionais, apropriando-se ao respectivo programa, as modificações consequentes</w:t>
      </w:r>
      <w:r>
        <w:rPr>
          <w:i/>
          <w:iCs/>
        </w:rPr>
        <w:t>.</w:t>
      </w:r>
    </w:p>
    <w:p w14:paraId="1C1A390A" w14:textId="77777777" w:rsidR="0059428C" w:rsidRDefault="0059428C" w:rsidP="0059428C">
      <w:pPr>
        <w:jc w:val="both"/>
      </w:pPr>
    </w:p>
    <w:p w14:paraId="7E15903D" w14:textId="5EC7466F" w:rsidR="0059428C" w:rsidRDefault="0059428C" w:rsidP="0059428C">
      <w:pPr>
        <w:jc w:val="both"/>
      </w:pPr>
      <w:r>
        <w:t>Neste sentido seguem as alterações realizadas:</w:t>
      </w:r>
    </w:p>
    <w:p w14:paraId="3205B958" w14:textId="3BD2CBDD" w:rsidR="008E2AAA" w:rsidRDefault="008E2AAA" w:rsidP="008E2AAA">
      <w:pPr>
        <w:jc w:val="both"/>
        <w:rPr>
          <w:b/>
          <w:bCs/>
          <w:u w:val="single"/>
        </w:rPr>
      </w:pPr>
      <w:r w:rsidRPr="0059428C">
        <w:rPr>
          <w:b/>
          <w:bCs/>
          <w:u w:val="single"/>
        </w:rPr>
        <w:t xml:space="preserve">Ações </w:t>
      </w:r>
      <w:r>
        <w:rPr>
          <w:b/>
          <w:bCs/>
          <w:u w:val="single"/>
        </w:rPr>
        <w:t>Alteradas</w:t>
      </w:r>
      <w:r w:rsidR="00057DCF">
        <w:rPr>
          <w:b/>
          <w:bCs/>
          <w:u w:val="single"/>
        </w:rPr>
        <w:t xml:space="preserve"> em atendimento a portaria SOF/MPO nº 169 de 12 de junho de 2024, Ofício circular nº4/2024 SNAS/DEFNAS</w:t>
      </w:r>
    </w:p>
    <w:p w14:paraId="169053E3" w14:textId="70E346A2" w:rsidR="00BC7EAD" w:rsidRDefault="00BC7EAD" w:rsidP="008E2AAA">
      <w:pPr>
        <w:jc w:val="both"/>
      </w:pPr>
      <w:r>
        <w:t>2.031 – Gestão Administrativa do Desenvolvimento Social e Habitação</w:t>
      </w:r>
    </w:p>
    <w:p w14:paraId="0E32B014" w14:textId="7EC789E3" w:rsidR="007134EF" w:rsidRDefault="005227DF" w:rsidP="008E2AAA">
      <w:pPr>
        <w:jc w:val="both"/>
      </w:pPr>
      <w:r>
        <w:t>2.032</w:t>
      </w:r>
      <w:r w:rsidR="007134EF" w:rsidRPr="007134EF">
        <w:t xml:space="preserve"> –</w:t>
      </w:r>
      <w:r w:rsidR="00A83AC4">
        <w:t>Gestão</w:t>
      </w:r>
      <w:r>
        <w:t xml:space="preserve"> Benefícios Eventuais: Cesta Básica, auxílios Funeral/outros, </w:t>
      </w:r>
    </w:p>
    <w:p w14:paraId="430F2A79" w14:textId="183DCCAE" w:rsidR="00F218A1" w:rsidRPr="007134EF" w:rsidRDefault="00F218A1" w:rsidP="008E2AAA">
      <w:pPr>
        <w:jc w:val="both"/>
      </w:pPr>
      <w:r>
        <w:t>2.033</w:t>
      </w:r>
      <w:r w:rsidRPr="007134EF">
        <w:t xml:space="preserve"> – </w:t>
      </w:r>
      <w:r>
        <w:t xml:space="preserve">Bloco </w:t>
      </w:r>
      <w:r w:rsidR="00806935">
        <w:t xml:space="preserve">Proteção </w:t>
      </w:r>
      <w:r>
        <w:t>Social Básica - Custeio</w:t>
      </w:r>
    </w:p>
    <w:p w14:paraId="21B1B46E" w14:textId="2B3DA530" w:rsidR="0059428C" w:rsidRDefault="005227DF" w:rsidP="0059428C">
      <w:pPr>
        <w:jc w:val="both"/>
      </w:pPr>
      <w:r>
        <w:t>2.074</w:t>
      </w:r>
      <w:r w:rsidR="007F6110" w:rsidRPr="007F6110">
        <w:t xml:space="preserve"> – </w:t>
      </w:r>
      <w:r>
        <w:t>Bloco Gestão do PBF e CAD Único (Bolsa Fam.)</w:t>
      </w:r>
    </w:p>
    <w:p w14:paraId="0EC4190C" w14:textId="7E3851CF" w:rsidR="00A83AC4" w:rsidRPr="007F6110" w:rsidRDefault="00A83AC4" w:rsidP="0059428C">
      <w:pPr>
        <w:jc w:val="both"/>
      </w:pPr>
      <w:r>
        <w:t>2.075 – Bloco Proteção Social Especial – Média e Alta Complexidade</w:t>
      </w:r>
    </w:p>
    <w:p w14:paraId="4F5D1745" w14:textId="4DF7CBA9" w:rsidR="0059428C" w:rsidRDefault="005227DF" w:rsidP="00E060DE">
      <w:pPr>
        <w:jc w:val="both"/>
      </w:pPr>
      <w:r>
        <w:t>2.077</w:t>
      </w:r>
      <w:r w:rsidR="007F6110" w:rsidRPr="007F6110">
        <w:t xml:space="preserve"> – </w:t>
      </w:r>
      <w:r>
        <w:t>Bloco Gestão do SUAS – IGD SUAS</w:t>
      </w:r>
    </w:p>
    <w:p w14:paraId="44E486F1" w14:textId="264BB602" w:rsidR="00057DCF" w:rsidRDefault="00057DCF" w:rsidP="00E060DE">
      <w:pPr>
        <w:jc w:val="both"/>
      </w:pPr>
      <w:r>
        <w:t xml:space="preserve">2.079 – Gestão PIM e Primeira Infância SUAS </w:t>
      </w:r>
    </w:p>
    <w:p w14:paraId="3279013B" w14:textId="678AFDDD" w:rsidR="002E61E6" w:rsidRPr="007F6110" w:rsidRDefault="002E61E6" w:rsidP="00E060DE">
      <w:pPr>
        <w:jc w:val="both"/>
      </w:pPr>
      <w:r>
        <w:t>2.080 – Fortalecimento do Controle Social – Conselho Proteção</w:t>
      </w:r>
    </w:p>
    <w:p w14:paraId="0EF760C0" w14:textId="3AF27E82" w:rsidR="0059428C" w:rsidRDefault="0003056F" w:rsidP="0059428C">
      <w:pPr>
        <w:rPr>
          <w:color w:val="000000" w:themeColor="text1"/>
        </w:rPr>
      </w:pPr>
      <w:r w:rsidRPr="0003056F">
        <w:rPr>
          <w:color w:val="000000" w:themeColor="text1"/>
        </w:rPr>
        <w:t>2.107 – Manutenção do conselho e atividades recreativas idosos</w:t>
      </w:r>
    </w:p>
    <w:p w14:paraId="6652BE36" w14:textId="6BDE86D4" w:rsidR="00537E30" w:rsidRPr="0003056F" w:rsidRDefault="00537E30" w:rsidP="0059428C">
      <w:pPr>
        <w:rPr>
          <w:color w:val="000000" w:themeColor="text1"/>
        </w:rPr>
      </w:pPr>
      <w:r>
        <w:rPr>
          <w:color w:val="000000" w:themeColor="text1"/>
        </w:rPr>
        <w:t>2.121 – Consulta Popular – Sala Lilás e Rede de atendimento Mulher</w:t>
      </w:r>
    </w:p>
    <w:p w14:paraId="5C4FAB68" w14:textId="77777777" w:rsidR="00577CEE" w:rsidRDefault="00577CEE" w:rsidP="0059428C"/>
    <w:p w14:paraId="0F012CF4" w14:textId="77777777" w:rsidR="00577CEE" w:rsidRDefault="00577CEE" w:rsidP="0059428C"/>
    <w:p w14:paraId="453D1328" w14:textId="7B405CD2" w:rsidR="00577CEE" w:rsidRDefault="00577CEE" w:rsidP="00577CEE">
      <w:pPr>
        <w:jc w:val="right"/>
      </w:pPr>
      <w:r>
        <w:t>Silvani T Domingues</w:t>
      </w:r>
    </w:p>
    <w:p w14:paraId="339D5B0A" w14:textId="57353189" w:rsidR="00F2606E" w:rsidRDefault="00577CEE" w:rsidP="006F03DF">
      <w:pPr>
        <w:jc w:val="right"/>
      </w:pPr>
      <w:r>
        <w:t>CRC/RS 83.080</w:t>
      </w:r>
      <w:r w:rsidR="00806935">
        <w:t>.</w:t>
      </w:r>
    </w:p>
    <w:p w14:paraId="25E836EB" w14:textId="77777777" w:rsidR="00F2606E" w:rsidRDefault="00F2606E" w:rsidP="006F03DF">
      <w:pPr>
        <w:jc w:val="right"/>
      </w:pPr>
    </w:p>
    <w:p w14:paraId="1944B32F" w14:textId="77777777" w:rsidR="00F2606E" w:rsidRDefault="00F2606E" w:rsidP="006F03DF">
      <w:pPr>
        <w:jc w:val="right"/>
      </w:pPr>
    </w:p>
    <w:p w14:paraId="7B9C63C3" w14:textId="77777777" w:rsidR="00F2606E" w:rsidRDefault="00F2606E" w:rsidP="006F03DF">
      <w:pPr>
        <w:jc w:val="right"/>
      </w:pPr>
    </w:p>
    <w:p w14:paraId="1D0F6F81" w14:textId="77777777" w:rsidR="00F2606E" w:rsidRDefault="00F2606E" w:rsidP="006F03DF">
      <w:pPr>
        <w:jc w:val="right"/>
      </w:pPr>
    </w:p>
    <w:p w14:paraId="4187618A" w14:textId="77777777" w:rsidR="00F2606E" w:rsidRDefault="00F2606E" w:rsidP="006F03DF">
      <w:pPr>
        <w:jc w:val="right"/>
      </w:pPr>
    </w:p>
    <w:p w14:paraId="36328C0B" w14:textId="77777777" w:rsidR="00F2606E" w:rsidRDefault="00F2606E" w:rsidP="006F03DF">
      <w:pPr>
        <w:jc w:val="right"/>
      </w:pPr>
    </w:p>
    <w:p w14:paraId="6277ADB9" w14:textId="7C56D4D0" w:rsidR="006F03DF" w:rsidRDefault="006F03DF" w:rsidP="006F03DF">
      <w:pPr>
        <w:jc w:val="right"/>
      </w:pPr>
    </w:p>
    <w:p w14:paraId="001C8536" w14:textId="77777777" w:rsidR="006F03DF" w:rsidRDefault="006F03DF" w:rsidP="006F03DF"/>
    <w:p w14:paraId="66897F92" w14:textId="77777777" w:rsidR="006F03DF" w:rsidRDefault="006F03DF" w:rsidP="006F03DF"/>
    <w:p w14:paraId="118224E7" w14:textId="77777777" w:rsidR="006F03DF" w:rsidRDefault="006F03DF" w:rsidP="00577CEE">
      <w:pPr>
        <w:jc w:val="right"/>
      </w:pPr>
    </w:p>
    <w:p w14:paraId="708B4DD8" w14:textId="7F9A9128" w:rsidR="006F03DF" w:rsidRDefault="006F03DF" w:rsidP="00577CEE">
      <w:pPr>
        <w:jc w:val="right"/>
      </w:pPr>
      <w:r>
        <w:t xml:space="preserve"> </w:t>
      </w:r>
    </w:p>
    <w:sectPr w:rsidR="006F03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8C"/>
    <w:rsid w:val="0003056F"/>
    <w:rsid w:val="00057DCF"/>
    <w:rsid w:val="00064E09"/>
    <w:rsid w:val="00090797"/>
    <w:rsid w:val="000B1AEA"/>
    <w:rsid w:val="000B3EF9"/>
    <w:rsid w:val="000D29D2"/>
    <w:rsid w:val="000E0679"/>
    <w:rsid w:val="0023744B"/>
    <w:rsid w:val="00265E99"/>
    <w:rsid w:val="002E61E6"/>
    <w:rsid w:val="00313AA2"/>
    <w:rsid w:val="00317DF1"/>
    <w:rsid w:val="003A3208"/>
    <w:rsid w:val="004B6F2A"/>
    <w:rsid w:val="005227DF"/>
    <w:rsid w:val="00537E30"/>
    <w:rsid w:val="00577CEE"/>
    <w:rsid w:val="0059428C"/>
    <w:rsid w:val="00650FBD"/>
    <w:rsid w:val="00652866"/>
    <w:rsid w:val="00667FF2"/>
    <w:rsid w:val="00695A09"/>
    <w:rsid w:val="006F03DF"/>
    <w:rsid w:val="007134EF"/>
    <w:rsid w:val="0077075C"/>
    <w:rsid w:val="007F6110"/>
    <w:rsid w:val="00806935"/>
    <w:rsid w:val="008E2AAA"/>
    <w:rsid w:val="009455B5"/>
    <w:rsid w:val="009C5189"/>
    <w:rsid w:val="009F6300"/>
    <w:rsid w:val="00A36130"/>
    <w:rsid w:val="00A83AC4"/>
    <w:rsid w:val="00B369FE"/>
    <w:rsid w:val="00BB100A"/>
    <w:rsid w:val="00BC2961"/>
    <w:rsid w:val="00BC7EAD"/>
    <w:rsid w:val="00C32D9E"/>
    <w:rsid w:val="00C6208F"/>
    <w:rsid w:val="00C858D5"/>
    <w:rsid w:val="00CD4F68"/>
    <w:rsid w:val="00D003A9"/>
    <w:rsid w:val="00D8599E"/>
    <w:rsid w:val="00E060DE"/>
    <w:rsid w:val="00F218A1"/>
    <w:rsid w:val="00F2606E"/>
    <w:rsid w:val="00FD3EA2"/>
    <w:rsid w:val="00FE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11BA"/>
  <w15:chartTrackingRefBased/>
  <w15:docId w15:val="{0366A848-4B2E-42D9-B4A9-7228893A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E2EA-541D-4873-8974-72492324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SILVANI</cp:lastModifiedBy>
  <cp:revision>25</cp:revision>
  <cp:lastPrinted>2024-11-05T14:11:00Z</cp:lastPrinted>
  <dcterms:created xsi:type="dcterms:W3CDTF">2024-10-29T11:42:00Z</dcterms:created>
  <dcterms:modified xsi:type="dcterms:W3CDTF">2024-11-14T11:02:00Z</dcterms:modified>
</cp:coreProperties>
</file>