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EA" w:rsidRPr="00713656" w:rsidRDefault="000A5CEA" w:rsidP="000A5CEA">
      <w:pPr>
        <w:jc w:val="center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MINUTA DE CONTRATO </w:t>
      </w:r>
    </w:p>
    <w:p w:rsidR="000A5CEA" w:rsidRPr="00713656" w:rsidRDefault="000A5CEA">
      <w:pPr>
        <w:rPr>
          <w:rFonts w:ascii="Times New Roman" w:hAnsi="Times New Roman" w:cs="Times New Roman"/>
          <w:sz w:val="24"/>
          <w:szCs w:val="24"/>
        </w:rPr>
      </w:pPr>
    </w:p>
    <w:p w:rsidR="000A5CEA" w:rsidRPr="00713656" w:rsidRDefault="000A5CEA" w:rsidP="00F807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Município de Roque Gonzales, Estado do Rio Grande do Sul, Órgão de Direito Público, inscrito no CNPJ Nº. 87.612.982/0001-50 com sede na Rua Padre Anchieta, nº 221, Roque Gonzales, RS, representada neste ato pelo Prefeito Municipal Sr. Fernando Mattes Machry, residente e domiciliado nesta cidade de Roque Gonzales, RS, doravante denominado de CONTRATANTE e de outro lado a Empresa, ..........................., pessoa jurídica de direito privado, estabelecida na Rua ......................, cidade de ..................., inscrita no CNPJ nº. ......................., representada neste ato pelo Sr. ........................, residente e domiciliado na ........................, cidade de .............., portador do CPF nº. ........................., doravante denominado de CONTRATADA, acordam e ajustam firmar o presente contrato nos termos da Lei Federal nº 14.133/202</w:t>
      </w:r>
      <w:r w:rsidRPr="00713656">
        <w:rPr>
          <w:rFonts w:ascii="Times New Roman" w:hAnsi="Times New Roman" w:cs="Times New Roman"/>
          <w:sz w:val="24"/>
          <w:szCs w:val="24"/>
        </w:rPr>
        <w:t>1, assim como pelas condições do processo de dispensa de licitação nº 012/2025</w:t>
      </w:r>
      <w:r w:rsidRPr="00713656">
        <w:rPr>
          <w:rFonts w:ascii="Times New Roman" w:hAnsi="Times New Roman" w:cs="Times New Roman"/>
          <w:sz w:val="24"/>
          <w:szCs w:val="24"/>
        </w:rPr>
        <w:t xml:space="preserve">, DECLARAM pelo presente instrumento e na melhor forma de direito, ter justo </w:t>
      </w:r>
      <w:r w:rsidRPr="00713656">
        <w:rPr>
          <w:rFonts w:ascii="Times New Roman" w:hAnsi="Times New Roman" w:cs="Times New Roman"/>
          <w:sz w:val="24"/>
          <w:szCs w:val="24"/>
        </w:rPr>
        <w:t>e contratado entre si o presente contrato conforme cláusulas a seguir elencadas: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C</w:t>
      </w:r>
      <w:r w:rsidRPr="00713656">
        <w:rPr>
          <w:rFonts w:ascii="Times New Roman" w:hAnsi="Times New Roman" w:cs="Times New Roman"/>
          <w:sz w:val="24"/>
          <w:szCs w:val="24"/>
        </w:rPr>
        <w:t>LÁUS</w:t>
      </w:r>
      <w:r w:rsidRPr="00713656">
        <w:rPr>
          <w:rFonts w:ascii="Times New Roman" w:hAnsi="Times New Roman" w:cs="Times New Roman"/>
          <w:sz w:val="24"/>
          <w:szCs w:val="24"/>
        </w:rPr>
        <w:t>ULA PRIMEIRA - DO FUNDAMENTO</w:t>
      </w:r>
      <w:r w:rsidRPr="00713656">
        <w:rPr>
          <w:rFonts w:ascii="Times New Roman" w:hAnsi="Times New Roman" w:cs="Times New Roman"/>
          <w:sz w:val="24"/>
          <w:szCs w:val="24"/>
        </w:rPr>
        <w:t>. O presente contrato tem seu respectivo fundamento e finalidade na consecução do objeto contratado, descrito no Processo de</w:t>
      </w:r>
      <w:r w:rsidRPr="00713656">
        <w:rPr>
          <w:rFonts w:ascii="Times New Roman" w:hAnsi="Times New Roman" w:cs="Times New Roman"/>
          <w:sz w:val="24"/>
          <w:szCs w:val="24"/>
        </w:rPr>
        <w:t xml:space="preserve"> dispensa de licitação nº 012/2025</w:t>
      </w:r>
      <w:r w:rsidRPr="00713656">
        <w:rPr>
          <w:rFonts w:ascii="Times New Roman" w:hAnsi="Times New Roman" w:cs="Times New Roman"/>
          <w:sz w:val="24"/>
          <w:szCs w:val="24"/>
        </w:rPr>
        <w:t>, regendo-se pela Lei Federal nº. 14.133/2021, legislação pertinente, direito público, e pelas cláusulas a seguir expressas, definidoras das obrigações, responsabilidades das partes.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 CLÁUSULA SEGUNDA - DO OBJETO 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2.1. A Contratada se compromete a executar, em REGIME DE EMPREITADA GLOBAL</w:t>
      </w:r>
      <w:r w:rsidR="002408DC">
        <w:rPr>
          <w:rFonts w:ascii="Times New Roman" w:hAnsi="Times New Roman" w:cs="Times New Roman"/>
          <w:sz w:val="24"/>
          <w:szCs w:val="24"/>
        </w:rPr>
        <w:t xml:space="preserve"> POR ITEM</w:t>
      </w:r>
      <w:r w:rsidRPr="00713656">
        <w:rPr>
          <w:rFonts w:ascii="Times New Roman" w:hAnsi="Times New Roman" w:cs="Times New Roman"/>
          <w:sz w:val="24"/>
          <w:szCs w:val="24"/>
        </w:rPr>
        <w:t>, compreendendo o fornecimento de materiais e mão de obra, p</w:t>
      </w:r>
      <w:r w:rsidRPr="00713656">
        <w:rPr>
          <w:rFonts w:ascii="Times New Roman" w:hAnsi="Times New Roman" w:cs="Times New Roman"/>
          <w:sz w:val="24"/>
          <w:szCs w:val="24"/>
        </w:rPr>
        <w:t>ara execução de obra de</w:t>
      </w:r>
      <w:r w:rsidRPr="00713656">
        <w:rPr>
          <w:rFonts w:ascii="Times New Roman" w:hAnsi="Times New Roman" w:cs="Times New Roman"/>
          <w:sz w:val="24"/>
          <w:szCs w:val="24"/>
        </w:rPr>
        <w:t xml:space="preserve"> ampliação para construção, reforma e pintura de banheiros da Escola Municipal de Ensino Fundamental Nossa Senhora da Saúde, para implantação do turno integral</w:t>
      </w:r>
      <w:r w:rsidR="002408DC">
        <w:rPr>
          <w:rFonts w:ascii="Times New Roman" w:hAnsi="Times New Roman" w:cs="Times New Roman"/>
          <w:sz w:val="24"/>
          <w:szCs w:val="24"/>
        </w:rPr>
        <w:t xml:space="preserve"> (ITEM 01)</w:t>
      </w:r>
      <w:r w:rsidRPr="00713656">
        <w:rPr>
          <w:rFonts w:ascii="Times New Roman" w:hAnsi="Times New Roman" w:cs="Times New Roman"/>
          <w:sz w:val="24"/>
          <w:szCs w:val="24"/>
        </w:rPr>
        <w:t xml:space="preserve"> e Reforma para manutenção de banheiro infantil na Escola Munici</w:t>
      </w:r>
      <w:r w:rsidRPr="00713656">
        <w:rPr>
          <w:rFonts w:ascii="Times New Roman" w:hAnsi="Times New Roman" w:cs="Times New Roman"/>
          <w:sz w:val="24"/>
          <w:szCs w:val="24"/>
        </w:rPr>
        <w:t>pal de Educação Infantil Menino</w:t>
      </w:r>
      <w:r w:rsidR="002408DC">
        <w:rPr>
          <w:rFonts w:ascii="Times New Roman" w:hAnsi="Times New Roman" w:cs="Times New Roman"/>
          <w:sz w:val="24"/>
          <w:szCs w:val="24"/>
        </w:rPr>
        <w:t xml:space="preserve"> Jesus (ITEM 02)</w:t>
      </w:r>
      <w:r w:rsidRPr="00713656">
        <w:rPr>
          <w:rFonts w:ascii="Times New Roman" w:hAnsi="Times New Roman" w:cs="Times New Roman"/>
          <w:sz w:val="24"/>
          <w:szCs w:val="24"/>
        </w:rPr>
        <w:t>, localizada</w:t>
      </w:r>
      <w:r w:rsidRPr="00713656">
        <w:rPr>
          <w:rFonts w:ascii="Times New Roman" w:hAnsi="Times New Roman" w:cs="Times New Roman"/>
          <w:sz w:val="24"/>
          <w:szCs w:val="24"/>
        </w:rPr>
        <w:t>s</w:t>
      </w:r>
      <w:r w:rsidRPr="00713656">
        <w:rPr>
          <w:rFonts w:ascii="Times New Roman" w:hAnsi="Times New Roman" w:cs="Times New Roman"/>
          <w:sz w:val="24"/>
          <w:szCs w:val="24"/>
        </w:rPr>
        <w:t xml:space="preserve"> no município de Roque Gonzales, tudo de acordo com os Projetos Técnicos de Engenharia (Memorial Descritivo, Planilha de Orçamento e Plantas da Obra) que são partes integran</w:t>
      </w:r>
      <w:r w:rsidRPr="00713656">
        <w:rPr>
          <w:rFonts w:ascii="Times New Roman" w:hAnsi="Times New Roman" w:cs="Times New Roman"/>
          <w:sz w:val="24"/>
          <w:szCs w:val="24"/>
        </w:rPr>
        <w:t>tes e indissociáveis do processo de dispensa de licitação nº 012/2025 e portanto integrantes do presente contrato</w:t>
      </w:r>
      <w:r w:rsidRPr="00713656">
        <w:rPr>
          <w:rFonts w:ascii="Times New Roman" w:hAnsi="Times New Roman" w:cs="Times New Roman"/>
          <w:sz w:val="24"/>
          <w:szCs w:val="24"/>
        </w:rPr>
        <w:t xml:space="preserve">, independentemente de transcrição. 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TERCEIRA - DO PREÇO 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3.1. O preço a ser pago à CONTRATADA, para a execução do objeto descrito na Cláusula Segunda deste instrumento contratual, será de R$ ................. (........................), sendo R$ ....... Página 21 de 26 (.......) De materiais e R$ .......(.........) de mão de obra</w:t>
      </w:r>
      <w:r w:rsidR="002408DC">
        <w:rPr>
          <w:rFonts w:ascii="Times New Roman" w:hAnsi="Times New Roman" w:cs="Times New Roman"/>
          <w:sz w:val="24"/>
          <w:szCs w:val="24"/>
        </w:rPr>
        <w:t xml:space="preserve"> para o item 01 e </w:t>
      </w:r>
      <w:r w:rsidR="002408DC" w:rsidRPr="00713656">
        <w:rPr>
          <w:rFonts w:ascii="Times New Roman" w:hAnsi="Times New Roman" w:cs="Times New Roman"/>
          <w:sz w:val="24"/>
          <w:szCs w:val="24"/>
        </w:rPr>
        <w:t>de R$ ................. (........................), sendo R$ ....... Página 21 de 26 (.......) De materiais e R$ .......(.........) de mão de obra</w:t>
      </w:r>
      <w:r w:rsidR="002408DC">
        <w:rPr>
          <w:rFonts w:ascii="Times New Roman" w:hAnsi="Times New Roman" w:cs="Times New Roman"/>
          <w:sz w:val="24"/>
          <w:szCs w:val="24"/>
        </w:rPr>
        <w:t xml:space="preserve"> para o item </w:t>
      </w:r>
      <w:proofErr w:type="gramStart"/>
      <w:r w:rsidR="002408DC">
        <w:rPr>
          <w:rFonts w:ascii="Times New Roman" w:hAnsi="Times New Roman" w:cs="Times New Roman"/>
          <w:sz w:val="24"/>
          <w:szCs w:val="24"/>
        </w:rPr>
        <w:t xml:space="preserve">02 </w:t>
      </w:r>
      <w:r w:rsidRPr="0071365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13656">
        <w:rPr>
          <w:rFonts w:ascii="Times New Roman" w:hAnsi="Times New Roman" w:cs="Times New Roman"/>
          <w:sz w:val="24"/>
          <w:szCs w:val="24"/>
        </w:rPr>
        <w:t xml:space="preserve"> nos termos da proposta finan</w:t>
      </w:r>
      <w:r w:rsidRPr="00713656">
        <w:rPr>
          <w:rFonts w:ascii="Times New Roman" w:hAnsi="Times New Roman" w:cs="Times New Roman"/>
          <w:sz w:val="24"/>
          <w:szCs w:val="24"/>
        </w:rPr>
        <w:t>ceira apresentada no processo de dispensa de licitação</w:t>
      </w:r>
      <w:r w:rsidRPr="00713656">
        <w:rPr>
          <w:rFonts w:ascii="Times New Roman" w:hAnsi="Times New Roman" w:cs="Times New Roman"/>
          <w:sz w:val="24"/>
          <w:szCs w:val="24"/>
        </w:rPr>
        <w:t xml:space="preserve"> que também é parte integrante deste instrumento contratual. 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QUARTA - DO PAGAMENTO 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lastRenderedPageBreak/>
        <w:t>4.1. O pagamento será efetuado em parcelas, de acordo com o cronograma físico-financeiro da obra, ocorrendo sempre após o recebimento da fatura acompanhada da planilha de medição aprovada pelo servidor responsável pela fiscalização do contrato</w:t>
      </w:r>
      <w:r w:rsidR="003A5947">
        <w:rPr>
          <w:rFonts w:ascii="Times New Roman" w:hAnsi="Times New Roman" w:cs="Times New Roman"/>
          <w:sz w:val="24"/>
          <w:szCs w:val="24"/>
        </w:rPr>
        <w:t>, sendo a quitação de cada parcela em até 10 dias após a aprovação da medição e apresentação da documentação pertinente</w:t>
      </w:r>
      <w:r w:rsidRPr="00713656">
        <w:rPr>
          <w:rFonts w:ascii="Times New Roman" w:hAnsi="Times New Roman" w:cs="Times New Roman"/>
          <w:sz w:val="24"/>
          <w:szCs w:val="24"/>
        </w:rPr>
        <w:t>.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 4.2. Para o pagamento da fatura final, a mesma deverá</w:t>
      </w:r>
      <w:r w:rsidRPr="00713656">
        <w:rPr>
          <w:rFonts w:ascii="Times New Roman" w:hAnsi="Times New Roman" w:cs="Times New Roman"/>
          <w:sz w:val="24"/>
          <w:szCs w:val="24"/>
        </w:rPr>
        <w:t xml:space="preserve"> se fazer acompanhar da guia de recolhimento das contribuições para o FGTS e o INSS relativa aos empregados utilizados na obra. 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4.3. Serão processadas as retenções previdenciárias e trabalhistas previstas na legislação que regula a matéria. </w:t>
      </w:r>
    </w:p>
    <w:p w:rsidR="000A5CEA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CLÁUSULA QUINTA - DOS PRAZOS DE EXECUÇÃO E VIGÊNCIA 5.1. O prazo para execução da</w:t>
      </w:r>
      <w:r w:rsidRPr="00713656">
        <w:rPr>
          <w:rFonts w:ascii="Times New Roman" w:hAnsi="Times New Roman" w:cs="Times New Roman"/>
          <w:sz w:val="24"/>
          <w:szCs w:val="24"/>
        </w:rPr>
        <w:t>s</w:t>
      </w:r>
      <w:r w:rsidRPr="00713656">
        <w:rPr>
          <w:rFonts w:ascii="Times New Roman" w:hAnsi="Times New Roman" w:cs="Times New Roman"/>
          <w:sz w:val="24"/>
          <w:szCs w:val="24"/>
        </w:rPr>
        <w:t xml:space="preserve"> obra</w:t>
      </w:r>
      <w:r w:rsidRPr="00713656">
        <w:rPr>
          <w:rFonts w:ascii="Times New Roman" w:hAnsi="Times New Roman" w:cs="Times New Roman"/>
          <w:sz w:val="24"/>
          <w:szCs w:val="24"/>
        </w:rPr>
        <w:t>s</w:t>
      </w:r>
      <w:r w:rsidRPr="00713656">
        <w:rPr>
          <w:rFonts w:ascii="Times New Roman" w:hAnsi="Times New Roman" w:cs="Times New Roman"/>
          <w:sz w:val="24"/>
          <w:szCs w:val="24"/>
        </w:rPr>
        <w:t xml:space="preserve"> é de </w:t>
      </w:r>
      <w:r w:rsidRPr="00713656">
        <w:rPr>
          <w:rFonts w:ascii="Times New Roman" w:hAnsi="Times New Roman" w:cs="Times New Roman"/>
          <w:sz w:val="24"/>
          <w:szCs w:val="24"/>
        </w:rPr>
        <w:t>03</w:t>
      </w:r>
      <w:r w:rsidRPr="00713656">
        <w:rPr>
          <w:rFonts w:ascii="Times New Roman" w:hAnsi="Times New Roman" w:cs="Times New Roman"/>
          <w:sz w:val="24"/>
          <w:szCs w:val="24"/>
        </w:rPr>
        <w:t xml:space="preserve"> (</w:t>
      </w:r>
      <w:r w:rsidRPr="00713656">
        <w:rPr>
          <w:rFonts w:ascii="Times New Roman" w:hAnsi="Times New Roman" w:cs="Times New Roman"/>
          <w:sz w:val="24"/>
          <w:szCs w:val="24"/>
        </w:rPr>
        <w:t>meses</w:t>
      </w:r>
      <w:r w:rsidRPr="00713656">
        <w:rPr>
          <w:rFonts w:ascii="Times New Roman" w:hAnsi="Times New Roman" w:cs="Times New Roman"/>
          <w:sz w:val="24"/>
          <w:szCs w:val="24"/>
        </w:rPr>
        <w:t>) meses</w:t>
      </w:r>
      <w:r w:rsidRPr="00713656">
        <w:rPr>
          <w:rFonts w:ascii="Times New Roman" w:hAnsi="Times New Roman" w:cs="Times New Roman"/>
          <w:sz w:val="24"/>
          <w:szCs w:val="24"/>
        </w:rPr>
        <w:t xml:space="preserve"> conforme cronograma físico-financeiro</w:t>
      </w:r>
      <w:r w:rsidRPr="00713656">
        <w:rPr>
          <w:rFonts w:ascii="Times New Roman" w:hAnsi="Times New Roman" w:cs="Times New Roman"/>
          <w:sz w:val="24"/>
          <w:szCs w:val="24"/>
        </w:rPr>
        <w:t xml:space="preserve">, a contar da emissão da ordem de serviço do Município para início das obras, sendo descontados tão-somente os dias de chuva e os impraticáveis, registrados nos diários de obras.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SEXTA </w:t>
      </w:r>
      <w:r w:rsidR="00713656" w:rsidRPr="00713656">
        <w:rPr>
          <w:rFonts w:ascii="Times New Roman" w:hAnsi="Times New Roman" w:cs="Times New Roman"/>
          <w:sz w:val="24"/>
          <w:szCs w:val="24"/>
        </w:rPr>
        <w:t>–</w:t>
      </w:r>
      <w:r w:rsidRPr="00713656">
        <w:rPr>
          <w:rFonts w:ascii="Times New Roman" w:hAnsi="Times New Roman" w:cs="Times New Roman"/>
          <w:sz w:val="24"/>
          <w:szCs w:val="24"/>
        </w:rPr>
        <w:t xml:space="preserve"> DOS MATERIAIS E SERVIÇOS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6.1. A contratada deverá fornecer materiais e executar os serviços de mão-de-obra de 1.ª qualidade, de acordo com as orientações técnicas do projeto e discriminações constantes no memorial descritivo e planilha de orçamento, os quais serão conferidos e acompanhados pelo responsável técnico do município.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SÉTIMA </w:t>
      </w:r>
      <w:r w:rsidR="00713656" w:rsidRPr="00713656">
        <w:rPr>
          <w:rFonts w:ascii="Times New Roman" w:hAnsi="Times New Roman" w:cs="Times New Roman"/>
          <w:sz w:val="24"/>
          <w:szCs w:val="24"/>
        </w:rPr>
        <w:t>–</w:t>
      </w:r>
      <w:r w:rsidRPr="00713656">
        <w:rPr>
          <w:rFonts w:ascii="Times New Roman" w:hAnsi="Times New Roman" w:cs="Times New Roman"/>
          <w:sz w:val="24"/>
          <w:szCs w:val="24"/>
        </w:rPr>
        <w:t xml:space="preserve"> </w:t>
      </w:r>
      <w:r w:rsidR="00713656" w:rsidRPr="00713656">
        <w:rPr>
          <w:rFonts w:ascii="Times New Roman" w:hAnsi="Times New Roman" w:cs="Times New Roman"/>
          <w:sz w:val="24"/>
          <w:szCs w:val="24"/>
        </w:rPr>
        <w:t>E</w:t>
      </w:r>
      <w:r w:rsidRPr="00713656">
        <w:rPr>
          <w:rFonts w:ascii="Times New Roman" w:hAnsi="Times New Roman" w:cs="Times New Roman"/>
          <w:sz w:val="24"/>
          <w:szCs w:val="24"/>
        </w:rPr>
        <w:t xml:space="preserve">NCARGOS E RESPONSABILIDADES DA EMPRESA CONTRATADA </w:t>
      </w:r>
      <w:r w:rsidR="00713656" w:rsidRPr="00713656">
        <w:rPr>
          <w:rFonts w:ascii="Times New Roman" w:hAnsi="Times New Roman" w:cs="Times New Roman"/>
          <w:sz w:val="24"/>
          <w:szCs w:val="24"/>
        </w:rPr>
        <w:t>– SÃO RESPONSABILIDADES DA EMPRESA CONTRATADA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7.1</w:t>
      </w:r>
      <w:r w:rsidR="003A5947">
        <w:rPr>
          <w:rFonts w:ascii="Times New Roman" w:hAnsi="Times New Roman" w:cs="Times New Roman"/>
          <w:sz w:val="24"/>
          <w:szCs w:val="24"/>
        </w:rPr>
        <w:t xml:space="preserve"> -</w:t>
      </w:r>
      <w:r w:rsidRPr="00713656">
        <w:rPr>
          <w:rFonts w:ascii="Times New Roman" w:hAnsi="Times New Roman" w:cs="Times New Roman"/>
          <w:sz w:val="24"/>
          <w:szCs w:val="24"/>
        </w:rPr>
        <w:t xml:space="preserve"> Os 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reparos as suas custas de qualquer defeito que se verificar nos serviços executados. 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7.2</w:t>
      </w:r>
      <w:r w:rsidR="003A5947">
        <w:rPr>
          <w:rFonts w:ascii="Times New Roman" w:hAnsi="Times New Roman" w:cs="Times New Roman"/>
          <w:sz w:val="24"/>
          <w:szCs w:val="24"/>
        </w:rPr>
        <w:t xml:space="preserve"> -</w:t>
      </w:r>
      <w:r w:rsidRPr="00713656">
        <w:rPr>
          <w:rFonts w:ascii="Times New Roman" w:hAnsi="Times New Roman" w:cs="Times New Roman"/>
          <w:sz w:val="24"/>
          <w:szCs w:val="24"/>
        </w:rPr>
        <w:t xml:space="preserve"> Os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danos que possam afetar o Município ou a terceiros em qualquer caso, durante a execução dos serviços, bem como a reparação ou indenização sem ônus ao Município ou a terceiros. 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7.3</w:t>
      </w:r>
      <w:r w:rsidR="003A5947">
        <w:rPr>
          <w:rFonts w:ascii="Times New Roman" w:hAnsi="Times New Roman" w:cs="Times New Roman"/>
          <w:sz w:val="24"/>
          <w:szCs w:val="24"/>
        </w:rPr>
        <w:t>-</w:t>
      </w:r>
      <w:r w:rsidRPr="00713656">
        <w:rPr>
          <w:rFonts w:ascii="Times New Roman" w:hAnsi="Times New Roman" w:cs="Times New Roman"/>
          <w:sz w:val="24"/>
          <w:szCs w:val="24"/>
        </w:rPr>
        <w:t>O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fornecimento de todos os equipamentos, máquinas, materiais, mão-de-obra, ferramentas e transportes necessários à execução da Obra.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 7.4</w:t>
      </w:r>
      <w:r w:rsidR="003A5947">
        <w:rPr>
          <w:rFonts w:ascii="Times New Roman" w:hAnsi="Times New Roman" w:cs="Times New Roman"/>
          <w:sz w:val="24"/>
          <w:szCs w:val="24"/>
        </w:rPr>
        <w:t xml:space="preserve"> -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</w:t>
      </w:r>
      <w:r w:rsidRPr="00713656">
        <w:rPr>
          <w:rFonts w:ascii="Times New Roman" w:hAnsi="Times New Roman" w:cs="Times New Roman"/>
          <w:sz w:val="24"/>
          <w:szCs w:val="24"/>
        </w:rPr>
        <w:t>A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supervisão, direção técnica e administrativa dos serviços.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7.5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- </w:t>
      </w:r>
      <w:r w:rsidRPr="00713656">
        <w:rPr>
          <w:rFonts w:ascii="Times New Roman" w:hAnsi="Times New Roman" w:cs="Times New Roman"/>
          <w:sz w:val="24"/>
          <w:szCs w:val="24"/>
        </w:rPr>
        <w:t>A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admissão e/ou demissão do pessoal necessário, pagamento de salários e Encargos Sociais correspondentes, inclusive perante a Justiça do Trabalho.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7.6</w:t>
      </w:r>
      <w:r w:rsidR="000A5CEA" w:rsidRPr="00713656">
        <w:rPr>
          <w:rFonts w:ascii="Times New Roman" w:hAnsi="Times New Roman" w:cs="Times New Roman"/>
          <w:sz w:val="24"/>
          <w:szCs w:val="24"/>
        </w:rPr>
        <w:t>-</w:t>
      </w:r>
      <w:r w:rsidRPr="00713656">
        <w:rPr>
          <w:rFonts w:ascii="Times New Roman" w:hAnsi="Times New Roman" w:cs="Times New Roman"/>
          <w:sz w:val="24"/>
          <w:szCs w:val="24"/>
        </w:rPr>
        <w:t xml:space="preserve"> Permitir a 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inspeção ao local dos serviços, pela fiscalização, em qualquer tempo, devendo prestar informações e esclarecimentos solicitados. 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7.7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- </w:t>
      </w:r>
      <w:r w:rsidRPr="00713656">
        <w:rPr>
          <w:rFonts w:ascii="Times New Roman" w:hAnsi="Times New Roman" w:cs="Times New Roman"/>
          <w:sz w:val="24"/>
          <w:szCs w:val="24"/>
        </w:rPr>
        <w:t>O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afastamento de qualquer empregado, cuja permanência seja julgada inconveniente pela fiscalização.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7.8 - A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conservação de toda a área sob sua responsabilidade, até o recebimento definitivo dos serviços pelo Município. 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lastRenderedPageBreak/>
        <w:t>7.9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- Todas as despesas previdenciárias com a obra, objeto do presente contrato, serão de responsabilidade da contratada.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OITAVA - ENCARGOS E RESPONSABILIDADES DO MUNICÍPIO </w:t>
      </w:r>
      <w:r w:rsidR="00713656" w:rsidRPr="00713656">
        <w:rPr>
          <w:rFonts w:ascii="Times New Roman" w:hAnsi="Times New Roman" w:cs="Times New Roman"/>
          <w:sz w:val="24"/>
          <w:szCs w:val="24"/>
        </w:rPr>
        <w:t>– SÃO RESPONSABILIDADES DO CONTRATANTE</w:t>
      </w:r>
    </w:p>
    <w:p w:rsidR="00713656" w:rsidRPr="00713656" w:rsidRDefault="003A5947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8.1 - A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fiscalização desde o início até o recebimento definitivo da Obra. 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8.2 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- </w:t>
      </w:r>
      <w:r w:rsidRPr="00713656">
        <w:rPr>
          <w:rFonts w:ascii="Times New Roman" w:hAnsi="Times New Roman" w:cs="Times New Roman"/>
          <w:sz w:val="24"/>
          <w:szCs w:val="24"/>
        </w:rPr>
        <w:t>A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emissão da Ordem de Serviço. 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8.3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- </w:t>
      </w:r>
      <w:r w:rsidRPr="00713656">
        <w:rPr>
          <w:rFonts w:ascii="Times New Roman" w:hAnsi="Times New Roman" w:cs="Times New Roman"/>
          <w:sz w:val="24"/>
          <w:szCs w:val="24"/>
        </w:rPr>
        <w:t>O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cumprim</w:t>
      </w:r>
      <w:r w:rsidR="003A5947">
        <w:rPr>
          <w:rFonts w:ascii="Times New Roman" w:hAnsi="Times New Roman" w:cs="Times New Roman"/>
          <w:sz w:val="24"/>
          <w:szCs w:val="24"/>
        </w:rPr>
        <w:t>ento na forma e nas condições dos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 pagamento</w:t>
      </w:r>
      <w:r w:rsidR="003A5947">
        <w:rPr>
          <w:rFonts w:ascii="Times New Roman" w:hAnsi="Times New Roman" w:cs="Times New Roman"/>
          <w:sz w:val="24"/>
          <w:szCs w:val="24"/>
        </w:rPr>
        <w:t>s estabelecido</w:t>
      </w:r>
      <w:r w:rsidR="000A5CEA" w:rsidRPr="00713656">
        <w:rPr>
          <w:rFonts w:ascii="Times New Roman" w:hAnsi="Times New Roman" w:cs="Times New Roman"/>
          <w:sz w:val="24"/>
          <w:szCs w:val="24"/>
        </w:rPr>
        <w:t xml:space="preserve">s na cláusula quarta deste contrato.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NONA - DAS PENALIDADES 9.1. A contratada, não cumprindo as obrigações assumidas neste documento ou os </w:t>
      </w:r>
      <w:r w:rsidR="00713656" w:rsidRPr="00713656">
        <w:rPr>
          <w:rFonts w:ascii="Times New Roman" w:hAnsi="Times New Roman" w:cs="Times New Roman"/>
          <w:sz w:val="24"/>
          <w:szCs w:val="24"/>
        </w:rPr>
        <w:t xml:space="preserve">preceitos legais e do processo de dispensa </w:t>
      </w:r>
      <w:r w:rsidRPr="00713656">
        <w:rPr>
          <w:rFonts w:ascii="Times New Roman" w:hAnsi="Times New Roman" w:cs="Times New Roman"/>
          <w:sz w:val="24"/>
          <w:szCs w:val="24"/>
        </w:rPr>
        <w:t xml:space="preserve"> em tela, sofrerá as seguintes penalidades: a) advertência; b) multas: b.1) Multa de 0,5 % (meio por cento) por dia de atraso, limitado a 10 (dez) dias, após o qual será considerado inexecução contratual; b.2) Multa de 15 % (quinze por cento) no caso de inexecução total do contrato; c) impedimento de licitar e contratar, no âmbito da Administração Pública direta e indireta do órgão licitante, pelo prazo máximo de 03 (três) anos. d) declaração de inidoneidade para licitar ou contratar no âmbito da Administração Pública direta e indireta de todos os entes federativos, pelo prazo mínimo de 03 (três) anos e máximo de 06 (seis) anos. Observação: as multas serão calculadas sobre o montante não adimplido do contrato.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CLAUSULA DÉCIMA - DAS MODIFICAÇÕES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10.1. Nenhuma modificação poderá ser introduzida no objeto do presente instrumento, sem o consentimento prévio do Município, mediante acordo escrito, obedecendo aos limites legais.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DÉCIMA PRIMEIRA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11.1. É obrigação da Contratada de manter durante o período de execução do objeto do presente contrato, compatibilidade das obrigações por ela assumidas, todas condições de habili</w:t>
      </w:r>
      <w:r w:rsidR="00713656" w:rsidRPr="00713656">
        <w:rPr>
          <w:rFonts w:ascii="Times New Roman" w:hAnsi="Times New Roman" w:cs="Times New Roman"/>
          <w:sz w:val="24"/>
          <w:szCs w:val="24"/>
        </w:rPr>
        <w:t>tação e qualificação exigidas no processo de dispensa de licitação nº 012/2025</w:t>
      </w:r>
      <w:r w:rsidRPr="00713656">
        <w:rPr>
          <w:rFonts w:ascii="Times New Roman" w:hAnsi="Times New Roman" w:cs="Times New Roman"/>
          <w:sz w:val="24"/>
          <w:szCs w:val="24"/>
        </w:rPr>
        <w:t>.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 CLÁUSULA DÉCIMA SEGUNDA– DA EXTINÇÃO DOS CONTRATOS 12.1. Este contrato poderá ser extinto pelas formas determinadas nos artigos 137, 138 e 139 da Lei nº 14.133/21.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CLÁUSULA DÉCIMA TERCEIRA - DO REEQUILÍBRIO ECONÔMICO</w:t>
      </w:r>
      <w:r w:rsidR="00713656" w:rsidRPr="00713656">
        <w:rPr>
          <w:rFonts w:ascii="Times New Roman" w:hAnsi="Times New Roman" w:cs="Times New Roman"/>
          <w:sz w:val="24"/>
          <w:szCs w:val="24"/>
        </w:rPr>
        <w:t>-</w:t>
      </w:r>
      <w:r w:rsidRPr="00713656">
        <w:rPr>
          <w:rFonts w:ascii="Times New Roman" w:hAnsi="Times New Roman" w:cs="Times New Roman"/>
          <w:sz w:val="24"/>
          <w:szCs w:val="24"/>
        </w:rPr>
        <w:t>FINANCEIRO 13.1. Ocorrendo as hipóteses previstas no artigo 124, inciso II, alínea “d”, da Lei nº 14.133/2021, será concedido reequilíbrio econômico-financeiro do contrato, requerido pela contratada, desde que suficientemente comprovado, de forma documental, o desequilíbrio contratual.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 CLÁUSULA DÉCIMA QUARTA - DAS DOTAÇÕES ORÇAMENTÁRIAS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>14.1. As despesas decorrentes com a execução do presente Contrato Administrativo correm à conta da seguinte dotação orçamentária do Orçamento Municipal vigente:</w:t>
      </w:r>
    </w:p>
    <w:p w:rsidR="00713656" w:rsidRPr="00713656" w:rsidRDefault="00713656" w:rsidP="00F8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713656">
        <w:rPr>
          <w:rFonts w:ascii="Times New Roman" w:hAnsi="Times New Roman" w:cs="Times New Roman"/>
          <w:color w:val="212529"/>
          <w:sz w:val="24"/>
          <w:szCs w:val="24"/>
        </w:rPr>
        <w:lastRenderedPageBreak/>
        <w:t>Obra 01 - Execução de ampliação para construção, reforma e pintura de banheiros da Escola Municipal de</w:t>
      </w:r>
    </w:p>
    <w:p w:rsidR="00713656" w:rsidRPr="00713656" w:rsidRDefault="00713656" w:rsidP="00F8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713656">
        <w:rPr>
          <w:rFonts w:ascii="Times New Roman" w:hAnsi="Times New Roman" w:cs="Times New Roman"/>
          <w:color w:val="212529"/>
          <w:sz w:val="24"/>
          <w:szCs w:val="24"/>
        </w:rPr>
        <w:t>Ensino Fundamental Nossa Senhora da Saúde - Dotação 33 90 39 00 0601 – 1,022 – Outros serviços Terceiros-Pessoa</w:t>
      </w:r>
    </w:p>
    <w:p w:rsidR="00713656" w:rsidRPr="00713656" w:rsidRDefault="00713656" w:rsidP="00F8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713656">
        <w:rPr>
          <w:rFonts w:ascii="Times New Roman" w:hAnsi="Times New Roman" w:cs="Times New Roman"/>
          <w:color w:val="212529"/>
          <w:sz w:val="24"/>
          <w:szCs w:val="24"/>
        </w:rPr>
        <w:t>Jurídica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color w:val="212529"/>
          <w:sz w:val="24"/>
          <w:szCs w:val="24"/>
        </w:rPr>
        <w:t>Obra 02 - Execução Reforma para manutenção de banheiro infantil na Escola Municipal de Educação Infantil Menino Jesus -</w:t>
      </w:r>
    </w:p>
    <w:p w:rsidR="00713656" w:rsidRPr="00713656" w:rsidRDefault="00713656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color w:val="212529"/>
          <w:sz w:val="24"/>
          <w:szCs w:val="24"/>
        </w:rPr>
        <w:t>- Dotação 33 90 39 00 - 0601 -1,020 - Outros serviços terceiros - Pessoa Jurídica.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DÉCIMA QUINTA – DA LEGISLAÇÃO APLICÁVEL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15.1. O presente instrumento rege-se pelas disposições expressas na Lei nº. 14.133/2021, pelos preceitos de direito público, aplicando-se lhe supletivamente, os princípios da Teoria Geral dos Contratos e as disposições de direito privado.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DÉCIMA SEXTA – DA FISCALIZAÇÃO: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16.1. A fiscalização dos serviços prestados pela Contratada ficará a cargo da Contratante por servidor a ser designado através de Portaria.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16.2. A contratada ficará obrigada a permitir o livre acesso dos servidores dos órgãos ou entidades públicas contratantes, bem como dos órgãos de controle interno e externo a seus documentos e registros contábeis. </w:t>
      </w:r>
    </w:p>
    <w:p w:rsidR="00713656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CLÁUSULA DÉCIMA SÉTIMA – DO FORO </w:t>
      </w:r>
    </w:p>
    <w:p w:rsidR="00104369" w:rsidRPr="00713656" w:rsidRDefault="000A5CEA" w:rsidP="00F80704">
      <w:pPr>
        <w:jc w:val="both"/>
        <w:rPr>
          <w:rFonts w:ascii="Times New Roman" w:hAnsi="Times New Roman" w:cs="Times New Roman"/>
          <w:sz w:val="24"/>
          <w:szCs w:val="24"/>
        </w:rPr>
      </w:pPr>
      <w:r w:rsidRPr="00713656">
        <w:rPr>
          <w:rFonts w:ascii="Times New Roman" w:hAnsi="Times New Roman" w:cs="Times New Roman"/>
          <w:sz w:val="24"/>
          <w:szCs w:val="24"/>
        </w:rPr>
        <w:t xml:space="preserve">17.1. Para dirimir quaisquer questões decorrentes da execução do presente objeto Contratual, e que não possam ser dirimidos pela intermediação Administrativa, fica eleito o Foro da Comarca de Cerro Largo, RS, com expressa renúncia a qualquer outro, por mais privilegiado que se apresente. E, por estarem justos e contratados, firmam as partes o presente contrato em 02 (duas) vias de igual teor e forma, para um só efeito, que depois de lido e achado conforme pelas partes, vai por elas assinado, na presença das testemunhas abaixo: Roque Gonzales, RS, ........... </w:t>
      </w:r>
      <w:proofErr w:type="gramStart"/>
      <w:r w:rsidRPr="00713656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713656">
        <w:rPr>
          <w:rFonts w:ascii="Times New Roman" w:hAnsi="Times New Roman" w:cs="Times New Roman"/>
          <w:sz w:val="24"/>
          <w:szCs w:val="24"/>
        </w:rPr>
        <w:t xml:space="preserve"> .................. de 2024.</w:t>
      </w:r>
    </w:p>
    <w:p w:rsidR="000A5CEA" w:rsidRDefault="000A5CEA"/>
    <w:p w:rsidR="000A5CEA" w:rsidRDefault="000A5CEA" w:rsidP="000A5CEA">
      <w:pPr>
        <w:jc w:val="center"/>
      </w:pPr>
      <w:r>
        <w:t>MUNICÍPIO DE ROQUE GONZALES,</w:t>
      </w:r>
    </w:p>
    <w:p w:rsidR="000A5CEA" w:rsidRDefault="000A5CEA" w:rsidP="000A5CEA">
      <w:pPr>
        <w:jc w:val="center"/>
      </w:pPr>
      <w:r>
        <w:t>Contratante.</w:t>
      </w:r>
    </w:p>
    <w:p w:rsidR="000A5CEA" w:rsidRDefault="000A5CEA" w:rsidP="000A5CEA">
      <w:pPr>
        <w:jc w:val="center"/>
      </w:pPr>
    </w:p>
    <w:p w:rsidR="000A5CEA" w:rsidRDefault="000A5CEA" w:rsidP="000A5CEA">
      <w:pPr>
        <w:jc w:val="center"/>
      </w:pPr>
      <w:r>
        <w:t>___________________________</w:t>
      </w:r>
    </w:p>
    <w:p w:rsidR="000A5CEA" w:rsidRDefault="000A5CEA" w:rsidP="000A5CEA">
      <w:pPr>
        <w:jc w:val="center"/>
      </w:pPr>
      <w:r>
        <w:t>Contratada</w:t>
      </w:r>
    </w:p>
    <w:p w:rsidR="000A5CEA" w:rsidRDefault="000A5CEA" w:rsidP="000A5CEA">
      <w:pPr>
        <w:jc w:val="center"/>
      </w:pPr>
    </w:p>
    <w:p w:rsidR="000A5CEA" w:rsidRDefault="000A5CEA" w:rsidP="000A5CEA">
      <w:pPr>
        <w:jc w:val="both"/>
      </w:pPr>
      <w:r>
        <w:t>Testemunhas:</w:t>
      </w:r>
    </w:p>
    <w:p w:rsidR="000A5CEA" w:rsidRDefault="000A5CEA" w:rsidP="000A5CEA">
      <w:pPr>
        <w:jc w:val="both"/>
      </w:pPr>
      <w:bookmarkStart w:id="0" w:name="_GoBack"/>
      <w:bookmarkEnd w:id="0"/>
      <w:r>
        <w:t>_________________________________________</w:t>
      </w:r>
    </w:p>
    <w:p w:rsidR="000A5CEA" w:rsidRDefault="000A5CEA" w:rsidP="000A5CEA">
      <w:pPr>
        <w:jc w:val="both"/>
      </w:pPr>
    </w:p>
    <w:p w:rsidR="000A5CEA" w:rsidRDefault="000A5CEA" w:rsidP="000A5CEA">
      <w:pPr>
        <w:jc w:val="both"/>
      </w:pPr>
      <w:r>
        <w:t>_________________________________________</w:t>
      </w:r>
    </w:p>
    <w:sectPr w:rsidR="000A5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EA"/>
    <w:rsid w:val="000A5CEA"/>
    <w:rsid w:val="00104369"/>
    <w:rsid w:val="002408DC"/>
    <w:rsid w:val="003A5947"/>
    <w:rsid w:val="00713656"/>
    <w:rsid w:val="00A22D62"/>
    <w:rsid w:val="00F8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A5487-6CF6-422F-8C68-71170382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1548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Imprensa</dc:creator>
  <cp:keywords/>
  <dc:description/>
  <cp:lastModifiedBy>Imprensa</cp:lastModifiedBy>
  <cp:revision>4</cp:revision>
  <dcterms:created xsi:type="dcterms:W3CDTF">2025-03-12T15:48:00Z</dcterms:created>
  <dcterms:modified xsi:type="dcterms:W3CDTF">2025-03-12T16:14:00Z</dcterms:modified>
</cp:coreProperties>
</file>