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EndPr/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EndPr/>
        <w:sdtContent>
          <w:r>
            <w:t xml:space="preserve">     </w:t>
          </w:r>
        </w:sdtContent>
      </w:sdt>
    </w:p>
    <w:p w14:paraId="6B73BAB4" w14:textId="4E80E740" w:rsidR="004062B7" w:rsidRPr="00184EE3" w:rsidRDefault="004062B7" w:rsidP="00184EE3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036FC943" w:rsidR="004062B7" w:rsidRDefault="00184EE3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5D26085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 </w:t>
            </w:r>
            <w:r w:rsidR="00A36F2E">
              <w:rPr>
                <w:b/>
                <w:sz w:val="24"/>
                <w:szCs w:val="24"/>
              </w:rPr>
              <w:t xml:space="preserve">Município de </w:t>
            </w:r>
            <w:r w:rsidR="00C94291">
              <w:rPr>
                <w:b/>
                <w:sz w:val="24"/>
                <w:szCs w:val="24"/>
              </w:rPr>
              <w:t>Pirapó</w:t>
            </w:r>
            <w:r w:rsidR="00184EE3">
              <w:rPr>
                <w:b/>
                <w:sz w:val="24"/>
                <w:szCs w:val="24"/>
              </w:rPr>
              <w:t>/RS</w:t>
            </w:r>
            <w:r w:rsidR="00184EE3" w:rsidRPr="00184EE3">
              <w:rPr>
                <w:b/>
                <w:sz w:val="24"/>
                <w:szCs w:val="24"/>
              </w:rPr>
              <w:t xml:space="preserve">. </w:t>
            </w:r>
            <w:r w:rsidRPr="00184EE3">
              <w:rPr>
                <w:b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do </w:t>
            </w:r>
            <w:r w:rsidR="00184EE3" w:rsidRPr="00184EE3">
              <w:rPr>
                <w:sz w:val="24"/>
                <w:szCs w:val="24"/>
              </w:rPr>
              <w:t>Município</w:t>
            </w:r>
            <w:r w:rsidR="00184EE3">
              <w:rPr>
                <w:sz w:val="24"/>
                <w:szCs w:val="24"/>
              </w:rPr>
              <w:t>.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EndPr/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184EE3">
            <w:pPr>
              <w:spacing w:before="120" w:after="120" w:line="240" w:lineRule="auto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EndPr/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41A28551" w:rsidR="004062B7" w:rsidRDefault="00184EE3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184EE3">
              <w:rPr>
                <w:sz w:val="24"/>
                <w:szCs w:val="24"/>
              </w:rPr>
              <w:t xml:space="preserve"> </w:t>
            </w:r>
            <w:r w:rsidR="004062B7" w:rsidRPr="00184EE3">
              <w:rPr>
                <w:sz w:val="24"/>
                <w:szCs w:val="24"/>
              </w:rPr>
              <w:t>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4E9F1A2" w14:textId="77777777" w:rsidTr="000A3EBE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572C" w14:textId="1A7FAC61" w:rsidR="004062B7" w:rsidRDefault="004062B7" w:rsidP="00184E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res</w:t>
            </w:r>
            <w:r w:rsidR="00184EE3">
              <w:rPr>
                <w:color w:val="000000"/>
                <w:sz w:val="24"/>
                <w:szCs w:val="24"/>
              </w:rPr>
              <w:t>identes em regiões de menor IDH.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7488A2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0A3EBE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184EE3">
              <w:rPr>
                <w:sz w:val="24"/>
                <w:szCs w:val="24"/>
              </w:rPr>
              <w:t>20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0A3EBE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33CFF220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78D3075E" w:rsidR="004062B7" w:rsidRDefault="004062B7" w:rsidP="00184E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sediadas em regiões de menor IDH ou coletivos/grupos pert</w:t>
            </w:r>
            <w:r w:rsidR="00184EE3">
              <w:rPr>
                <w:color w:val="000000" w:themeColor="text1"/>
                <w:sz w:val="24"/>
                <w:szCs w:val="24"/>
              </w:rPr>
              <w:t>encentes a regiões de menor IDH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6A1448F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0394B016" w14:textId="77777777" w:rsidTr="000A3EBE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3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2A29E0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0A3EBE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184EE3">
              <w:rPr>
                <w:sz w:val="24"/>
                <w:szCs w:val="24"/>
              </w:rPr>
              <w:t>25 PONTOS</w:t>
            </w:r>
          </w:p>
        </w:tc>
      </w:tr>
    </w:tbl>
    <w:p w14:paraId="41256920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3676D919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A pontuação</w:t>
      </w:r>
      <w:r w:rsidR="00184EE3">
        <w:rPr>
          <w:color w:val="000000"/>
          <w:sz w:val="24"/>
          <w:szCs w:val="24"/>
        </w:rPr>
        <w:t xml:space="preserve"> final de cada candidatura será feita pela média das notas atribuídas individualmente por cada membro.</w:t>
      </w:r>
      <w:r w:rsidR="00184EE3" w:rsidRPr="00184EE3">
        <w:t xml:space="preserve"> </w:t>
      </w:r>
    </w:p>
    <w:p w14:paraId="137F1DA0" w14:textId="20B8020D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critérios gerais são </w:t>
      </w:r>
      <w:r w:rsidRPr="00184EE3">
        <w:rPr>
          <w:b/>
          <w:color w:val="000000"/>
          <w:sz w:val="24"/>
          <w:szCs w:val="24"/>
        </w:rPr>
        <w:t>eliminatórios</w:t>
      </w:r>
      <w:sdt>
        <w:sdtPr>
          <w:tag w:val="goog_rdk_18"/>
          <w:id w:val="658661995"/>
        </w:sdtPr>
        <w:sdtEndPr/>
        <w:sdtContent>
          <w:r w:rsidR="00184EE3">
            <w:t xml:space="preserve">, </w:t>
          </w:r>
        </w:sdtContent>
      </w:sdt>
      <w:r>
        <w:rPr>
          <w:color w:val="000000"/>
          <w:sz w:val="24"/>
          <w:szCs w:val="24"/>
        </w:rPr>
        <w:t xml:space="preserve">de modo que o agente cultural que receber </w:t>
      </w:r>
      <w:r w:rsidRPr="00184EE3">
        <w:rPr>
          <w:b/>
          <w:color w:val="000000"/>
          <w:sz w:val="24"/>
          <w:szCs w:val="24"/>
        </w:rPr>
        <w:t>pontuação 0</w:t>
      </w:r>
      <w:r>
        <w:rPr>
          <w:color w:val="000000"/>
          <w:sz w:val="24"/>
          <w:szCs w:val="24"/>
        </w:rPr>
        <w:t xml:space="preserve"> em algum dos critérios será </w:t>
      </w:r>
      <w:r w:rsidRPr="00184EE3">
        <w:rPr>
          <w:b/>
          <w:color w:val="000000"/>
          <w:sz w:val="24"/>
          <w:szCs w:val="24"/>
        </w:rPr>
        <w:t>desclassificado</w:t>
      </w:r>
      <w:r>
        <w:rPr>
          <w:color w:val="000000"/>
          <w:sz w:val="24"/>
          <w:szCs w:val="24"/>
        </w:rPr>
        <w:t xml:space="preserve"> do Edital.</w:t>
      </w:r>
    </w:p>
    <w:p w14:paraId="0EA034A8" w14:textId="3E17345B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Os bônus de pontuação são </w:t>
      </w:r>
      <w:r w:rsidRPr="00184EE3">
        <w:rPr>
          <w:b/>
          <w:color w:val="000000"/>
          <w:sz w:val="24"/>
          <w:szCs w:val="24"/>
        </w:rPr>
        <w:t>cumulativos</w:t>
      </w:r>
      <w:r>
        <w:rPr>
          <w:color w:val="000000"/>
          <w:sz w:val="24"/>
          <w:szCs w:val="24"/>
        </w:rPr>
        <w:t xml:space="preserve"> e </w:t>
      </w:r>
      <w:r w:rsidRPr="00184EE3">
        <w:rPr>
          <w:b/>
          <w:color w:val="000000"/>
          <w:sz w:val="24"/>
          <w:szCs w:val="24"/>
        </w:rPr>
        <w:t>não</w:t>
      </w:r>
      <w:r>
        <w:rPr>
          <w:color w:val="000000"/>
          <w:sz w:val="24"/>
          <w:szCs w:val="24"/>
        </w:rPr>
        <w:t xml:space="preserve"> constituem critérios </w:t>
      </w:r>
      <w:r w:rsidRPr="00184EE3">
        <w:rPr>
          <w:b/>
          <w:color w:val="000000"/>
          <w:sz w:val="24"/>
          <w:szCs w:val="24"/>
        </w:rPr>
        <w:t>obrigatórios</w:t>
      </w:r>
      <w:r>
        <w:rPr>
          <w:color w:val="000000"/>
          <w:sz w:val="24"/>
          <w:szCs w:val="24"/>
        </w:rPr>
        <w:t xml:space="preserve"> de modo que a pontuação 0 em algum dos pontos bônus </w:t>
      </w:r>
      <w:r w:rsidRPr="00184EE3">
        <w:rPr>
          <w:b/>
          <w:color w:val="000000"/>
          <w:sz w:val="24"/>
          <w:szCs w:val="24"/>
          <w:u w:val="single"/>
        </w:rPr>
        <w:t>não desclassifica o agente cultural.</w:t>
      </w:r>
      <w:r w:rsidR="00184EE3" w:rsidRPr="00184EE3">
        <w:t xml:space="preserve"> </w:t>
      </w:r>
      <w:sdt>
        <w:sdtPr>
          <w:tag w:val="goog_rdk_20"/>
          <w:id w:val="263271691"/>
          <w:showingPlcHdr/>
        </w:sdtPr>
        <w:sdtEndPr/>
        <w:sdtContent>
          <w:r w:rsidR="00184EE3">
            <w:t xml:space="preserve">     </w:t>
          </w:r>
        </w:sdtContent>
      </w:sdt>
    </w:p>
    <w:p w14:paraId="3310C6FB" w14:textId="5D9D13E2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</w:t>
      </w:r>
      <w:r w:rsidR="00184EE3">
        <w:rPr>
          <w:color w:val="000000"/>
          <w:sz w:val="24"/>
          <w:szCs w:val="24"/>
        </w:rPr>
        <w:t>C, D, E, F, G, respectivamente.</w:t>
      </w:r>
    </w:p>
    <w:p w14:paraId="25AE5CA2" w14:textId="247ACB2B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r w:rsidR="00184EE3">
        <w:rPr>
          <w:color w:val="000000"/>
          <w:sz w:val="24"/>
          <w:szCs w:val="24"/>
        </w:rPr>
        <w:t xml:space="preserve">, será feita por meio de sorteio público, a ser divulgado no site do município de </w:t>
      </w:r>
      <w:r w:rsidR="00C94291">
        <w:rPr>
          <w:color w:val="000000"/>
          <w:sz w:val="24"/>
          <w:szCs w:val="24"/>
        </w:rPr>
        <w:t>Pirapó</w:t>
      </w:r>
      <w:r w:rsidR="00184EE3">
        <w:rPr>
          <w:color w:val="000000"/>
          <w:sz w:val="24"/>
          <w:szCs w:val="24"/>
        </w:rPr>
        <w:t>.</w:t>
      </w:r>
    </w:p>
    <w:p w14:paraId="2D247756" w14:textId="25CC3F3A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</w:t>
      </w:r>
      <w:r w:rsidR="00184EE3">
        <w:rPr>
          <w:color w:val="000000"/>
          <w:sz w:val="24"/>
          <w:szCs w:val="24"/>
        </w:rPr>
        <w:t>nota final igual ou superior a 5</w:t>
      </w:r>
      <w:r>
        <w:rPr>
          <w:color w:val="000000"/>
          <w:sz w:val="24"/>
          <w:szCs w:val="24"/>
        </w:rPr>
        <w:t>0 pontos.</w:t>
      </w:r>
      <w:r w:rsidR="00184EE3" w:rsidRPr="00184EE3">
        <w:t xml:space="preserve"> </w:t>
      </w:r>
      <w:sdt>
        <w:sdtPr>
          <w:tag w:val="goog_rdk_21"/>
          <w:id w:val="1228574415"/>
          <w:showingPlcHdr/>
        </w:sdtPr>
        <w:sdtEndPr/>
        <w:sdtContent>
          <w:r w:rsidR="00184EE3">
            <w:t xml:space="preserve">     </w:t>
          </w:r>
        </w:sdtContent>
      </w:sdt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Serão </w:t>
      </w:r>
      <w:r w:rsidRPr="00184EE3">
        <w:rPr>
          <w:b/>
          <w:color w:val="000000"/>
          <w:sz w:val="24"/>
          <w:szCs w:val="24"/>
        </w:rPr>
        <w:t xml:space="preserve">desclassificados </w:t>
      </w:r>
      <w:r>
        <w:rPr>
          <w:color w:val="000000"/>
          <w:sz w:val="24"/>
          <w:szCs w:val="24"/>
        </w:rPr>
        <w:t>os projetos que:</w:t>
      </w:r>
      <w:bookmarkStart w:id="0" w:name="_GoBack"/>
      <w:bookmarkEnd w:id="0"/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EndPr/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falsidade de informações acarretará desclassificação, podendo ensejar, ainda, a aplicação de </w:t>
      </w:r>
      <w:r w:rsidRPr="00184EE3">
        <w:rPr>
          <w:b/>
          <w:color w:val="000000"/>
          <w:sz w:val="24"/>
          <w:szCs w:val="24"/>
        </w:rPr>
        <w:t>sanções administrativas ou criminais.</w:t>
      </w:r>
    </w:p>
    <w:p w14:paraId="12CB4723" w14:textId="77777777" w:rsidR="008D205C" w:rsidRDefault="008D205C"/>
    <w:sectPr w:rsidR="008D205C" w:rsidSect="00A36F2E">
      <w:headerReference w:type="default" r:id="rId11"/>
      <w:footerReference w:type="defaul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58A49" w14:textId="77777777" w:rsidR="00D47AAB" w:rsidRDefault="00D47AAB" w:rsidP="008D205C">
      <w:pPr>
        <w:spacing w:after="0" w:line="240" w:lineRule="auto"/>
      </w:pPr>
      <w:r>
        <w:separator/>
      </w:r>
    </w:p>
  </w:endnote>
  <w:endnote w:type="continuationSeparator" w:id="0">
    <w:p w14:paraId="625E3A03" w14:textId="77777777" w:rsidR="00D47AAB" w:rsidRDefault="00D47AA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DD0BB" w14:textId="77777777" w:rsidR="00D47AAB" w:rsidRDefault="00D47AAB" w:rsidP="008D205C">
      <w:pPr>
        <w:spacing w:after="0" w:line="240" w:lineRule="auto"/>
      </w:pPr>
      <w:r>
        <w:separator/>
      </w:r>
    </w:p>
  </w:footnote>
  <w:footnote w:type="continuationSeparator" w:id="0">
    <w:p w14:paraId="10260684" w14:textId="77777777" w:rsidR="00D47AAB" w:rsidRDefault="00D47AA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E4CF5" w14:textId="7E072D28" w:rsidR="00A36F2E" w:rsidRDefault="00A36F2E" w:rsidP="00A36F2E">
    <w:pPr>
      <w:pStyle w:val="Cabealho"/>
    </w:pPr>
    <w:r w:rsidRPr="00751FD0">
      <w:rPr>
        <w:noProof/>
      </w:rPr>
      <w:drawing>
        <wp:inline distT="0" distB="0" distL="0" distR="0" wp14:anchorId="1A5B1CD0" wp14:editId="346D1ED2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C94291" w:rsidRPr="009E090E">
      <w:rPr>
        <w:noProof/>
      </w:rPr>
      <w:drawing>
        <wp:inline distT="0" distB="0" distL="0" distR="0" wp14:anchorId="745C49CB" wp14:editId="1387F11A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D7A6" w14:textId="031E3FB2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B82CFB8C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5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81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90723"/>
    <w:rsid w:val="00184EE3"/>
    <w:rsid w:val="001F71E6"/>
    <w:rsid w:val="003E360E"/>
    <w:rsid w:val="004062B7"/>
    <w:rsid w:val="0042073A"/>
    <w:rsid w:val="007B3358"/>
    <w:rsid w:val="007C3454"/>
    <w:rsid w:val="007C6E8F"/>
    <w:rsid w:val="008D205C"/>
    <w:rsid w:val="00964508"/>
    <w:rsid w:val="00A36F2E"/>
    <w:rsid w:val="00A6295A"/>
    <w:rsid w:val="00B83FAF"/>
    <w:rsid w:val="00C1150E"/>
    <w:rsid w:val="00C94291"/>
    <w:rsid w:val="00D47AAB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862</Words>
  <Characters>4660</Characters>
  <Application>Microsoft Office Word</Application>
  <DocSecurity>0</DocSecurity>
  <Lines>38</Lines>
  <Paragraphs>11</Paragraphs>
  <ScaleCrop>false</ScaleCrop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2025-12-09T14:26:00Z</dcterms:created>
  <dcterms:modified xsi:type="dcterms:W3CDTF">2026-04-09T18:02:00Z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