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1E055B" w:rsidRDefault="00C05256" w:rsidP="001E05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DA22D9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05</w:t>
      </w:r>
      <w:r w:rsidR="006B1D28"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de</w:t>
      </w:r>
      <w:r w:rsidR="00415891"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</w:t>
      </w:r>
      <w:r w:rsidR="00DA22D9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setembro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1E055B" w:rsidRDefault="00951C83" w:rsidP="001E055B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DA22D9">
        <w:rPr>
          <w:rFonts w:ascii="Times New Roman" w:eastAsia="Times New Roman" w:hAnsi="Times New Roman" w:cs="Times New Roman"/>
          <w:bCs/>
          <w:szCs w:val="24"/>
          <w:lang w:eastAsia="pt-BR"/>
        </w:rPr>
        <w:t>22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DA TRIBUNA POPULAR </w:t>
      </w:r>
      <w:r w:rsidR="00193879">
        <w:rPr>
          <w:rFonts w:ascii="Times New Roman" w:eastAsia="Times New Roman" w:hAnsi="Times New Roman" w:cs="Times New Roman"/>
          <w:bCs/>
          <w:szCs w:val="24"/>
          <w:lang w:eastAsia="pt-BR"/>
        </w:rPr>
        <w:t>– Patrão do CTG Rancho da Amizade.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1E055B" w:rsidRDefault="00193879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>,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A340B1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PP, 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>PT</w:t>
      </w:r>
      <w:r w:rsidR="00A340B1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2975A4" w:rsidRDefault="002975A4" w:rsidP="00EF241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2975A4" w:rsidRDefault="002975A4" w:rsidP="00EF241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Projeto de Lei nº 088/2022, que dispõe sobre a regulamentação do piso dos agentes de saúde e de combate de endemias, e dá outras providências.</w:t>
      </w:r>
    </w:p>
    <w:p w:rsidR="00823A0D" w:rsidRDefault="00823A0D" w:rsidP="00EF241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2975A4" w:rsidRDefault="00823A0D" w:rsidP="00EF2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 xml:space="preserve">Projeto de Lei nº </w:t>
      </w:r>
      <w:r>
        <w:rPr>
          <w:rFonts w:ascii="Times New Roman" w:hAnsi="Times New Roman" w:cs="Times New Roman"/>
          <w:sz w:val="24"/>
          <w:szCs w:val="24"/>
        </w:rPr>
        <w:t>101</w:t>
      </w:r>
      <w:r>
        <w:rPr>
          <w:rFonts w:ascii="Times New Roman" w:hAnsi="Times New Roman" w:cs="Times New Roman"/>
          <w:sz w:val="24"/>
          <w:szCs w:val="24"/>
        </w:rPr>
        <w:t xml:space="preserve">/2022, que autoriza a abertura de crédito suplementar no orçamento </w:t>
      </w:r>
      <w:r w:rsidR="00B47D76">
        <w:rPr>
          <w:rFonts w:ascii="Times New Roman" w:hAnsi="Times New Roman" w:cs="Times New Roman"/>
          <w:sz w:val="24"/>
          <w:szCs w:val="24"/>
        </w:rPr>
        <w:t xml:space="preserve">do município, altera </w:t>
      </w:r>
      <w:r>
        <w:rPr>
          <w:rFonts w:ascii="Times New Roman" w:hAnsi="Times New Roman" w:cs="Times New Roman"/>
          <w:sz w:val="24"/>
          <w:szCs w:val="24"/>
        </w:rPr>
        <w:t>plano plurianual, a lei de diretrizes orçamentárias e dá outras previdências.</w:t>
      </w:r>
    </w:p>
    <w:p w:rsidR="00823A0D" w:rsidRPr="002975A4" w:rsidRDefault="00823A0D" w:rsidP="00EF2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241B" w:rsidRDefault="00EF241B" w:rsidP="00EF2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1B">
        <w:rPr>
          <w:rFonts w:ascii="Times New Roman" w:hAnsi="Times New Roman" w:cs="Times New Roman"/>
          <w:sz w:val="24"/>
          <w:szCs w:val="24"/>
          <w:u w:val="single"/>
        </w:rPr>
        <w:t>Acordo de Lideranças: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rojeto de Lei nº 102</w:t>
      </w:r>
      <w:r>
        <w:rPr>
          <w:rFonts w:ascii="Times New Roman" w:hAnsi="Times New Roman" w:cs="Times New Roman"/>
          <w:sz w:val="24"/>
          <w:szCs w:val="24"/>
        </w:rPr>
        <w:t xml:space="preserve">/2022, que autoriza a abertura de crédito </w:t>
      </w:r>
      <w:r>
        <w:rPr>
          <w:rFonts w:ascii="Times New Roman" w:hAnsi="Times New Roman" w:cs="Times New Roman"/>
          <w:sz w:val="24"/>
          <w:szCs w:val="24"/>
        </w:rPr>
        <w:t>suplementar no or</w:t>
      </w:r>
      <w:r>
        <w:rPr>
          <w:rFonts w:ascii="Times New Roman" w:hAnsi="Times New Roman" w:cs="Times New Roman"/>
          <w:sz w:val="24"/>
          <w:szCs w:val="24"/>
        </w:rPr>
        <w:t>çamento municipal de 2022 e dá outras providências.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5A4" w:rsidRDefault="002975A4" w:rsidP="00EF2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41B" w:rsidRDefault="00EF241B" w:rsidP="00EF2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1B">
        <w:rPr>
          <w:rFonts w:ascii="Times New Roman" w:hAnsi="Times New Roman" w:cs="Times New Roman"/>
          <w:sz w:val="24"/>
          <w:szCs w:val="24"/>
          <w:u w:val="single"/>
        </w:rPr>
        <w:t>Acordo de Lideranças: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rojeto de Lei nº 103</w:t>
      </w:r>
      <w:r>
        <w:rPr>
          <w:rFonts w:ascii="Times New Roman" w:hAnsi="Times New Roman" w:cs="Times New Roman"/>
          <w:sz w:val="24"/>
          <w:szCs w:val="24"/>
        </w:rPr>
        <w:t xml:space="preserve">/2022, que </w:t>
      </w:r>
      <w:r>
        <w:rPr>
          <w:rFonts w:ascii="Times New Roman" w:hAnsi="Times New Roman" w:cs="Times New Roman"/>
          <w:sz w:val="24"/>
          <w:szCs w:val="24"/>
        </w:rPr>
        <w:t xml:space="preserve">autoriza a abertura de crédito especial na atividade 2.033, do orçamento municipal de 2022 </w:t>
      </w:r>
      <w:r>
        <w:rPr>
          <w:rFonts w:ascii="Times New Roman" w:hAnsi="Times New Roman" w:cs="Times New Roman"/>
          <w:sz w:val="24"/>
          <w:szCs w:val="24"/>
        </w:rPr>
        <w:t>e dá outras providências.</w:t>
      </w:r>
    </w:p>
    <w:p w:rsidR="005D38B3" w:rsidRPr="001E055B" w:rsidRDefault="005D38B3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6B1D28" w:rsidRPr="001E055B" w:rsidRDefault="00B16BE9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Proposição do Vereador Leandro da Veiga.</w:t>
      </w:r>
    </w:p>
    <w:p w:rsidR="00951C83" w:rsidRPr="001E055B" w:rsidRDefault="00951C83" w:rsidP="001E05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1E055B" w:rsidRDefault="00F124D6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D51F6B" w:rsidRDefault="002975A4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2975A4" w:rsidRPr="001E055B" w:rsidRDefault="002975A4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51C83" w:rsidRPr="001E055B" w:rsidRDefault="00F071AD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Leitura do Ofício nº </w:t>
      </w:r>
      <w:r w:rsidR="00193879">
        <w:rPr>
          <w:rFonts w:ascii="Times New Roman" w:eastAsia="Times New Roman" w:hAnsi="Times New Roman" w:cs="Times New Roman"/>
          <w:szCs w:val="24"/>
          <w:lang w:eastAsia="pt-BR"/>
        </w:rPr>
        <w:t>023/2022</w:t>
      </w: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, da </w:t>
      </w:r>
      <w:r w:rsidR="00193879">
        <w:rPr>
          <w:rFonts w:ascii="Times New Roman" w:eastAsia="Times New Roman" w:hAnsi="Times New Roman" w:cs="Times New Roman"/>
          <w:szCs w:val="24"/>
          <w:lang w:eastAsia="pt-BR"/>
        </w:rPr>
        <w:t>ALM</w:t>
      </w:r>
    </w:p>
    <w:p w:rsidR="00F124D6" w:rsidRPr="001E055B" w:rsidRDefault="00F124D6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F124D6" w:rsidRPr="001E055B" w:rsidRDefault="00F124D6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1E055B" w:rsidRDefault="00415891" w:rsidP="001E055B">
      <w:pPr>
        <w:spacing w:after="0" w:line="240" w:lineRule="auto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Próxima 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9670DA">
        <w:rPr>
          <w:rFonts w:ascii="Times New Roman" w:eastAsia="Times New Roman" w:hAnsi="Times New Roman" w:cs="Times New Roman"/>
          <w:b/>
          <w:szCs w:val="24"/>
          <w:lang w:eastAsia="pt-BR"/>
        </w:rPr>
        <w:t>21</w:t>
      </w:r>
      <w:r w:rsidR="00D27A02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setembro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2022.</w:t>
      </w:r>
    </w:p>
    <w:sectPr w:rsidR="00F071AD" w:rsidRPr="001E055B" w:rsidSect="00541E25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C5A" w:rsidRDefault="00E37C5A">
      <w:pPr>
        <w:spacing w:after="0" w:line="240" w:lineRule="auto"/>
      </w:pPr>
      <w:r>
        <w:separator/>
      </w:r>
    </w:p>
  </w:endnote>
  <w:endnote w:type="continuationSeparator" w:id="0">
    <w:p w:rsidR="00E37C5A" w:rsidRDefault="00E3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C5A" w:rsidRDefault="00E37C5A">
      <w:pPr>
        <w:spacing w:after="0" w:line="240" w:lineRule="auto"/>
      </w:pPr>
      <w:r>
        <w:separator/>
      </w:r>
    </w:p>
  </w:footnote>
  <w:footnote w:type="continuationSeparator" w:id="0">
    <w:p w:rsidR="00E37C5A" w:rsidRDefault="00E37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E37C5A">
    <w:pPr>
      <w:pStyle w:val="Cabealho"/>
    </w:pPr>
  </w:p>
  <w:p w:rsidR="002001A7" w:rsidRDefault="00E37C5A">
    <w:pPr>
      <w:pStyle w:val="Cabealho"/>
    </w:pPr>
  </w:p>
  <w:p w:rsidR="002001A7" w:rsidRDefault="00E37C5A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424BA"/>
    <w:rsid w:val="000A46F9"/>
    <w:rsid w:val="000B0F5E"/>
    <w:rsid w:val="00193879"/>
    <w:rsid w:val="001E055B"/>
    <w:rsid w:val="00285A05"/>
    <w:rsid w:val="00287E8E"/>
    <w:rsid w:val="002975A4"/>
    <w:rsid w:val="002E74F1"/>
    <w:rsid w:val="00335E31"/>
    <w:rsid w:val="0036320A"/>
    <w:rsid w:val="003E3378"/>
    <w:rsid w:val="00415891"/>
    <w:rsid w:val="00417FDB"/>
    <w:rsid w:val="00437A08"/>
    <w:rsid w:val="004C0DAE"/>
    <w:rsid w:val="00541E25"/>
    <w:rsid w:val="00574BE5"/>
    <w:rsid w:val="005D38B3"/>
    <w:rsid w:val="00660899"/>
    <w:rsid w:val="00682766"/>
    <w:rsid w:val="006B1D28"/>
    <w:rsid w:val="006B4E2A"/>
    <w:rsid w:val="00734E74"/>
    <w:rsid w:val="0077253D"/>
    <w:rsid w:val="007C7D9E"/>
    <w:rsid w:val="008128E1"/>
    <w:rsid w:val="00823A0D"/>
    <w:rsid w:val="00836412"/>
    <w:rsid w:val="008942BD"/>
    <w:rsid w:val="00950866"/>
    <w:rsid w:val="00951C83"/>
    <w:rsid w:val="009670DA"/>
    <w:rsid w:val="00A340B1"/>
    <w:rsid w:val="00A43242"/>
    <w:rsid w:val="00A90BB7"/>
    <w:rsid w:val="00AA3C40"/>
    <w:rsid w:val="00B16BE9"/>
    <w:rsid w:val="00B47D76"/>
    <w:rsid w:val="00BB02E7"/>
    <w:rsid w:val="00BF7C7E"/>
    <w:rsid w:val="00C05256"/>
    <w:rsid w:val="00C4004A"/>
    <w:rsid w:val="00C414A8"/>
    <w:rsid w:val="00C74AEF"/>
    <w:rsid w:val="00D27A02"/>
    <w:rsid w:val="00D51F6B"/>
    <w:rsid w:val="00DA22D9"/>
    <w:rsid w:val="00E2262E"/>
    <w:rsid w:val="00E37C5A"/>
    <w:rsid w:val="00E4726B"/>
    <w:rsid w:val="00EC6F94"/>
    <w:rsid w:val="00EF241B"/>
    <w:rsid w:val="00F071AD"/>
    <w:rsid w:val="00F124D6"/>
    <w:rsid w:val="00F31EAA"/>
    <w:rsid w:val="00F344D5"/>
    <w:rsid w:val="00F8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DCC22-B097-406F-9E2F-76BCEEFA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5</cp:revision>
  <cp:lastPrinted>2022-09-05T20:40:00Z</cp:lastPrinted>
  <dcterms:created xsi:type="dcterms:W3CDTF">2022-09-05T14:04:00Z</dcterms:created>
  <dcterms:modified xsi:type="dcterms:W3CDTF">2022-09-05T20:40:00Z</dcterms:modified>
</cp:coreProperties>
</file>