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5EB" w:rsidRDefault="00DC25EB" w:rsidP="00DC25EB">
      <w:pPr>
        <w:spacing w:after="60" w:line="240" w:lineRule="auto"/>
        <w:ind w:firstLine="567"/>
        <w:jc w:val="center"/>
        <w:outlineLvl w:val="1"/>
        <w:rPr>
          <w:rFonts w:eastAsia="Times New Roman"/>
          <w:b/>
          <w:sz w:val="24"/>
          <w:szCs w:val="24"/>
          <w:lang w:eastAsia="pt-BR"/>
        </w:rPr>
      </w:pPr>
      <w:bookmarkStart w:id="0" w:name="_Toc466274118"/>
      <w:r w:rsidRPr="00DC7E6B">
        <w:rPr>
          <w:rFonts w:eastAsia="Times New Roman"/>
          <w:b/>
          <w:sz w:val="24"/>
          <w:szCs w:val="24"/>
          <w:lang w:eastAsia="pt-BR"/>
        </w:rPr>
        <w:t>Notas Explicativas do Balanço Patrimonial</w:t>
      </w:r>
      <w:bookmarkEnd w:id="0"/>
      <w:r w:rsidR="0023065B">
        <w:rPr>
          <w:rFonts w:eastAsia="Times New Roman"/>
          <w:b/>
          <w:sz w:val="24"/>
          <w:szCs w:val="24"/>
          <w:lang w:eastAsia="pt-BR"/>
        </w:rPr>
        <w:t xml:space="preserve"> – </w:t>
      </w:r>
      <w:r w:rsidR="00657002">
        <w:rPr>
          <w:rFonts w:eastAsia="Times New Roman"/>
          <w:b/>
          <w:sz w:val="24"/>
          <w:szCs w:val="24"/>
          <w:lang w:eastAsia="pt-BR"/>
        </w:rPr>
        <w:t>Consolidado</w:t>
      </w:r>
      <w:r w:rsidR="00E60013">
        <w:rPr>
          <w:rFonts w:eastAsia="Times New Roman"/>
          <w:b/>
          <w:sz w:val="24"/>
          <w:szCs w:val="24"/>
          <w:lang w:eastAsia="pt-BR"/>
        </w:rPr>
        <w:t xml:space="preserve"> - 2025</w:t>
      </w:r>
    </w:p>
    <w:p w:rsidR="00DC25EB" w:rsidRPr="00DC7E6B" w:rsidRDefault="00DC25EB" w:rsidP="00DC25EB">
      <w:pPr>
        <w:spacing w:after="60" w:line="240" w:lineRule="auto"/>
        <w:ind w:firstLine="567"/>
        <w:jc w:val="center"/>
        <w:outlineLvl w:val="1"/>
        <w:rPr>
          <w:rFonts w:eastAsia="Times New Roman"/>
          <w:b/>
          <w:sz w:val="24"/>
          <w:szCs w:val="24"/>
          <w:lang w:eastAsia="pt-BR"/>
        </w:rPr>
      </w:pPr>
    </w:p>
    <w:p w:rsidR="00DC25EB" w:rsidRPr="00DC7E6B" w:rsidRDefault="00DC25EB" w:rsidP="00DC25EB">
      <w:pPr>
        <w:spacing w:after="0" w:line="240" w:lineRule="auto"/>
        <w:jc w:val="both"/>
        <w:rPr>
          <w:rFonts w:eastAsia="Times New Roman" w:cs="Arial"/>
          <w:spacing w:val="7"/>
          <w:lang w:eastAsia="pt-BR"/>
        </w:rPr>
      </w:pPr>
      <w:r w:rsidRPr="00DC7E6B">
        <w:rPr>
          <w:rFonts w:eastAsia="Times New Roman" w:cs="Arial"/>
          <w:b/>
          <w:bCs/>
          <w:lang w:eastAsia="pt-BR"/>
        </w:rPr>
        <w:t>Nota 1 – Contexto Operacional:</w:t>
      </w:r>
      <w:r w:rsidRPr="00DC7E6B">
        <w:rPr>
          <w:rFonts w:eastAsia="Times New Roman" w:cs="Arial"/>
          <w:lang w:eastAsia="pt-BR"/>
        </w:rPr>
        <w:t xml:space="preserve"> o</w:t>
      </w:r>
      <w:r>
        <w:rPr>
          <w:rFonts w:eastAsia="Times New Roman" w:cs="Arial"/>
          <w:spacing w:val="7"/>
          <w:lang w:eastAsia="pt-BR"/>
        </w:rPr>
        <w:t xml:space="preserve"> Município </w:t>
      </w:r>
      <w:r w:rsidRPr="00DC7E6B">
        <w:rPr>
          <w:rFonts w:eastAsia="Times New Roman" w:cs="Arial"/>
          <w:spacing w:val="7"/>
          <w:lang w:eastAsia="pt-BR"/>
        </w:rPr>
        <w:t>de</w:t>
      </w:r>
      <w:r>
        <w:rPr>
          <w:rFonts w:eastAsia="Times New Roman" w:cs="Arial"/>
          <w:spacing w:val="7"/>
          <w:lang w:eastAsia="pt-BR"/>
        </w:rPr>
        <w:t xml:space="preserve"> São Luiz Gonzaga pessoa jurídica </w:t>
      </w:r>
      <w:r w:rsidRPr="00DC7E6B">
        <w:rPr>
          <w:rFonts w:eastAsia="Times New Roman" w:cs="Arial"/>
          <w:spacing w:val="7"/>
          <w:lang w:eastAsia="pt-BR"/>
        </w:rPr>
        <w:t xml:space="preserve">de direito público, é compreendido, </w:t>
      </w:r>
      <w:r>
        <w:rPr>
          <w:rFonts w:eastAsia="Times New Roman" w:cs="Arial"/>
          <w:spacing w:val="7"/>
          <w:lang w:eastAsia="pt-BR"/>
        </w:rPr>
        <w:t xml:space="preserve">na Administração Direta, pelos </w:t>
      </w:r>
      <w:r w:rsidRPr="00DC7E6B">
        <w:rPr>
          <w:rFonts w:eastAsia="Times New Roman" w:cs="Arial"/>
          <w:spacing w:val="7"/>
          <w:lang w:eastAsia="pt-BR"/>
        </w:rPr>
        <w:t>órgãos sem personalidade jurídica do Poder Executivo, composto por</w:t>
      </w:r>
      <w:r>
        <w:rPr>
          <w:rFonts w:eastAsia="Times New Roman" w:cs="Arial"/>
          <w:spacing w:val="7"/>
          <w:lang w:eastAsia="pt-BR"/>
        </w:rPr>
        <w:t xml:space="preserve"> </w:t>
      </w:r>
      <w:r w:rsidRPr="00DC7E6B">
        <w:rPr>
          <w:rFonts w:eastAsia="Times New Roman" w:cs="Arial"/>
          <w:spacing w:val="7"/>
          <w:lang w:eastAsia="pt-BR"/>
        </w:rPr>
        <w:t xml:space="preserve">Secretarias Municipais, Fundos Especiais e o Poder Legislativo. </w:t>
      </w:r>
    </w:p>
    <w:p w:rsidR="00DC25EB" w:rsidRPr="00DC7E6B" w:rsidRDefault="00DC25EB" w:rsidP="00DC25EB">
      <w:pPr>
        <w:keepNext/>
        <w:widowControl w:val="0"/>
        <w:tabs>
          <w:tab w:val="left" w:pos="720"/>
        </w:tabs>
        <w:suppressAutoHyphens/>
        <w:spacing w:after="0" w:line="240" w:lineRule="auto"/>
        <w:jc w:val="both"/>
        <w:outlineLvl w:val="0"/>
        <w:rPr>
          <w:rFonts w:eastAsia="Times New Roman"/>
          <w:b/>
          <w:bCs/>
          <w:color w:val="000000"/>
          <w:lang w:eastAsia="pt-BR"/>
        </w:rPr>
      </w:pPr>
    </w:p>
    <w:p w:rsidR="00DC25EB" w:rsidRPr="00DC7E6B" w:rsidRDefault="00DC25EB" w:rsidP="00DC25EB">
      <w:pPr>
        <w:spacing w:after="0" w:line="240" w:lineRule="auto"/>
        <w:jc w:val="both"/>
        <w:rPr>
          <w:lang w:eastAsia="pt-BR"/>
        </w:rPr>
      </w:pPr>
      <w:r>
        <w:rPr>
          <w:b/>
          <w:bCs/>
          <w:lang w:eastAsia="pt-BR"/>
        </w:rPr>
        <w:t>N</w:t>
      </w:r>
      <w:r w:rsidRPr="00DC7E6B">
        <w:rPr>
          <w:b/>
          <w:bCs/>
          <w:lang w:eastAsia="pt-BR"/>
        </w:rPr>
        <w:t>ota 2 – Apresentação das Demonstrações Contábeis:</w:t>
      </w:r>
      <w:r w:rsidRPr="00DC7E6B">
        <w:rPr>
          <w:lang w:eastAsia="pt-BR"/>
        </w:rPr>
        <w:t xml:space="preserve"> foram elaboradas em observância com 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vigentes.</w:t>
      </w:r>
    </w:p>
    <w:p w:rsidR="00DC25EB" w:rsidRPr="00DC7E6B" w:rsidRDefault="00DC25EB" w:rsidP="00DC25EB">
      <w:pPr>
        <w:spacing w:after="0" w:line="240" w:lineRule="auto"/>
        <w:jc w:val="both"/>
        <w:rPr>
          <w:rFonts w:eastAsia="Times New Roman" w:cs="Arial"/>
          <w:b/>
          <w:bCs/>
          <w:lang w:eastAsia="pt-BR"/>
        </w:rPr>
      </w:pPr>
    </w:p>
    <w:p w:rsidR="00DC25EB" w:rsidRPr="00DC7E6B" w:rsidRDefault="00DC25EB" w:rsidP="00DC25EB">
      <w:pPr>
        <w:spacing w:after="0" w:line="240" w:lineRule="auto"/>
        <w:jc w:val="both"/>
        <w:rPr>
          <w:rFonts w:eastAsia="Times New Roman" w:cs="Arial"/>
          <w:b/>
          <w:bCs/>
          <w:lang w:eastAsia="pt-BR"/>
        </w:rPr>
      </w:pPr>
      <w:r w:rsidRPr="00DC7E6B">
        <w:rPr>
          <w:rFonts w:eastAsia="Times New Roman" w:cs="Arial"/>
          <w:b/>
          <w:bCs/>
          <w:lang w:eastAsia="pt-BR"/>
        </w:rPr>
        <w:t xml:space="preserve">Nota 3 – Caixa e Equivalente de Caixa: </w:t>
      </w:r>
      <w:r w:rsidRPr="00DC7E6B">
        <w:rPr>
          <w:rFonts w:eastAsia="Times New Roman" w:cs="Arial"/>
          <w:lang w:eastAsia="pt-BR"/>
        </w:rPr>
        <w:t>compreende o somatório dos valores em caixa e em bancos, bem como equivalentes, que representam recursos com livre movimentação para aplicação nas operações da entidade e para os quais não haja restrições para uso ime</w:t>
      </w:r>
      <w:r w:rsidR="00AA665B">
        <w:rPr>
          <w:rFonts w:eastAsia="Times New Roman" w:cs="Arial"/>
          <w:lang w:eastAsia="pt-BR"/>
        </w:rPr>
        <w:t>diato. Em 202</w:t>
      </w:r>
      <w:r w:rsidR="00827ED0">
        <w:rPr>
          <w:rFonts w:eastAsia="Times New Roman" w:cs="Arial"/>
          <w:lang w:eastAsia="pt-BR"/>
        </w:rPr>
        <w:t>5</w:t>
      </w:r>
      <w:r>
        <w:rPr>
          <w:rFonts w:eastAsia="Times New Roman" w:cs="Arial"/>
          <w:lang w:eastAsia="pt-BR"/>
        </w:rPr>
        <w:t xml:space="preserve"> </w:t>
      </w:r>
      <w:r w:rsidRPr="00DC7E6B">
        <w:rPr>
          <w:rFonts w:eastAsia="Times New Roman" w:cs="Arial"/>
          <w:lang w:eastAsia="pt-BR"/>
        </w:rPr>
        <w:t>o Caixa e Equivalentes de Caixa totalizou R$</w:t>
      </w:r>
      <w:r>
        <w:rPr>
          <w:rFonts w:eastAsia="Times New Roman" w:cs="Arial"/>
          <w:lang w:eastAsia="pt-BR"/>
        </w:rPr>
        <w:t xml:space="preserve"> </w:t>
      </w:r>
      <w:r w:rsidR="00827ED0">
        <w:rPr>
          <w:rFonts w:eastAsia="Times New Roman" w:cs="Arial"/>
          <w:lang w:eastAsia="pt-BR"/>
        </w:rPr>
        <w:t>51.648.693,36</w:t>
      </w:r>
      <w:r w:rsidRPr="00DC7E6B">
        <w:rPr>
          <w:rFonts w:eastAsia="Times New Roman" w:cs="Arial"/>
          <w:lang w:eastAsia="pt-BR"/>
        </w:rPr>
        <w:t>. Na comparação com o exercício anterior verifica-se</w:t>
      </w:r>
      <w:r w:rsidR="00F5620D">
        <w:rPr>
          <w:rFonts w:eastAsia="Times New Roman" w:cs="Arial"/>
          <w:lang w:eastAsia="pt-BR"/>
        </w:rPr>
        <w:t xml:space="preserve"> um </w:t>
      </w:r>
      <w:r w:rsidR="00E02A91">
        <w:rPr>
          <w:rFonts w:eastAsia="Times New Roman" w:cs="Arial"/>
          <w:lang w:eastAsia="pt-BR"/>
        </w:rPr>
        <w:t>de</w:t>
      </w:r>
      <w:r w:rsidR="00FC20D4">
        <w:rPr>
          <w:rFonts w:eastAsia="Times New Roman" w:cs="Arial"/>
          <w:lang w:eastAsia="pt-BR"/>
        </w:rPr>
        <w:t>c</w:t>
      </w:r>
      <w:r>
        <w:rPr>
          <w:rFonts w:eastAsia="Times New Roman" w:cs="Arial"/>
          <w:lang w:eastAsia="pt-BR"/>
        </w:rPr>
        <w:t xml:space="preserve">réscimo </w:t>
      </w:r>
      <w:r w:rsidRPr="00DC7E6B">
        <w:rPr>
          <w:rFonts w:eastAsia="Times New Roman" w:cs="Arial"/>
          <w:lang w:eastAsia="pt-BR"/>
        </w:rPr>
        <w:t>de</w:t>
      </w:r>
      <w:r w:rsidR="00461CF8">
        <w:rPr>
          <w:rFonts w:eastAsia="Times New Roman" w:cs="Arial"/>
          <w:lang w:eastAsia="pt-BR"/>
        </w:rPr>
        <w:t xml:space="preserve"> </w:t>
      </w:r>
      <w:r w:rsidR="00827ED0">
        <w:rPr>
          <w:rFonts w:eastAsia="Times New Roman" w:cs="Arial"/>
          <w:lang w:eastAsia="pt-BR"/>
        </w:rPr>
        <w:t>12,15</w:t>
      </w:r>
      <w:r w:rsidRPr="00DC7E6B">
        <w:rPr>
          <w:rFonts w:eastAsia="Times New Roman" w:cs="Arial"/>
          <w:lang w:eastAsia="pt-BR"/>
        </w:rPr>
        <w:t>%.</w:t>
      </w:r>
    </w:p>
    <w:p w:rsidR="00DC25EB" w:rsidRPr="00DC7E6B" w:rsidRDefault="00DC25EB" w:rsidP="00DC25EB">
      <w:pPr>
        <w:spacing w:after="0" w:line="240" w:lineRule="auto"/>
        <w:jc w:val="both"/>
        <w:rPr>
          <w:rFonts w:eastAsia="Times New Roman" w:cs="Arial"/>
          <w:b/>
          <w:bCs/>
          <w:lang w:eastAsia="pt-BR"/>
        </w:rPr>
      </w:pPr>
    </w:p>
    <w:p w:rsidR="00DC25EB" w:rsidRPr="00DC7E6B" w:rsidRDefault="00DC25EB" w:rsidP="00DC25EB">
      <w:pPr>
        <w:spacing w:after="0" w:line="240" w:lineRule="auto"/>
        <w:jc w:val="both"/>
        <w:rPr>
          <w:rFonts w:eastAsia="Times New Roman" w:cs="Arial"/>
          <w:lang w:eastAsia="pt-BR"/>
        </w:rPr>
      </w:pPr>
      <w:r w:rsidRPr="00DC7E6B">
        <w:rPr>
          <w:rFonts w:eastAsia="Times New Roman" w:cs="Arial"/>
          <w:b/>
          <w:bCs/>
          <w:lang w:eastAsia="pt-BR"/>
        </w:rPr>
        <w:t xml:space="preserve">Nota 4 – Créditos a Receber a Curto Prazo e a Longo Prazos: </w:t>
      </w:r>
      <w:r w:rsidRPr="00DC7E6B">
        <w:rPr>
          <w:rFonts w:eastAsia="Times New Roman" w:cs="Arial"/>
          <w:lang w:eastAsia="pt-BR"/>
        </w:rPr>
        <w:t>os valores apresentados nestas rubricas compreendem os saldos líquidos a receber, ou seja, já deduzidos os ajustes para perdas</w:t>
      </w:r>
      <w:r>
        <w:rPr>
          <w:rFonts w:eastAsia="Times New Roman" w:cs="Arial"/>
          <w:lang w:eastAsia="pt-BR"/>
        </w:rPr>
        <w:t xml:space="preserve"> por </w:t>
      </w:r>
      <w:r w:rsidRPr="00DC7E6B">
        <w:rPr>
          <w:rFonts w:eastAsia="Times New Roman" w:cs="Arial"/>
          <w:lang w:eastAsia="pt-BR"/>
        </w:rPr>
        <w:t>créditos tributários</w:t>
      </w:r>
      <w:r>
        <w:rPr>
          <w:rFonts w:eastAsia="Times New Roman" w:cs="Arial"/>
          <w:lang w:eastAsia="pt-BR"/>
        </w:rPr>
        <w:t xml:space="preserve">, </w:t>
      </w:r>
      <w:r w:rsidRPr="00DC7E6B">
        <w:rPr>
          <w:rFonts w:eastAsia="Times New Roman" w:cs="Arial"/>
          <w:lang w:eastAsia="pt-BR"/>
        </w:rPr>
        <w:t>dívida ativa de curto prazo</w:t>
      </w:r>
      <w:r w:rsidR="007F6C71">
        <w:rPr>
          <w:rFonts w:eastAsia="Times New Roman" w:cs="Arial"/>
          <w:lang w:eastAsia="pt-BR"/>
        </w:rPr>
        <w:t>, empréstimos e financiamentos concedidos</w:t>
      </w:r>
      <w:r>
        <w:rPr>
          <w:rFonts w:eastAsia="Times New Roman" w:cs="Arial"/>
          <w:lang w:eastAsia="pt-BR"/>
        </w:rPr>
        <w:t xml:space="preserve"> </w:t>
      </w:r>
      <w:r w:rsidRPr="00DC7E6B">
        <w:rPr>
          <w:rFonts w:eastAsia="Times New Roman" w:cs="Arial"/>
          <w:lang w:eastAsia="pt-BR"/>
        </w:rPr>
        <w:t xml:space="preserve">e demais créditos. </w:t>
      </w:r>
      <w:r>
        <w:rPr>
          <w:rFonts w:eastAsia="Times New Roman" w:cs="Arial"/>
          <w:lang w:eastAsia="pt-BR"/>
        </w:rPr>
        <w:t>Os v</w:t>
      </w:r>
      <w:r w:rsidRPr="00DC7E6B">
        <w:rPr>
          <w:rFonts w:eastAsia="Times New Roman" w:cs="Arial"/>
          <w:lang w:eastAsia="pt-BR"/>
        </w:rPr>
        <w:t xml:space="preserve">alores realizáveis em até 12 meses foram classificados no </w:t>
      </w:r>
      <w:r>
        <w:rPr>
          <w:rFonts w:eastAsia="Times New Roman" w:cs="Arial"/>
          <w:lang w:eastAsia="pt-BR"/>
        </w:rPr>
        <w:t>ativo circulante</w:t>
      </w:r>
      <w:r w:rsidRPr="00DC7E6B">
        <w:rPr>
          <w:rFonts w:eastAsia="Times New Roman" w:cs="Arial"/>
          <w:lang w:eastAsia="pt-BR"/>
        </w:rPr>
        <w:t xml:space="preserve"> e re</w:t>
      </w:r>
      <w:r>
        <w:rPr>
          <w:rFonts w:eastAsia="Times New Roman" w:cs="Arial"/>
          <w:lang w:eastAsia="pt-BR"/>
        </w:rPr>
        <w:t xml:space="preserve">presentam </w:t>
      </w:r>
      <w:r w:rsidR="00461CF8">
        <w:rPr>
          <w:rFonts w:eastAsia="Times New Roman" w:cs="Arial"/>
          <w:lang w:eastAsia="pt-BR"/>
        </w:rPr>
        <w:t>4,47</w:t>
      </w:r>
      <w:r w:rsidRPr="00DC7E6B">
        <w:rPr>
          <w:rFonts w:eastAsia="Times New Roman" w:cs="Arial"/>
          <w:lang w:eastAsia="pt-BR"/>
        </w:rPr>
        <w:t xml:space="preserve">% do total de créditos. </w:t>
      </w:r>
      <w:r>
        <w:rPr>
          <w:rFonts w:eastAsia="Times New Roman" w:cs="Arial"/>
          <w:lang w:eastAsia="pt-BR"/>
        </w:rPr>
        <w:t xml:space="preserve">O restante, correspondente a </w:t>
      </w:r>
      <w:r w:rsidR="00461CF8">
        <w:rPr>
          <w:rFonts w:eastAsia="Times New Roman" w:cs="Arial"/>
          <w:lang w:eastAsia="pt-BR"/>
        </w:rPr>
        <w:t>95,53</w:t>
      </w:r>
      <w:r w:rsidRPr="00DC7E6B">
        <w:rPr>
          <w:rFonts w:eastAsia="Times New Roman" w:cs="Arial"/>
          <w:lang w:eastAsia="pt-BR"/>
        </w:rPr>
        <w:t xml:space="preserve">% do total, que representa os valores realizáveis após 12 meses da data da publicação das demonstrações contábeis, foi classificado no ativo não circulante.  Especificamente em relação à </w:t>
      </w:r>
      <w:r w:rsidRPr="00DC7E6B">
        <w:rPr>
          <w:rFonts w:eastAsia="Times New Roman" w:cs="Arial"/>
          <w:b/>
          <w:bCs/>
          <w:lang w:eastAsia="pt-BR"/>
        </w:rPr>
        <w:t>dívida ativa</w:t>
      </w:r>
      <w:r w:rsidRPr="00DC7E6B">
        <w:rPr>
          <w:rFonts w:eastAsia="Times New Roman" w:cs="Arial"/>
          <w:lang w:eastAsia="pt-BR"/>
        </w:rPr>
        <w:t xml:space="preserve">, os valores a curto prazo, foram estimados pela média anual de recebimentos efetivos dos últimos três exercícios e o longo prazo abriga o restante do estoque de créditos inscritos em dívida ativa. Já </w:t>
      </w:r>
      <w:r w:rsidRPr="00DC7E6B">
        <w:rPr>
          <w:rFonts w:eastAsia="Times New Roman" w:cs="Arial"/>
          <w:b/>
          <w:bCs/>
          <w:lang w:eastAsia="pt-BR"/>
        </w:rPr>
        <w:t>o ajuste a valor recuperável dos créditos inscritos na dívida ativa</w:t>
      </w:r>
      <w:r w:rsidRPr="00DC7E6B">
        <w:rPr>
          <w:rFonts w:eastAsia="Times New Roman" w:cs="Arial"/>
          <w:lang w:eastAsia="pt-BR"/>
        </w:rPr>
        <w:t xml:space="preserve">, foi efetuado considerando a </w:t>
      </w:r>
      <w:r w:rsidRPr="00DC7E6B">
        <w:rPr>
          <w:rFonts w:eastAsia="Times New Roman" w:cs="Arial"/>
          <w:bCs/>
          <w:lang w:eastAsia="pt-BR"/>
        </w:rPr>
        <w:t>média ponderada dos recebimentos de cada tributo/crédito em relação aos respectivos montantes inscritos nos três últimos exercícios, obtendo-se, assim, percentual médio de recebimentos.  A partir desse</w:t>
      </w:r>
      <w:r>
        <w:rPr>
          <w:rFonts w:eastAsia="Times New Roman" w:cs="Arial"/>
          <w:bCs/>
          <w:lang w:eastAsia="pt-BR"/>
        </w:rPr>
        <w:t>s</w:t>
      </w:r>
      <w:r w:rsidRPr="00DC7E6B">
        <w:rPr>
          <w:rFonts w:eastAsia="Times New Roman" w:cs="Arial"/>
          <w:bCs/>
          <w:lang w:eastAsia="pt-BR"/>
        </w:rPr>
        <w:t xml:space="preserve"> dado</w:t>
      </w:r>
      <w:r>
        <w:rPr>
          <w:rFonts w:eastAsia="Times New Roman" w:cs="Arial"/>
          <w:bCs/>
          <w:lang w:eastAsia="pt-BR"/>
        </w:rPr>
        <w:t>s</w:t>
      </w:r>
      <w:r w:rsidRPr="00DC7E6B">
        <w:rPr>
          <w:rFonts w:eastAsia="Times New Roman" w:cs="Arial"/>
          <w:bCs/>
          <w:lang w:eastAsia="pt-BR"/>
        </w:rPr>
        <w:t xml:space="preserve">, foi possível estimar os valores das </w:t>
      </w:r>
      <w:r w:rsidRPr="00DC7E6B">
        <w:rPr>
          <w:rFonts w:eastAsia="SimSun" w:cs="Arial"/>
          <w:lang w:eastAsia="zh-CN"/>
        </w:rPr>
        <w:t xml:space="preserve">perdas esperadas referentes à dívida ativa, que foram registradas em contas </w:t>
      </w:r>
      <w:r w:rsidRPr="00DC7E6B">
        <w:rPr>
          <w:rFonts w:eastAsia="SimSun" w:cs="Arial"/>
          <w:b/>
          <w:bCs/>
          <w:lang w:eastAsia="zh-CN"/>
        </w:rPr>
        <w:t>redutoras do ativo</w:t>
      </w:r>
      <w:r w:rsidRPr="00DC7E6B">
        <w:rPr>
          <w:rFonts w:eastAsia="SimSun" w:cs="Arial"/>
          <w:lang w:eastAsia="zh-CN"/>
        </w:rPr>
        <w:t>.</w:t>
      </w:r>
      <w:r w:rsidRPr="00DC7E6B">
        <w:rPr>
          <w:rFonts w:eastAsia="Times New Roman" w:cs="Arial"/>
          <w:bCs/>
          <w:lang w:eastAsia="pt-BR"/>
        </w:rPr>
        <w:t xml:space="preserve">  </w:t>
      </w:r>
    </w:p>
    <w:p w:rsidR="00DC25EB" w:rsidRPr="00DC7E6B" w:rsidRDefault="00DC25EB" w:rsidP="00DC25EB">
      <w:pPr>
        <w:spacing w:after="0" w:line="240" w:lineRule="auto"/>
        <w:jc w:val="both"/>
        <w:rPr>
          <w:rFonts w:eastAsia="Times New Roman" w:cs="Arial"/>
          <w:lang w:eastAsia="pt-BR"/>
        </w:rPr>
      </w:pPr>
    </w:p>
    <w:p w:rsidR="00DC25EB" w:rsidRPr="00DC7E6B" w:rsidRDefault="00DC25EB" w:rsidP="00DC25EB">
      <w:pPr>
        <w:spacing w:after="0" w:line="240" w:lineRule="auto"/>
        <w:jc w:val="both"/>
        <w:rPr>
          <w:rFonts w:eastAsia="Times New Roman" w:cs="Arial"/>
          <w:lang w:eastAsia="pt-BR"/>
        </w:rPr>
      </w:pPr>
      <w:r w:rsidRPr="00DC7E6B">
        <w:rPr>
          <w:rFonts w:eastAsia="Times New Roman" w:cs="Arial"/>
          <w:lang w:eastAsia="pt-BR"/>
        </w:rPr>
        <w:t>O quadro a seguir detalha a compo</w:t>
      </w:r>
      <w:r w:rsidR="007F6C71">
        <w:rPr>
          <w:rFonts w:eastAsia="Times New Roman" w:cs="Arial"/>
          <w:lang w:eastAsia="pt-BR"/>
        </w:rPr>
        <w:t xml:space="preserve">sição dos saldos existentes em </w:t>
      </w:r>
      <w:r w:rsidRPr="00DC7E6B">
        <w:rPr>
          <w:rFonts w:eastAsia="Times New Roman" w:cs="Arial"/>
          <w:lang w:eastAsia="pt-BR"/>
        </w:rPr>
        <w:t>31/12/20</w:t>
      </w:r>
      <w:r w:rsidR="003E2816">
        <w:rPr>
          <w:rFonts w:eastAsia="Times New Roman" w:cs="Arial"/>
          <w:lang w:eastAsia="pt-BR"/>
        </w:rPr>
        <w:t>2</w:t>
      </w:r>
      <w:r w:rsidR="00F66CE6">
        <w:rPr>
          <w:rFonts w:eastAsia="Times New Roman" w:cs="Arial"/>
          <w:lang w:eastAsia="pt-BR"/>
        </w:rPr>
        <w:t>5</w:t>
      </w:r>
      <w:r>
        <w:rPr>
          <w:rFonts w:eastAsia="Times New Roman" w:cs="Arial"/>
          <w:lang w:eastAsia="pt-BR"/>
        </w:rPr>
        <w:t>:</w:t>
      </w:r>
    </w:p>
    <w:tbl>
      <w:tblPr>
        <w:tblW w:w="9072" w:type="dxa"/>
        <w:tblInd w:w="70" w:type="dxa"/>
        <w:tblCellMar>
          <w:left w:w="70" w:type="dxa"/>
          <w:right w:w="70" w:type="dxa"/>
        </w:tblCellMar>
        <w:tblLook w:val="0000" w:firstRow="0" w:lastRow="0" w:firstColumn="0" w:lastColumn="0" w:noHBand="0" w:noVBand="0"/>
      </w:tblPr>
      <w:tblGrid>
        <w:gridCol w:w="3008"/>
        <w:gridCol w:w="1195"/>
        <w:gridCol w:w="3582"/>
        <w:gridCol w:w="1287"/>
      </w:tblGrid>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Créditos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Créditos de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1.1.2.1.0.00 - CREDITOS TRIBUTARIOS A RECEBER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1.2.1.1.1.01 - CRÉDITOS TRIBUTÁRIOS A RECEBER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1.1.2.2.0.00 - CLIENTES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 xml:space="preserve">1.2.1.1.1.02 </w:t>
            </w:r>
            <w:r w:rsidR="003E2816">
              <w:rPr>
                <w:rFonts w:eastAsia="Times New Roman" w:cs="Arial"/>
                <w:sz w:val="18"/>
                <w:szCs w:val="18"/>
                <w:lang w:eastAsia="zh-CN"/>
              </w:rPr>
              <w:t>–</w:t>
            </w:r>
            <w:r w:rsidRPr="00DC7E6B">
              <w:rPr>
                <w:rFonts w:eastAsia="Times New Roman" w:cs="Arial"/>
                <w:sz w:val="18"/>
                <w:szCs w:val="18"/>
                <w:lang w:eastAsia="zh-CN"/>
              </w:rPr>
              <w:t xml:space="preserve"> CLIENTES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1.1.2.3.0.00 – CRÉDITOS DE TRANSFERÊNCIAS A RECEBER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1.2.1.1.1.03 - EMPRÉSTIMOS E FINANCIAMENTOS CONCEDIDOS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B336A9" w:rsidP="005A3424">
            <w:pPr>
              <w:spacing w:after="0" w:line="240" w:lineRule="auto"/>
              <w:jc w:val="right"/>
              <w:rPr>
                <w:rFonts w:eastAsia="Times New Roman" w:cs="Arial"/>
                <w:sz w:val="18"/>
                <w:szCs w:val="18"/>
                <w:lang w:eastAsia="zh-CN"/>
              </w:rPr>
            </w:pPr>
            <w:r>
              <w:rPr>
                <w:rFonts w:eastAsia="Times New Roman" w:cs="Arial"/>
                <w:sz w:val="18"/>
                <w:szCs w:val="18"/>
                <w:lang w:eastAsia="zh-CN"/>
              </w:rPr>
              <w:t>32.679,00</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1.1.2.4.0.00 - EMPRÉSTIMOS E FINANCIAMENTOS CONCEDIDOS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1.2.1.1.1.04 - DIVIDA ATIVA TRIBUTARIA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42.433.366,08</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1.1.2.5.0.00 - DIVIDA ATIVA TRIBUTARIA</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827ED0" w:rsidP="005A3424">
            <w:pPr>
              <w:spacing w:after="0" w:line="240" w:lineRule="auto"/>
              <w:jc w:val="right"/>
              <w:rPr>
                <w:rFonts w:eastAsia="Times New Roman" w:cs="Arial"/>
                <w:sz w:val="18"/>
                <w:szCs w:val="18"/>
                <w:lang w:eastAsia="zh-CN"/>
              </w:rPr>
            </w:pPr>
            <w:r>
              <w:rPr>
                <w:rFonts w:eastAsia="Times New Roman" w:cs="Arial"/>
                <w:sz w:val="18"/>
                <w:szCs w:val="18"/>
                <w:lang w:eastAsia="zh-CN"/>
              </w:rPr>
              <w:t>3.071.866,95</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 xml:space="preserve">1.2.1.1.1.05 - DIVIDA ATIVA NÃO TRIBUTARIA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11.837.553,41</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 xml:space="preserve">1.1.2.6.0.00 - DIVIDA ATIVA NÃO TRIBUTARIA </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827ED0" w:rsidP="005A3424">
            <w:pPr>
              <w:spacing w:after="0" w:line="240" w:lineRule="auto"/>
              <w:jc w:val="right"/>
              <w:rPr>
                <w:rFonts w:eastAsia="Times New Roman" w:cs="Arial"/>
                <w:sz w:val="18"/>
                <w:szCs w:val="18"/>
                <w:lang w:eastAsia="zh-CN"/>
              </w:rPr>
            </w:pPr>
            <w:r>
              <w:rPr>
                <w:rFonts w:eastAsia="Times New Roman" w:cs="Arial"/>
                <w:sz w:val="18"/>
                <w:szCs w:val="18"/>
                <w:lang w:eastAsia="zh-CN"/>
              </w:rPr>
              <w:t>72.546,46</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1.2.1.1.1.99 - (-) AJUSTE DE PERDAS DE CRÉDITOS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0948FE" w:rsidP="00333DF2">
            <w:pPr>
              <w:spacing w:after="0" w:line="240" w:lineRule="auto"/>
              <w:jc w:val="center"/>
              <w:rPr>
                <w:rFonts w:eastAsia="Times New Roman" w:cs="Arial"/>
                <w:sz w:val="18"/>
                <w:szCs w:val="18"/>
                <w:lang w:eastAsia="zh-CN"/>
              </w:rPr>
            </w:pPr>
            <w:r>
              <w:rPr>
                <w:rFonts w:eastAsia="Times New Roman" w:cs="Arial"/>
                <w:sz w:val="18"/>
                <w:szCs w:val="18"/>
                <w:lang w:eastAsia="zh-CN"/>
              </w:rPr>
              <w:t>-</w:t>
            </w:r>
            <w:r w:rsidR="00F66CE6">
              <w:rPr>
                <w:rFonts w:eastAsia="Times New Roman" w:cs="Arial"/>
                <w:sz w:val="18"/>
                <w:szCs w:val="18"/>
                <w:lang w:eastAsia="zh-CN"/>
              </w:rPr>
              <w:t>53.364.359,13</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1.1.2.9.0.00 - (-) AJUSTE DE PERDAS DE CRÉDITOS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1.2.1.</w:t>
            </w:r>
            <w:r>
              <w:rPr>
                <w:rFonts w:eastAsia="Times New Roman" w:cs="Arial"/>
                <w:sz w:val="18"/>
                <w:szCs w:val="18"/>
                <w:lang w:eastAsia="zh-CN"/>
              </w:rPr>
              <w:t>1.</w:t>
            </w:r>
            <w:r w:rsidRPr="00DC7E6B">
              <w:rPr>
                <w:rFonts w:eastAsia="Times New Roman" w:cs="Arial"/>
                <w:sz w:val="18"/>
                <w:szCs w:val="18"/>
                <w:lang w:eastAsia="zh-CN"/>
              </w:rPr>
              <w:t xml:space="preserve">2.0.00 </w:t>
            </w:r>
            <w:r>
              <w:rPr>
                <w:rFonts w:eastAsia="Times New Roman" w:cs="Arial"/>
                <w:sz w:val="18"/>
                <w:szCs w:val="18"/>
                <w:lang w:eastAsia="zh-CN"/>
              </w:rPr>
              <w:t>– CRÉDITOS A LO</w:t>
            </w:r>
            <w:r w:rsidR="006E2DD5">
              <w:rPr>
                <w:rFonts w:eastAsia="Times New Roman" w:cs="Arial"/>
                <w:sz w:val="18"/>
                <w:szCs w:val="18"/>
                <w:lang w:eastAsia="zh-CN"/>
              </w:rPr>
              <w:t>N</w:t>
            </w:r>
            <w:r>
              <w:rPr>
                <w:rFonts w:eastAsia="Times New Roman" w:cs="Arial"/>
                <w:sz w:val="18"/>
                <w:szCs w:val="18"/>
                <w:lang w:eastAsia="zh-CN"/>
              </w:rPr>
              <w:t>GO PRAZO – INTRA - OFSS</w:t>
            </w:r>
            <w:r w:rsidRPr="00DC7E6B">
              <w:rPr>
                <w:rFonts w:eastAsia="Times New Roman" w:cs="Arial"/>
                <w:sz w:val="18"/>
                <w:szCs w:val="18"/>
                <w:lang w:eastAsia="zh-CN"/>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935E10" w:rsidP="005A3424">
            <w:pPr>
              <w:spacing w:after="0" w:line="240" w:lineRule="auto"/>
              <w:jc w:val="right"/>
              <w:rPr>
                <w:rFonts w:eastAsia="Times New Roman" w:cs="Arial"/>
                <w:sz w:val="18"/>
                <w:szCs w:val="18"/>
                <w:lang w:eastAsia="zh-CN"/>
              </w:rPr>
            </w:pPr>
            <w:r>
              <w:rPr>
                <w:rFonts w:eastAsia="Times New Roman" w:cs="Arial"/>
                <w:sz w:val="18"/>
                <w:szCs w:val="18"/>
                <w:lang w:eastAsia="zh-CN"/>
              </w:rPr>
              <w:t>317.662.900,28</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1.1.3.1.0.00 - ADIANTAMENTOS CONCEDIDOS A PESSOAL E A TERCEIROS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BF2C8F">
            <w:pPr>
              <w:spacing w:after="0" w:line="240" w:lineRule="auto"/>
              <w:jc w:val="right"/>
              <w:rPr>
                <w:rFonts w:eastAsia="Times New Roman" w:cs="Arial"/>
                <w:sz w:val="18"/>
                <w:szCs w:val="18"/>
                <w:lang w:eastAsia="zh-CN"/>
              </w:rPr>
            </w:pPr>
            <w:r>
              <w:rPr>
                <w:rFonts w:eastAsia="Times New Roman" w:cs="Arial"/>
                <w:sz w:val="18"/>
                <w:szCs w:val="18"/>
                <w:lang w:eastAsia="zh-CN"/>
              </w:rPr>
              <w:t>151.880,41</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1.2.1.2.0.00 - DEMAIS CRÉDITOS E VALORES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935E10" w:rsidP="005A3424">
            <w:pPr>
              <w:spacing w:after="0" w:line="240" w:lineRule="auto"/>
              <w:jc w:val="right"/>
              <w:rPr>
                <w:rFonts w:eastAsia="Times New Roman" w:cs="Arial"/>
                <w:sz w:val="18"/>
                <w:szCs w:val="18"/>
                <w:lang w:eastAsia="zh-CN"/>
              </w:rPr>
            </w:pPr>
            <w:r>
              <w:rPr>
                <w:rFonts w:eastAsia="Times New Roman" w:cs="Arial"/>
                <w:sz w:val="18"/>
                <w:szCs w:val="18"/>
                <w:lang w:eastAsia="zh-CN"/>
              </w:rPr>
              <w:t>635.493,95</w:t>
            </w: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1.1.3.2.0.00 - TRIBUTOS A RECUPERAR / COMPENSAR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lastRenderedPageBreak/>
              <w:t>1.1.3.3.0.00 - CRÉDITOS A RECEBER POR DESCENTRALIZAÇÃO DA PRESTAÇÃO DE SERVIÇOS PÚBLICOS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1.1.3.4.0.00 - CRÉDITOS POR DANOS AO PATRIMÔNIO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1.400,00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1.1.3.5.0.00 - DEPÓSITOS RESTITUÍVEIS E VALORES VINCULADOS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270.023,78</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851FC4"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851FC4" w:rsidRPr="00DC7E6B" w:rsidRDefault="00851FC4" w:rsidP="005A3424">
            <w:pPr>
              <w:spacing w:after="0" w:line="240" w:lineRule="auto"/>
              <w:rPr>
                <w:rFonts w:eastAsia="Times New Roman" w:cs="Arial"/>
                <w:sz w:val="18"/>
                <w:szCs w:val="18"/>
                <w:lang w:eastAsia="zh-CN"/>
              </w:rPr>
            </w:pPr>
            <w:r>
              <w:rPr>
                <w:rFonts w:eastAsia="Times New Roman" w:cs="Arial"/>
                <w:sz w:val="18"/>
                <w:szCs w:val="18"/>
                <w:lang w:eastAsia="zh-CN"/>
              </w:rPr>
              <w:t>1.1.3.6.0.00 – CRÉDITOS PREVIDENCIÁRIOS A RECEBER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851FC4"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1.480.000,00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851FC4" w:rsidRPr="00DC7E6B" w:rsidRDefault="00851FC4"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51FC4" w:rsidRPr="00DC7E6B" w:rsidRDefault="00851FC4"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1.1.3.8.0.00 - OUTROS CRÉDITOS A RECEBER E VALORES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9.895.747,37</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1.1.3.9.0.00 - (-) AJUSTE DE PERDAS DE DEMAIS CRÉDITOS E VALORES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dos Créditos a Receber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461CF8" w:rsidP="00BF2C8F">
            <w:pPr>
              <w:spacing w:after="0" w:line="240" w:lineRule="auto"/>
              <w:jc w:val="right"/>
              <w:rPr>
                <w:rFonts w:eastAsia="Times New Roman" w:cs="Arial"/>
                <w:b/>
                <w:bCs/>
                <w:sz w:val="18"/>
                <w:szCs w:val="18"/>
                <w:lang w:eastAsia="zh-CN"/>
              </w:rPr>
            </w:pPr>
            <w:r>
              <w:rPr>
                <w:rFonts w:eastAsia="Times New Roman" w:cs="Arial"/>
                <w:b/>
                <w:bCs/>
                <w:sz w:val="18"/>
                <w:szCs w:val="18"/>
                <w:lang w:eastAsia="zh-CN"/>
              </w:rPr>
              <w:t>14.943.464,97</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dos Créditos a Receber de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461CF8" w:rsidP="005A3424">
            <w:pPr>
              <w:spacing w:after="0" w:line="240" w:lineRule="auto"/>
              <w:jc w:val="right"/>
              <w:rPr>
                <w:rFonts w:eastAsia="Times New Roman" w:cs="Arial"/>
                <w:b/>
                <w:bCs/>
                <w:sz w:val="18"/>
                <w:szCs w:val="18"/>
                <w:lang w:eastAsia="zh-CN"/>
              </w:rPr>
            </w:pPr>
            <w:r>
              <w:rPr>
                <w:rFonts w:eastAsia="Times New Roman" w:cs="Arial"/>
                <w:b/>
                <w:bCs/>
                <w:sz w:val="18"/>
                <w:szCs w:val="18"/>
                <w:lang w:eastAsia="zh-CN"/>
              </w:rPr>
              <w:t>319.237.633,59</w:t>
            </w:r>
          </w:p>
        </w:tc>
      </w:tr>
    </w:tbl>
    <w:p w:rsidR="00DC25EB" w:rsidRPr="00DC7E6B" w:rsidRDefault="00DC25EB" w:rsidP="00DC25EB">
      <w:pPr>
        <w:spacing w:after="0" w:line="240" w:lineRule="auto"/>
        <w:jc w:val="both"/>
        <w:rPr>
          <w:rFonts w:eastAsia="Times New Roman" w:cs="Arial"/>
          <w:lang w:eastAsia="pt-BR"/>
        </w:rPr>
      </w:pPr>
    </w:p>
    <w:p w:rsidR="00DC25EB" w:rsidRPr="00DC7E6B" w:rsidRDefault="00DC25EB" w:rsidP="00DC25EB">
      <w:pPr>
        <w:spacing w:after="0" w:line="240" w:lineRule="auto"/>
        <w:jc w:val="both"/>
        <w:rPr>
          <w:rFonts w:eastAsia="Times New Roman" w:cs="Arial"/>
          <w:lang w:eastAsia="pt-BR"/>
        </w:rPr>
      </w:pPr>
      <w:r w:rsidRPr="00DC7E6B">
        <w:rPr>
          <w:rFonts w:eastAsia="Times New Roman" w:cs="Arial"/>
          <w:b/>
          <w:bCs/>
          <w:lang w:eastAsia="pt-BR"/>
        </w:rPr>
        <w:t xml:space="preserve">Nota 5 – Investimentos e Aplicações Temporárias a Curto Prazo: </w:t>
      </w:r>
      <w:r w:rsidRPr="00DC7E6B">
        <w:rPr>
          <w:rFonts w:eastAsia="Times New Roman" w:cs="Arial"/>
          <w:lang w:eastAsia="pt-BR"/>
        </w:rPr>
        <w:t>os saldos apresentados no corpo da demonstração se referem aos valores líquidos, já descontadas as perdas, bem como as aplicações das disponibilidades do Regime Próprio de Previ</w:t>
      </w:r>
      <w:r w:rsidR="00A31FFF">
        <w:rPr>
          <w:rFonts w:eastAsia="Times New Roman" w:cs="Arial"/>
          <w:lang w:eastAsia="pt-BR"/>
        </w:rPr>
        <w:t xml:space="preserve">dência Social </w:t>
      </w:r>
      <w:r w:rsidRPr="00DC7E6B">
        <w:rPr>
          <w:rFonts w:eastAsia="Times New Roman" w:cs="Arial"/>
          <w:lang w:eastAsia="pt-BR"/>
        </w:rPr>
        <w:t>(RPPS)</w:t>
      </w:r>
      <w:r>
        <w:rPr>
          <w:rFonts w:eastAsia="Times New Roman" w:cs="Arial"/>
          <w:lang w:eastAsia="pt-BR"/>
        </w:rPr>
        <w:t>. Segue o detalhamento:</w:t>
      </w:r>
    </w:p>
    <w:tbl>
      <w:tblPr>
        <w:tblW w:w="9072" w:type="dxa"/>
        <w:tblInd w:w="70" w:type="dxa"/>
        <w:tblCellMar>
          <w:left w:w="70" w:type="dxa"/>
          <w:right w:w="70" w:type="dxa"/>
        </w:tblCellMar>
        <w:tblLook w:val="0000" w:firstRow="0" w:lastRow="0" w:firstColumn="0" w:lastColumn="0" w:noHBand="0" w:noVBand="0"/>
      </w:tblPr>
      <w:tblGrid>
        <w:gridCol w:w="7785"/>
        <w:gridCol w:w="1287"/>
      </w:tblGrid>
      <w:tr w:rsidR="00DC25EB" w:rsidRPr="00DC7E6B" w:rsidTr="005A3424">
        <w:trPr>
          <w:trHeight w:val="20"/>
        </w:trPr>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Título / Subtítulo</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r>
      <w:tr w:rsidR="00DC25EB" w:rsidRPr="00DC7E6B" w:rsidTr="005A3424">
        <w:trPr>
          <w:trHeight w:val="20"/>
        </w:trPr>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23065B">
            <w:pPr>
              <w:spacing w:after="0" w:line="240" w:lineRule="auto"/>
              <w:rPr>
                <w:rFonts w:eastAsia="Times New Roman" w:cs="Arial"/>
                <w:sz w:val="18"/>
                <w:szCs w:val="18"/>
                <w:lang w:eastAsia="zh-CN"/>
              </w:rPr>
            </w:pPr>
            <w:r w:rsidRPr="00DC7E6B">
              <w:rPr>
                <w:rFonts w:eastAsia="Times New Roman" w:cs="Arial"/>
                <w:sz w:val="18"/>
                <w:szCs w:val="18"/>
                <w:lang w:eastAsia="zh-CN"/>
              </w:rPr>
              <w:t>1.1.4.</w:t>
            </w:r>
            <w:r w:rsidR="0023065B">
              <w:rPr>
                <w:rFonts w:eastAsia="Times New Roman" w:cs="Arial"/>
                <w:sz w:val="18"/>
                <w:szCs w:val="18"/>
                <w:lang w:eastAsia="zh-CN"/>
              </w:rPr>
              <w:t>4.1.01</w:t>
            </w:r>
            <w:r w:rsidRPr="00DC7E6B">
              <w:rPr>
                <w:rFonts w:eastAsia="Times New Roman" w:cs="Arial"/>
                <w:sz w:val="18"/>
                <w:szCs w:val="18"/>
                <w:lang w:eastAsia="zh-CN"/>
              </w:rPr>
              <w:t xml:space="preserve"> - APLICACOES EM SEGMENTO DE RENDA FIXA </w:t>
            </w:r>
            <w:r w:rsidR="0023065B">
              <w:rPr>
                <w:rFonts w:eastAsia="Times New Roman" w:cs="Arial"/>
                <w:sz w:val="18"/>
                <w:szCs w:val="18"/>
                <w:lang w:eastAsia="zh-CN"/>
              </w:rPr>
              <w:t>–</w:t>
            </w:r>
            <w:r w:rsidRPr="00DC7E6B">
              <w:rPr>
                <w:rFonts w:eastAsia="Times New Roman" w:cs="Arial"/>
                <w:sz w:val="18"/>
                <w:szCs w:val="18"/>
                <w:lang w:eastAsia="zh-CN"/>
              </w:rPr>
              <w:t xml:space="preserve"> RPPS</w:t>
            </w:r>
            <w:r w:rsidR="0023065B">
              <w:rPr>
                <w:rFonts w:eastAsia="Times New Roman" w:cs="Arial"/>
                <w:sz w:val="18"/>
                <w:szCs w:val="18"/>
                <w:lang w:eastAsia="zh-CN"/>
              </w:rPr>
              <w:t xml:space="preserve"> – PLANO EM CAPITALIZAÇÃO</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141.665.039,32</w:t>
            </w:r>
          </w:p>
        </w:tc>
      </w:tr>
      <w:tr w:rsidR="00DC25EB" w:rsidRPr="00DC7E6B" w:rsidTr="005A3424">
        <w:trPr>
          <w:trHeight w:val="20"/>
        </w:trPr>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23065B">
            <w:pPr>
              <w:spacing w:after="0" w:line="240" w:lineRule="auto"/>
              <w:rPr>
                <w:rFonts w:eastAsia="Times New Roman" w:cs="Arial"/>
                <w:sz w:val="18"/>
                <w:szCs w:val="18"/>
                <w:lang w:eastAsia="zh-CN"/>
              </w:rPr>
            </w:pPr>
            <w:r w:rsidRPr="00DC7E6B">
              <w:rPr>
                <w:rFonts w:eastAsia="Times New Roman" w:cs="Arial"/>
                <w:sz w:val="18"/>
                <w:szCs w:val="18"/>
                <w:lang w:eastAsia="zh-CN"/>
              </w:rPr>
              <w:t>1.1.4.</w:t>
            </w:r>
            <w:r w:rsidR="0023065B">
              <w:rPr>
                <w:rFonts w:eastAsia="Times New Roman" w:cs="Arial"/>
                <w:sz w:val="18"/>
                <w:szCs w:val="18"/>
                <w:lang w:eastAsia="zh-CN"/>
              </w:rPr>
              <w:t>4.1.02</w:t>
            </w:r>
            <w:r w:rsidRPr="00DC7E6B">
              <w:rPr>
                <w:rFonts w:eastAsia="Times New Roman" w:cs="Arial"/>
                <w:sz w:val="18"/>
                <w:szCs w:val="18"/>
                <w:lang w:eastAsia="zh-CN"/>
              </w:rPr>
              <w:t xml:space="preserve"> - APLICACOES EM SEGMENTO DE RENDA VARIAVEL  - RPPS</w:t>
            </w:r>
            <w:r w:rsidR="0023065B">
              <w:rPr>
                <w:rFonts w:eastAsia="Times New Roman" w:cs="Arial"/>
                <w:sz w:val="18"/>
                <w:szCs w:val="18"/>
                <w:lang w:eastAsia="zh-CN"/>
              </w:rPr>
              <w:t xml:space="preserve"> – PLANO EM CAPITALIZAÇÃO</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4.677.444,09</w:t>
            </w:r>
          </w:p>
        </w:tc>
      </w:tr>
      <w:tr w:rsidR="00DC25EB" w:rsidRPr="00DC7E6B" w:rsidTr="005A3424">
        <w:trPr>
          <w:trHeight w:val="20"/>
        </w:trPr>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23065B" w:rsidP="005A3424">
            <w:pPr>
              <w:spacing w:after="0" w:line="240" w:lineRule="auto"/>
              <w:rPr>
                <w:rFonts w:eastAsia="Times New Roman" w:cs="Arial"/>
                <w:sz w:val="18"/>
                <w:szCs w:val="18"/>
                <w:lang w:eastAsia="zh-CN"/>
              </w:rPr>
            </w:pPr>
            <w:r>
              <w:rPr>
                <w:rFonts w:eastAsia="Times New Roman" w:cs="Arial"/>
                <w:sz w:val="18"/>
                <w:szCs w:val="18"/>
                <w:lang w:eastAsia="zh-CN"/>
              </w:rPr>
              <w:t>1.1.4.4.1.04 – APLICAÇÕES EM FUNDOS DE INVESTIMENTOS ESTRUTURADOS – RPPS – PLANO EM CAPITALIZAÇÃO</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sz w:val="18"/>
                <w:szCs w:val="18"/>
                <w:lang w:eastAsia="zh-CN"/>
              </w:rPr>
            </w:pPr>
            <w:r>
              <w:rPr>
                <w:rFonts w:eastAsia="Times New Roman" w:cs="Arial"/>
                <w:sz w:val="18"/>
                <w:szCs w:val="18"/>
                <w:lang w:eastAsia="zh-CN"/>
              </w:rPr>
              <w:t>1.997.884,93</w:t>
            </w:r>
          </w:p>
        </w:tc>
      </w:tr>
      <w:tr w:rsidR="00DC25EB" w:rsidRPr="00DC7E6B" w:rsidTr="005A3424">
        <w:trPr>
          <w:trHeight w:val="20"/>
        </w:trPr>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483ABE" w:rsidP="005A3424">
            <w:pPr>
              <w:spacing w:after="0" w:line="240" w:lineRule="auto"/>
              <w:rPr>
                <w:rFonts w:eastAsia="Times New Roman" w:cs="Arial"/>
                <w:sz w:val="18"/>
                <w:szCs w:val="18"/>
                <w:lang w:eastAsia="zh-CN"/>
              </w:rPr>
            </w:pPr>
            <w:r>
              <w:rPr>
                <w:rFonts w:eastAsia="Times New Roman" w:cs="Arial"/>
                <w:sz w:val="18"/>
                <w:szCs w:val="18"/>
                <w:lang w:eastAsia="zh-CN"/>
              </w:rPr>
              <w:t>1.1.4.4.1.30 – APLICAÇÕES COM A TAXA DE ADMINISTRAÇÃO DO RPPS</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r>
      <w:tr w:rsidR="00DC25EB" w:rsidRPr="00DC7E6B" w:rsidTr="005A3424">
        <w:trPr>
          <w:trHeight w:val="20"/>
        </w:trPr>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b/>
                <w:sz w:val="18"/>
                <w:szCs w:val="18"/>
                <w:lang w:eastAsia="zh-CN"/>
              </w:rPr>
            </w:pPr>
            <w:r w:rsidRPr="00DC7E6B">
              <w:rPr>
                <w:rFonts w:eastAsia="Times New Roman" w:cs="Arial"/>
                <w:b/>
                <w:sz w:val="18"/>
                <w:szCs w:val="18"/>
                <w:lang w:eastAsia="zh-CN"/>
              </w:rPr>
              <w:t>Total dos Investimentos a Aplicações Temporárias a Curto Prazo</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F66CE6" w:rsidP="005A3424">
            <w:pPr>
              <w:spacing w:after="0" w:line="240" w:lineRule="auto"/>
              <w:jc w:val="right"/>
              <w:rPr>
                <w:rFonts w:eastAsia="Times New Roman" w:cs="Arial"/>
                <w:b/>
                <w:sz w:val="18"/>
                <w:szCs w:val="18"/>
                <w:lang w:eastAsia="zh-CN"/>
              </w:rPr>
            </w:pPr>
            <w:r>
              <w:rPr>
                <w:rFonts w:eastAsia="Times New Roman" w:cs="Arial"/>
                <w:b/>
                <w:sz w:val="18"/>
                <w:szCs w:val="18"/>
                <w:lang w:eastAsia="zh-CN"/>
              </w:rPr>
              <w:t>148.340.368,34</w:t>
            </w:r>
          </w:p>
        </w:tc>
      </w:tr>
    </w:tbl>
    <w:p w:rsidR="00DC25EB" w:rsidRPr="00DC7E6B" w:rsidRDefault="00DC25EB" w:rsidP="00DC25EB">
      <w:pPr>
        <w:spacing w:after="0" w:line="240" w:lineRule="auto"/>
        <w:jc w:val="both"/>
        <w:rPr>
          <w:rFonts w:eastAsia="Times New Roman" w:cs="Arial"/>
          <w:lang w:eastAsia="pt-BR"/>
        </w:rPr>
      </w:pPr>
    </w:p>
    <w:p w:rsidR="00DC25EB" w:rsidRPr="00DC7E6B" w:rsidRDefault="00DC25EB" w:rsidP="00DC25EB">
      <w:pPr>
        <w:spacing w:after="0" w:line="240" w:lineRule="auto"/>
        <w:jc w:val="both"/>
        <w:rPr>
          <w:rFonts w:eastAsia="Times New Roman" w:cs="Arial"/>
          <w:b/>
          <w:bCs/>
          <w:lang w:eastAsia="pt-BR"/>
        </w:rPr>
      </w:pPr>
    </w:p>
    <w:p w:rsidR="00DC25EB" w:rsidRDefault="00DC25EB" w:rsidP="00DC25EB">
      <w:pPr>
        <w:spacing w:after="0" w:line="240" w:lineRule="auto"/>
        <w:jc w:val="both"/>
        <w:rPr>
          <w:rFonts w:eastAsia="Times New Roman" w:cs="Arial"/>
          <w:lang w:eastAsia="pt-BR"/>
        </w:rPr>
      </w:pPr>
      <w:r w:rsidRPr="00DC7E6B">
        <w:rPr>
          <w:rFonts w:eastAsia="Times New Roman" w:cs="Arial"/>
          <w:b/>
          <w:bCs/>
          <w:lang w:eastAsia="pt-BR"/>
        </w:rPr>
        <w:t xml:space="preserve">Nota 6 – Estoques: </w:t>
      </w:r>
      <w:r w:rsidRPr="00DC7E6B">
        <w:rPr>
          <w:rFonts w:eastAsia="Times New Roman" w:cs="Arial"/>
          <w:lang w:eastAsia="pt-BR"/>
        </w:rPr>
        <w:t>compreende o valor dos bens adquiridos, produzidos ou em processo de elaboração, com o objetivo de venda ou utilização própria no curso normal das atividades</w:t>
      </w:r>
      <w:r w:rsidR="002B6A02">
        <w:rPr>
          <w:rFonts w:eastAsia="Times New Roman" w:cs="Arial"/>
          <w:lang w:eastAsia="pt-BR"/>
        </w:rPr>
        <w:t>. Em 202</w:t>
      </w:r>
      <w:r w:rsidR="00F66CE6">
        <w:rPr>
          <w:rFonts w:eastAsia="Times New Roman" w:cs="Arial"/>
          <w:lang w:eastAsia="pt-BR"/>
        </w:rPr>
        <w:t>5</w:t>
      </w:r>
      <w:r w:rsidRPr="00DC7E6B">
        <w:rPr>
          <w:rFonts w:eastAsia="Times New Roman" w:cs="Arial"/>
          <w:lang w:eastAsia="pt-BR"/>
        </w:rPr>
        <w:t>, o Estoque apresentou um saldo final de R$</w:t>
      </w:r>
      <w:r w:rsidR="00B336A9">
        <w:rPr>
          <w:rFonts w:eastAsia="Times New Roman" w:cs="Arial"/>
          <w:lang w:eastAsia="pt-BR"/>
        </w:rPr>
        <w:t xml:space="preserve"> </w:t>
      </w:r>
      <w:r w:rsidR="00F66CE6">
        <w:rPr>
          <w:rFonts w:eastAsia="Times New Roman" w:cs="Arial"/>
          <w:lang w:eastAsia="pt-BR"/>
        </w:rPr>
        <w:t>1.223.268,43</w:t>
      </w:r>
      <w:r w:rsidRPr="00DC7E6B">
        <w:rPr>
          <w:rFonts w:eastAsia="Times New Roman" w:cs="Arial"/>
          <w:lang w:eastAsia="pt-BR"/>
        </w:rPr>
        <w:t xml:space="preserve">, sofrendo um </w:t>
      </w:r>
      <w:r w:rsidR="00F66CE6">
        <w:rPr>
          <w:rFonts w:eastAsia="Times New Roman" w:cs="Arial"/>
          <w:lang w:eastAsia="pt-BR"/>
        </w:rPr>
        <w:t>a</w:t>
      </w:r>
      <w:r w:rsidR="00381BD7">
        <w:rPr>
          <w:rFonts w:eastAsia="Times New Roman" w:cs="Arial"/>
          <w:lang w:eastAsia="pt-BR"/>
        </w:rPr>
        <w:t>créscimo</w:t>
      </w:r>
      <w:r w:rsidRPr="00DC7E6B">
        <w:rPr>
          <w:rFonts w:eastAsia="Times New Roman" w:cs="Arial"/>
          <w:lang w:eastAsia="pt-BR"/>
        </w:rPr>
        <w:t xml:space="preserve"> de </w:t>
      </w:r>
      <w:r w:rsidR="00F66CE6">
        <w:rPr>
          <w:rFonts w:eastAsia="Times New Roman" w:cs="Arial"/>
          <w:lang w:eastAsia="pt-BR"/>
        </w:rPr>
        <w:t>32,27</w:t>
      </w:r>
      <w:r w:rsidR="00D02E97">
        <w:rPr>
          <w:rFonts w:eastAsia="Times New Roman" w:cs="Arial"/>
          <w:lang w:eastAsia="pt-BR"/>
        </w:rPr>
        <w:t>% em relação ao ano de 202</w:t>
      </w:r>
      <w:r w:rsidR="00F66CE6">
        <w:rPr>
          <w:rFonts w:eastAsia="Times New Roman" w:cs="Arial"/>
          <w:lang w:eastAsia="pt-BR"/>
        </w:rPr>
        <w:t>4</w:t>
      </w:r>
      <w:r w:rsidRPr="00DC7E6B">
        <w:rPr>
          <w:rFonts w:eastAsia="Times New Roman" w:cs="Arial"/>
          <w:lang w:eastAsia="pt-BR"/>
        </w:rPr>
        <w:t>.</w:t>
      </w:r>
    </w:p>
    <w:p w:rsidR="00DC25EB" w:rsidRDefault="00DC25EB" w:rsidP="00DC25EB">
      <w:pPr>
        <w:spacing w:after="0" w:line="240" w:lineRule="auto"/>
        <w:jc w:val="both"/>
        <w:rPr>
          <w:rFonts w:eastAsia="Times New Roman" w:cs="Arial"/>
          <w:lang w:eastAsia="pt-BR"/>
        </w:rPr>
      </w:pPr>
    </w:p>
    <w:p w:rsidR="00DC25EB" w:rsidRPr="000B4A36" w:rsidRDefault="00DC25EB" w:rsidP="00DC25EB">
      <w:pPr>
        <w:spacing w:after="0" w:line="240" w:lineRule="auto"/>
        <w:jc w:val="both"/>
        <w:rPr>
          <w:rFonts w:eastAsia="Times New Roman" w:cs="Arial"/>
          <w:bCs/>
          <w:lang w:eastAsia="pt-BR"/>
        </w:rPr>
      </w:pPr>
      <w:r w:rsidRPr="00DC7E6B">
        <w:rPr>
          <w:rFonts w:eastAsia="Times New Roman" w:cs="Arial"/>
          <w:b/>
          <w:bCs/>
          <w:lang w:eastAsia="pt-BR"/>
        </w:rPr>
        <w:t xml:space="preserve">Nota 7 – </w:t>
      </w:r>
      <w:proofErr w:type="gramStart"/>
      <w:r w:rsidRPr="00DC7E6B">
        <w:rPr>
          <w:rFonts w:eastAsia="Times New Roman" w:cs="Arial"/>
          <w:b/>
          <w:bCs/>
          <w:lang w:eastAsia="pt-BR"/>
        </w:rPr>
        <w:t>VPD  Pagas</w:t>
      </w:r>
      <w:proofErr w:type="gramEnd"/>
      <w:r w:rsidRPr="00DC7E6B">
        <w:rPr>
          <w:rFonts w:eastAsia="Times New Roman" w:cs="Arial"/>
          <w:b/>
          <w:bCs/>
          <w:lang w:eastAsia="pt-BR"/>
        </w:rPr>
        <w:t xml:space="preserve"> Antecipadamente:</w:t>
      </w:r>
      <w:r>
        <w:rPr>
          <w:rFonts w:eastAsia="Times New Roman" w:cs="Arial"/>
          <w:b/>
          <w:bCs/>
          <w:lang w:eastAsia="pt-BR"/>
        </w:rPr>
        <w:t xml:space="preserve"> </w:t>
      </w:r>
      <w:r w:rsidRPr="000B4A36">
        <w:rPr>
          <w:rFonts w:eastAsia="Times New Roman" w:cs="Arial"/>
          <w:bCs/>
          <w:lang w:eastAsia="pt-BR"/>
        </w:rPr>
        <w:t>não houve VPD paga antecipadamente.</w:t>
      </w:r>
    </w:p>
    <w:p w:rsidR="00DC25EB" w:rsidRPr="00DC7E6B" w:rsidRDefault="00DC25EB" w:rsidP="00DC25EB">
      <w:pPr>
        <w:spacing w:after="0" w:line="240" w:lineRule="auto"/>
        <w:jc w:val="both"/>
        <w:rPr>
          <w:rFonts w:eastAsia="Times New Roman" w:cs="Arial"/>
          <w:b/>
          <w:bCs/>
          <w:lang w:eastAsia="pt-BR"/>
        </w:rPr>
      </w:pPr>
    </w:p>
    <w:p w:rsidR="00DC25EB" w:rsidRDefault="00DC25EB" w:rsidP="00DC25EB">
      <w:pPr>
        <w:spacing w:after="0" w:line="240" w:lineRule="auto"/>
        <w:jc w:val="both"/>
        <w:rPr>
          <w:rFonts w:eastAsia="Times New Roman" w:cs="Arial"/>
          <w:b/>
          <w:bCs/>
          <w:lang w:eastAsia="pt-BR"/>
        </w:rPr>
      </w:pPr>
      <w:r w:rsidRPr="00DC7E6B">
        <w:rPr>
          <w:rFonts w:eastAsia="Times New Roman" w:cs="Arial"/>
          <w:b/>
          <w:bCs/>
          <w:lang w:eastAsia="pt-BR"/>
        </w:rPr>
        <w:t xml:space="preserve">Nota </w:t>
      </w:r>
      <w:r>
        <w:rPr>
          <w:rFonts w:eastAsia="Times New Roman" w:cs="Arial"/>
          <w:b/>
          <w:bCs/>
          <w:lang w:eastAsia="pt-BR"/>
        </w:rPr>
        <w:t>8</w:t>
      </w:r>
      <w:r w:rsidRPr="00DC7E6B">
        <w:rPr>
          <w:rFonts w:eastAsia="Times New Roman" w:cs="Arial"/>
          <w:b/>
          <w:bCs/>
          <w:lang w:eastAsia="pt-BR"/>
        </w:rPr>
        <w:t xml:space="preserve"> – Investimentos: </w:t>
      </w:r>
      <w:r w:rsidRPr="00DC7E6B">
        <w:rPr>
          <w:rFonts w:eastAsia="Times New Roman" w:cs="Arial"/>
          <w:lang w:eastAsia="pt-BR"/>
        </w:rPr>
        <w:t xml:space="preserve">os Investimentos compreendem as participações permanentes em outras sociedades, bem como os bens e direitos não classificáveis no Ativo Circulante, nem no Ativo </w:t>
      </w:r>
      <w:r>
        <w:rPr>
          <w:rFonts w:eastAsia="Times New Roman" w:cs="Arial"/>
          <w:lang w:eastAsia="pt-BR"/>
        </w:rPr>
        <w:t xml:space="preserve">Não Circulante </w:t>
      </w:r>
      <w:r w:rsidRPr="00DC7E6B">
        <w:rPr>
          <w:rFonts w:eastAsia="Times New Roman" w:cs="Arial"/>
          <w:lang w:eastAsia="pt-BR"/>
        </w:rPr>
        <w:t xml:space="preserve">e que não se destinem à manutenção da atividade da entidade.  Os valores classificados nesse título apresentaram uma variação </w:t>
      </w:r>
      <w:r w:rsidR="00935E10">
        <w:rPr>
          <w:rFonts w:eastAsia="Times New Roman" w:cs="Arial"/>
          <w:lang w:eastAsia="pt-BR"/>
        </w:rPr>
        <w:t xml:space="preserve">negativa </w:t>
      </w:r>
      <w:r w:rsidRPr="00DC7E6B">
        <w:rPr>
          <w:rFonts w:eastAsia="Times New Roman" w:cs="Arial"/>
          <w:lang w:eastAsia="pt-BR"/>
        </w:rPr>
        <w:t>da ordem de R$</w:t>
      </w:r>
      <w:r>
        <w:rPr>
          <w:rFonts w:eastAsia="Times New Roman" w:cs="Arial"/>
          <w:lang w:eastAsia="pt-BR"/>
        </w:rPr>
        <w:t xml:space="preserve"> </w:t>
      </w:r>
      <w:r w:rsidR="00935E10">
        <w:rPr>
          <w:rFonts w:eastAsia="Times New Roman" w:cs="Arial"/>
          <w:lang w:eastAsia="pt-BR"/>
        </w:rPr>
        <w:t>24.679.394,82</w:t>
      </w:r>
      <w:r>
        <w:rPr>
          <w:rFonts w:eastAsia="Times New Roman" w:cs="Arial"/>
          <w:lang w:eastAsia="pt-BR"/>
        </w:rPr>
        <w:t xml:space="preserve"> </w:t>
      </w:r>
      <w:r w:rsidRPr="00DC7E6B">
        <w:rPr>
          <w:rFonts w:eastAsia="Times New Roman" w:cs="Arial"/>
          <w:lang w:eastAsia="pt-BR"/>
        </w:rPr>
        <w:t xml:space="preserve">decorrente, </w:t>
      </w:r>
      <w:r w:rsidR="00935E10">
        <w:rPr>
          <w:rFonts w:eastAsia="Times New Roman" w:cs="Arial"/>
          <w:lang w:eastAsia="pt-BR"/>
        </w:rPr>
        <w:t>de ajustes contábeis de lançamentos indevidos no momento da liquidação dos empenhos cujos valores eram repassados ao Consórcio Intermunicipal de Saúde (COIS), bem como do lançamento da equivalência patrimonial</w:t>
      </w:r>
      <w:r>
        <w:rPr>
          <w:rFonts w:eastAsia="Times New Roman" w:cs="Arial"/>
          <w:b/>
          <w:bCs/>
          <w:lang w:eastAsia="pt-BR"/>
        </w:rPr>
        <w:t xml:space="preserve">. </w:t>
      </w:r>
    </w:p>
    <w:p w:rsidR="00DC25EB" w:rsidRPr="00DC7E6B" w:rsidRDefault="00DC25EB" w:rsidP="00DC25EB">
      <w:pPr>
        <w:spacing w:after="0" w:line="240" w:lineRule="auto"/>
        <w:jc w:val="both"/>
        <w:rPr>
          <w:rFonts w:eastAsia="Times New Roman"/>
          <w:lang w:eastAsia="pt-BR"/>
        </w:rPr>
      </w:pPr>
    </w:p>
    <w:p w:rsidR="002B45D9" w:rsidRPr="00DC7E6B" w:rsidRDefault="00DC25EB" w:rsidP="002B45D9">
      <w:pPr>
        <w:spacing w:after="0" w:line="240" w:lineRule="auto"/>
        <w:jc w:val="both"/>
        <w:rPr>
          <w:rFonts w:eastAsia="Times New Roman"/>
          <w:lang w:eastAsia="pt-BR"/>
        </w:rPr>
      </w:pPr>
      <w:r w:rsidRPr="00DC7E6B">
        <w:rPr>
          <w:rFonts w:eastAsia="Times New Roman" w:cs="Arial"/>
          <w:b/>
          <w:bCs/>
          <w:lang w:eastAsia="pt-BR"/>
        </w:rPr>
        <w:t xml:space="preserve">Nota </w:t>
      </w:r>
      <w:r>
        <w:rPr>
          <w:rFonts w:eastAsia="Times New Roman" w:cs="Arial"/>
          <w:b/>
          <w:bCs/>
          <w:lang w:eastAsia="pt-BR"/>
        </w:rPr>
        <w:t>9</w:t>
      </w:r>
      <w:r w:rsidR="001D63ED">
        <w:rPr>
          <w:rFonts w:eastAsia="Times New Roman" w:cs="Arial"/>
          <w:b/>
          <w:bCs/>
          <w:lang w:eastAsia="pt-BR"/>
        </w:rPr>
        <w:t xml:space="preserve"> </w:t>
      </w:r>
      <w:r w:rsidRPr="00DC7E6B">
        <w:rPr>
          <w:rFonts w:eastAsia="Times New Roman" w:cs="Arial"/>
          <w:b/>
          <w:bCs/>
          <w:lang w:eastAsia="pt-BR"/>
        </w:rPr>
        <w:t xml:space="preserve">– Imobilizado – Bens Móveis: </w:t>
      </w:r>
      <w:r w:rsidR="00EA72EE">
        <w:rPr>
          <w:rFonts w:eastAsia="Times New Roman" w:cs="Arial"/>
          <w:lang w:eastAsia="pt-BR"/>
        </w:rPr>
        <w:t>e</w:t>
      </w:r>
      <w:r w:rsidR="002B45D9" w:rsidRPr="00DC7E6B">
        <w:rPr>
          <w:rFonts w:eastAsia="Times New Roman"/>
          <w:lang w:eastAsia="pt-BR"/>
        </w:rPr>
        <w:t>m 20</w:t>
      </w:r>
      <w:r w:rsidR="002B6A02">
        <w:rPr>
          <w:rFonts w:eastAsia="Times New Roman"/>
          <w:lang w:eastAsia="pt-BR"/>
        </w:rPr>
        <w:t>2</w:t>
      </w:r>
      <w:r w:rsidR="00CE6CA5">
        <w:rPr>
          <w:rFonts w:eastAsia="Times New Roman"/>
          <w:lang w:eastAsia="pt-BR"/>
        </w:rPr>
        <w:t>5</w:t>
      </w:r>
      <w:r w:rsidR="002B45D9" w:rsidRPr="00DC7E6B">
        <w:rPr>
          <w:rFonts w:eastAsia="Times New Roman"/>
          <w:lang w:eastAsia="pt-BR"/>
        </w:rPr>
        <w:t xml:space="preserve"> os Bens Mó</w:t>
      </w:r>
      <w:r w:rsidR="00767234">
        <w:rPr>
          <w:rFonts w:eastAsia="Times New Roman"/>
          <w:lang w:eastAsia="pt-BR"/>
        </w:rPr>
        <w:t>veis totaliz</w:t>
      </w:r>
      <w:r w:rsidR="00D02E97">
        <w:rPr>
          <w:rFonts w:eastAsia="Times New Roman"/>
          <w:lang w:eastAsia="pt-BR"/>
        </w:rPr>
        <w:t>aram o valor de R$</w:t>
      </w:r>
      <w:r w:rsidR="00CE6CA5">
        <w:rPr>
          <w:rFonts w:eastAsia="Times New Roman"/>
          <w:lang w:eastAsia="pt-BR"/>
        </w:rPr>
        <w:t xml:space="preserve"> 12.529.713,09</w:t>
      </w:r>
      <w:r w:rsidR="00767234">
        <w:rPr>
          <w:rFonts w:eastAsia="Times New Roman"/>
          <w:lang w:eastAsia="pt-BR"/>
        </w:rPr>
        <w:t xml:space="preserve">, </w:t>
      </w:r>
      <w:r w:rsidR="00596101">
        <w:rPr>
          <w:rFonts w:eastAsia="Times New Roman"/>
          <w:lang w:eastAsia="pt-BR"/>
        </w:rPr>
        <w:t xml:space="preserve">representando </w:t>
      </w:r>
      <w:r w:rsidR="00150F05">
        <w:rPr>
          <w:rFonts w:eastAsia="Times New Roman"/>
          <w:lang w:eastAsia="pt-BR"/>
        </w:rPr>
        <w:t>8,53</w:t>
      </w:r>
      <w:r w:rsidR="002B45D9" w:rsidRPr="00DC7E6B">
        <w:rPr>
          <w:rFonts w:eastAsia="Times New Roman"/>
          <w:lang w:eastAsia="pt-BR"/>
        </w:rPr>
        <w:t xml:space="preserve">% do total do ativo imobilizado. No confronto com o exercício anterior verifica-se um </w:t>
      </w:r>
      <w:r w:rsidR="00150F05">
        <w:rPr>
          <w:rFonts w:eastAsia="Times New Roman"/>
          <w:lang w:eastAsia="pt-BR"/>
        </w:rPr>
        <w:t>a</w:t>
      </w:r>
      <w:r w:rsidR="003E0119">
        <w:rPr>
          <w:rFonts w:eastAsia="Times New Roman"/>
          <w:lang w:eastAsia="pt-BR"/>
        </w:rPr>
        <w:t>crés</w:t>
      </w:r>
      <w:r w:rsidR="002B45D9" w:rsidRPr="00DC7E6B">
        <w:rPr>
          <w:rFonts w:eastAsia="Times New Roman"/>
          <w:lang w:eastAsia="pt-BR"/>
        </w:rPr>
        <w:t>cimo de R$</w:t>
      </w:r>
      <w:r w:rsidR="005B243A">
        <w:rPr>
          <w:rFonts w:eastAsia="Times New Roman"/>
          <w:lang w:eastAsia="pt-BR"/>
        </w:rPr>
        <w:t xml:space="preserve"> </w:t>
      </w:r>
      <w:r w:rsidR="00150F05">
        <w:rPr>
          <w:rFonts w:eastAsia="Times New Roman"/>
          <w:lang w:eastAsia="pt-BR"/>
        </w:rPr>
        <w:t>213.281,29</w:t>
      </w:r>
      <w:r w:rsidR="002B45D9" w:rsidRPr="00DC7E6B">
        <w:rPr>
          <w:rFonts w:eastAsia="Times New Roman"/>
          <w:lang w:eastAsia="pt-BR"/>
        </w:rPr>
        <w:t>.  A tabela a seguir demonstra a composição dos bens móveis:</w:t>
      </w:r>
    </w:p>
    <w:p w:rsidR="002B45D9" w:rsidRPr="00DC7E6B" w:rsidRDefault="002B45D9" w:rsidP="002B45D9">
      <w:pPr>
        <w:spacing w:after="0" w:line="240" w:lineRule="auto"/>
        <w:jc w:val="both"/>
        <w:rPr>
          <w:rFonts w:eastAsia="Times New Roman"/>
          <w:lang w:eastAsia="pt-BR"/>
        </w:rPr>
      </w:pPr>
    </w:p>
    <w:tbl>
      <w:tblPr>
        <w:tblW w:w="9072" w:type="dxa"/>
        <w:tblInd w:w="70" w:type="dxa"/>
        <w:tblCellMar>
          <w:left w:w="70" w:type="dxa"/>
          <w:right w:w="70" w:type="dxa"/>
        </w:tblCellMar>
        <w:tblLook w:val="0000" w:firstRow="0" w:lastRow="0" w:firstColumn="0" w:lastColumn="0" w:noHBand="0" w:noVBand="0"/>
      </w:tblPr>
      <w:tblGrid>
        <w:gridCol w:w="7312"/>
        <w:gridCol w:w="1760"/>
      </w:tblGrid>
      <w:tr w:rsidR="002B45D9" w:rsidRPr="00DC7E6B" w:rsidTr="005A3424">
        <w:trPr>
          <w:trHeight w:val="20"/>
        </w:trPr>
        <w:tc>
          <w:tcPr>
            <w:tcW w:w="7312" w:type="dxa"/>
            <w:tcBorders>
              <w:top w:val="single" w:sz="4" w:space="0" w:color="auto"/>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Título / Subtítulo</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2B45D9" w:rsidRPr="00DC7E6B" w:rsidRDefault="002B45D9"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r>
      <w:tr w:rsidR="002B45D9" w:rsidRPr="00DC7E6B" w:rsidTr="005A3424">
        <w:trPr>
          <w:trHeight w:val="20"/>
        </w:trPr>
        <w:tc>
          <w:tcPr>
            <w:tcW w:w="7312" w:type="dxa"/>
            <w:tcBorders>
              <w:top w:val="single" w:sz="4" w:space="0" w:color="auto"/>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1.2.3.1.1.01 - MAQUINAS, APARELHOS, EQUIPAMENTOS E FERRAMENTAS</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2B45D9" w:rsidRPr="00DC7E6B" w:rsidRDefault="00935E10" w:rsidP="00007EDB">
            <w:pPr>
              <w:spacing w:after="0" w:line="240" w:lineRule="auto"/>
              <w:jc w:val="right"/>
              <w:rPr>
                <w:rFonts w:eastAsia="Times New Roman" w:cs="Arial"/>
                <w:sz w:val="18"/>
                <w:szCs w:val="18"/>
                <w:lang w:eastAsia="zh-CN"/>
              </w:rPr>
            </w:pPr>
            <w:r>
              <w:rPr>
                <w:rFonts w:eastAsia="Times New Roman" w:cs="Arial"/>
                <w:sz w:val="18"/>
                <w:szCs w:val="18"/>
                <w:lang w:eastAsia="zh-CN"/>
              </w:rPr>
              <w:t>9.162.318,94</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1.2.3.1.1.02 - BENS DE INFORMATICA</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935E10" w:rsidP="00007EDB">
            <w:pPr>
              <w:spacing w:after="0" w:line="240" w:lineRule="auto"/>
              <w:jc w:val="right"/>
              <w:rPr>
                <w:rFonts w:eastAsia="Times New Roman" w:cs="Arial"/>
                <w:sz w:val="18"/>
                <w:szCs w:val="18"/>
                <w:lang w:eastAsia="zh-CN"/>
              </w:rPr>
            </w:pPr>
            <w:r>
              <w:rPr>
                <w:rFonts w:eastAsia="Times New Roman" w:cs="Arial"/>
                <w:sz w:val="18"/>
                <w:szCs w:val="18"/>
                <w:lang w:eastAsia="zh-CN"/>
              </w:rPr>
              <w:t>2.659.114,52</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1.2.3.1.1.03 - MOVEIS E UTENSILIOS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935E10" w:rsidP="00007EDB">
            <w:pPr>
              <w:spacing w:after="0" w:line="240" w:lineRule="auto"/>
              <w:jc w:val="right"/>
              <w:rPr>
                <w:rFonts w:eastAsia="Times New Roman" w:cs="Arial"/>
                <w:sz w:val="18"/>
                <w:szCs w:val="18"/>
                <w:lang w:eastAsia="zh-CN"/>
              </w:rPr>
            </w:pPr>
            <w:r>
              <w:rPr>
                <w:rFonts w:eastAsia="Times New Roman" w:cs="Arial"/>
                <w:sz w:val="18"/>
                <w:szCs w:val="18"/>
                <w:lang w:eastAsia="zh-CN"/>
              </w:rPr>
              <w:t>4.411.309,88</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1.2.3.1.1.04 - MATERIAIS CULTURAIS, EDUCACIONAIS E DE COMUNICACAO</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935E10" w:rsidP="00007EDB">
            <w:pPr>
              <w:spacing w:after="0" w:line="240" w:lineRule="auto"/>
              <w:jc w:val="right"/>
              <w:rPr>
                <w:rFonts w:eastAsia="Times New Roman" w:cs="Arial"/>
                <w:sz w:val="18"/>
                <w:szCs w:val="18"/>
                <w:lang w:eastAsia="zh-CN"/>
              </w:rPr>
            </w:pPr>
            <w:r>
              <w:rPr>
                <w:rFonts w:eastAsia="Times New Roman" w:cs="Arial"/>
                <w:sz w:val="18"/>
                <w:szCs w:val="18"/>
                <w:lang w:eastAsia="zh-CN"/>
              </w:rPr>
              <w:t>1.295.856,00</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lastRenderedPageBreak/>
              <w:t xml:space="preserve">1.2.3.1.1.05 </w:t>
            </w:r>
            <w:r w:rsidR="00AE1634">
              <w:rPr>
                <w:rFonts w:eastAsia="Times New Roman" w:cs="Arial"/>
                <w:sz w:val="18"/>
                <w:szCs w:val="18"/>
                <w:lang w:eastAsia="zh-CN"/>
              </w:rPr>
              <w:t>–</w:t>
            </w:r>
            <w:r w:rsidRPr="00DC7E6B">
              <w:rPr>
                <w:rFonts w:eastAsia="Times New Roman" w:cs="Arial"/>
                <w:sz w:val="18"/>
                <w:szCs w:val="18"/>
                <w:lang w:eastAsia="zh-CN"/>
              </w:rPr>
              <w:t xml:space="preserve"> VEICULOS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935E10" w:rsidP="00007EDB">
            <w:pPr>
              <w:spacing w:after="0" w:line="240" w:lineRule="auto"/>
              <w:jc w:val="right"/>
              <w:rPr>
                <w:rFonts w:eastAsia="Times New Roman" w:cs="Arial"/>
                <w:sz w:val="18"/>
                <w:szCs w:val="18"/>
                <w:lang w:eastAsia="zh-CN"/>
              </w:rPr>
            </w:pPr>
            <w:r>
              <w:rPr>
                <w:rFonts w:eastAsia="Times New Roman" w:cs="Arial"/>
                <w:sz w:val="18"/>
                <w:szCs w:val="18"/>
                <w:lang w:eastAsia="zh-CN"/>
              </w:rPr>
              <w:t>7.245.894,09</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1.2.3.1.1.06 - PECAS E CONJUNTOS DE REPOSICAO</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2B45D9" w:rsidP="00007EDB">
            <w:pPr>
              <w:spacing w:after="0" w:line="240" w:lineRule="auto"/>
              <w:jc w:val="right"/>
              <w:rPr>
                <w:rFonts w:eastAsia="Times New Roman" w:cs="Arial"/>
                <w:sz w:val="18"/>
                <w:szCs w:val="18"/>
                <w:lang w:eastAsia="zh-CN"/>
              </w:rPr>
            </w:pP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1.2.3.1.1.07 - BENS MOVEIS EM ANDAMENTO</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2B45D9" w:rsidP="00007EDB">
            <w:pPr>
              <w:spacing w:after="0" w:line="240" w:lineRule="auto"/>
              <w:jc w:val="right"/>
              <w:rPr>
                <w:rFonts w:eastAsia="Times New Roman" w:cs="Arial"/>
                <w:sz w:val="18"/>
                <w:szCs w:val="18"/>
                <w:lang w:eastAsia="zh-CN"/>
              </w:rPr>
            </w:pP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1.2.3.1.1.08 - BENS MOVEIS EM ALMOXARIFADO</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B336A9" w:rsidP="00007EDB">
            <w:pPr>
              <w:spacing w:after="0" w:line="240" w:lineRule="auto"/>
              <w:jc w:val="right"/>
              <w:rPr>
                <w:rFonts w:eastAsia="Times New Roman" w:cs="Arial"/>
                <w:sz w:val="18"/>
                <w:szCs w:val="18"/>
                <w:lang w:eastAsia="zh-CN"/>
              </w:rPr>
            </w:pPr>
            <w:r>
              <w:rPr>
                <w:rFonts w:eastAsia="Times New Roman" w:cs="Arial"/>
                <w:sz w:val="18"/>
                <w:szCs w:val="18"/>
                <w:lang w:eastAsia="zh-CN"/>
              </w:rPr>
              <w:t>424.025,72</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 xml:space="preserve">1.2.3.1.1.09 </w:t>
            </w:r>
            <w:r w:rsidR="00AE1634">
              <w:rPr>
                <w:rFonts w:eastAsia="Times New Roman" w:cs="Arial"/>
                <w:sz w:val="18"/>
                <w:szCs w:val="18"/>
                <w:lang w:eastAsia="zh-CN"/>
              </w:rPr>
              <w:t>–</w:t>
            </w:r>
            <w:r w:rsidRPr="00DC7E6B">
              <w:rPr>
                <w:rFonts w:eastAsia="Times New Roman" w:cs="Arial"/>
                <w:sz w:val="18"/>
                <w:szCs w:val="18"/>
                <w:lang w:eastAsia="zh-CN"/>
              </w:rPr>
              <w:t xml:space="preserve"> ARMAMENTOS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2B45D9" w:rsidP="00007EDB">
            <w:pPr>
              <w:spacing w:after="0" w:line="240" w:lineRule="auto"/>
              <w:jc w:val="right"/>
              <w:rPr>
                <w:rFonts w:eastAsia="Times New Roman" w:cs="Arial"/>
                <w:sz w:val="18"/>
                <w:szCs w:val="18"/>
                <w:lang w:eastAsia="zh-CN"/>
              </w:rPr>
            </w:pP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 xml:space="preserve">1.2.3.1.1.10 </w:t>
            </w:r>
            <w:r w:rsidR="00AE1634">
              <w:rPr>
                <w:rFonts w:eastAsia="Times New Roman" w:cs="Arial"/>
                <w:sz w:val="18"/>
                <w:szCs w:val="18"/>
                <w:lang w:eastAsia="zh-CN"/>
              </w:rPr>
              <w:t>–</w:t>
            </w:r>
            <w:r w:rsidRPr="00DC7E6B">
              <w:rPr>
                <w:rFonts w:eastAsia="Times New Roman" w:cs="Arial"/>
                <w:sz w:val="18"/>
                <w:szCs w:val="18"/>
                <w:lang w:eastAsia="zh-CN"/>
              </w:rPr>
              <w:t xml:space="preserve"> SEMOVENTES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B336A9" w:rsidP="00007EDB">
            <w:pPr>
              <w:spacing w:after="0" w:line="240" w:lineRule="auto"/>
              <w:jc w:val="right"/>
              <w:rPr>
                <w:rFonts w:eastAsia="Times New Roman" w:cs="Arial"/>
                <w:sz w:val="18"/>
                <w:szCs w:val="18"/>
                <w:lang w:eastAsia="zh-CN"/>
              </w:rPr>
            </w:pPr>
            <w:r>
              <w:rPr>
                <w:rFonts w:eastAsia="Times New Roman" w:cs="Arial"/>
                <w:sz w:val="18"/>
                <w:szCs w:val="18"/>
                <w:lang w:eastAsia="zh-CN"/>
              </w:rPr>
              <w:t>3.820,02</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1.2.3.1.1.99 - DEMAIS BENS MOVEIS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4A484F" w:rsidP="00007EDB">
            <w:pPr>
              <w:spacing w:after="0" w:line="240" w:lineRule="auto"/>
              <w:jc w:val="right"/>
              <w:rPr>
                <w:rFonts w:eastAsia="Times New Roman" w:cs="Arial"/>
                <w:sz w:val="18"/>
                <w:szCs w:val="18"/>
                <w:lang w:eastAsia="zh-CN"/>
              </w:rPr>
            </w:pPr>
            <w:r>
              <w:rPr>
                <w:rFonts w:eastAsia="Times New Roman" w:cs="Arial"/>
                <w:sz w:val="18"/>
                <w:szCs w:val="18"/>
                <w:lang w:eastAsia="zh-CN"/>
              </w:rPr>
              <w:t>168.049,26</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1.2.3.8.1.01 - (-) DEPRECIAÇÃO ACUMULADA – BENS MÓVEIS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4A484F" w:rsidP="00007EDB">
            <w:pPr>
              <w:spacing w:after="0" w:line="240" w:lineRule="auto"/>
              <w:jc w:val="right"/>
              <w:rPr>
                <w:rFonts w:eastAsia="Times New Roman" w:cs="Arial"/>
                <w:sz w:val="18"/>
                <w:szCs w:val="18"/>
                <w:lang w:eastAsia="zh-CN"/>
              </w:rPr>
            </w:pPr>
            <w:r>
              <w:rPr>
                <w:rFonts w:eastAsia="Times New Roman" w:cs="Arial"/>
                <w:sz w:val="18"/>
                <w:szCs w:val="18"/>
                <w:lang w:eastAsia="zh-CN"/>
              </w:rPr>
              <w:t>-12.840.675,34</w:t>
            </w:r>
          </w:p>
        </w:tc>
      </w:tr>
      <w:tr w:rsidR="002B45D9" w:rsidRPr="00DC7E6B" w:rsidTr="005A3424">
        <w:trPr>
          <w:trHeight w:val="20"/>
        </w:trPr>
        <w:tc>
          <w:tcPr>
            <w:tcW w:w="7312" w:type="dxa"/>
            <w:tcBorders>
              <w:top w:val="nil"/>
              <w:left w:val="single" w:sz="4" w:space="0" w:color="auto"/>
              <w:bottom w:val="nil"/>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1.2.3.9.1.01 - (-) REDUÇÃO AO VALOR RECUPERÁVEL DE IMOBILIZADO - BENS MOVEIS</w:t>
            </w:r>
          </w:p>
        </w:tc>
        <w:tc>
          <w:tcPr>
            <w:tcW w:w="1760" w:type="dxa"/>
            <w:tcBorders>
              <w:top w:val="nil"/>
              <w:left w:val="single" w:sz="4" w:space="0" w:color="auto"/>
              <w:bottom w:val="nil"/>
              <w:right w:val="single" w:sz="4" w:space="0" w:color="auto"/>
            </w:tcBorders>
            <w:shd w:val="clear" w:color="auto" w:fill="FFFFFF"/>
          </w:tcPr>
          <w:p w:rsidR="002B45D9" w:rsidRPr="00CE6CA5" w:rsidRDefault="00CE6CA5" w:rsidP="00CE6CA5">
            <w:pPr>
              <w:spacing w:after="0" w:line="240" w:lineRule="auto"/>
              <w:jc w:val="right"/>
              <w:rPr>
                <w:rFonts w:eastAsia="Times New Roman" w:cs="Arial"/>
                <w:b/>
                <w:sz w:val="18"/>
                <w:szCs w:val="18"/>
                <w:lang w:eastAsia="zh-CN"/>
              </w:rPr>
            </w:pPr>
            <w:r w:rsidRPr="00CE6CA5">
              <w:rPr>
                <w:rFonts w:eastAsia="Times New Roman" w:cs="Arial"/>
                <w:b/>
                <w:sz w:val="18"/>
                <w:szCs w:val="18"/>
                <w:lang w:eastAsia="zh-CN"/>
              </w:rPr>
              <w:t>12.529.713,09</w:t>
            </w:r>
          </w:p>
        </w:tc>
      </w:tr>
      <w:tr w:rsidR="002B45D9" w:rsidRPr="00DC7E6B" w:rsidTr="005A3424">
        <w:trPr>
          <w:trHeight w:val="20"/>
        </w:trPr>
        <w:tc>
          <w:tcPr>
            <w:tcW w:w="7312" w:type="dxa"/>
            <w:tcBorders>
              <w:top w:val="nil"/>
              <w:left w:val="single" w:sz="4" w:space="0" w:color="auto"/>
              <w:bottom w:val="single" w:sz="4" w:space="0" w:color="auto"/>
              <w:right w:val="single" w:sz="4" w:space="0" w:color="auto"/>
            </w:tcBorders>
            <w:shd w:val="clear" w:color="auto" w:fill="FFFFFF"/>
            <w:vAlign w:val="center"/>
          </w:tcPr>
          <w:p w:rsidR="002B45D9" w:rsidRPr="00DC7E6B" w:rsidRDefault="002B45D9"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de Bens Móveis</w:t>
            </w:r>
          </w:p>
        </w:tc>
        <w:tc>
          <w:tcPr>
            <w:tcW w:w="1760" w:type="dxa"/>
            <w:tcBorders>
              <w:top w:val="nil"/>
              <w:left w:val="single" w:sz="4" w:space="0" w:color="auto"/>
              <w:bottom w:val="single" w:sz="4" w:space="0" w:color="auto"/>
              <w:right w:val="single" w:sz="4" w:space="0" w:color="auto"/>
            </w:tcBorders>
            <w:shd w:val="clear" w:color="auto" w:fill="FFFFFF"/>
          </w:tcPr>
          <w:p w:rsidR="002B45D9" w:rsidRPr="00DC7E6B" w:rsidRDefault="002B45D9" w:rsidP="00007EDB">
            <w:pPr>
              <w:spacing w:after="0" w:line="240" w:lineRule="auto"/>
              <w:jc w:val="right"/>
              <w:rPr>
                <w:rFonts w:eastAsia="Times New Roman" w:cs="Arial"/>
                <w:b/>
                <w:bCs/>
                <w:sz w:val="18"/>
                <w:szCs w:val="18"/>
                <w:lang w:eastAsia="zh-CN"/>
              </w:rPr>
            </w:pPr>
          </w:p>
        </w:tc>
      </w:tr>
    </w:tbl>
    <w:p w:rsidR="002B45D9" w:rsidRDefault="002B45D9" w:rsidP="001D63ED">
      <w:pPr>
        <w:spacing w:after="0" w:line="240" w:lineRule="auto"/>
        <w:jc w:val="both"/>
        <w:rPr>
          <w:rFonts w:eastAsia="Times New Roman" w:cs="Arial"/>
          <w:b/>
          <w:bCs/>
          <w:lang w:eastAsia="pt-BR"/>
        </w:rPr>
      </w:pPr>
    </w:p>
    <w:p w:rsidR="002B45D9" w:rsidRDefault="002B45D9" w:rsidP="001D63ED">
      <w:pPr>
        <w:spacing w:after="0" w:line="240" w:lineRule="auto"/>
        <w:jc w:val="both"/>
        <w:rPr>
          <w:rFonts w:eastAsia="Times New Roman" w:cs="Arial"/>
          <w:b/>
          <w:bCs/>
          <w:lang w:eastAsia="pt-BR"/>
        </w:rPr>
      </w:pPr>
    </w:p>
    <w:p w:rsidR="005B772F" w:rsidRPr="00DC7E6B" w:rsidRDefault="005B772F" w:rsidP="005B772F">
      <w:pPr>
        <w:spacing w:after="0" w:line="240" w:lineRule="auto"/>
        <w:jc w:val="both"/>
        <w:rPr>
          <w:rFonts w:eastAsia="Times New Roman"/>
          <w:lang w:eastAsia="pt-BR"/>
        </w:rPr>
      </w:pPr>
      <w:r w:rsidRPr="00DC7E6B">
        <w:rPr>
          <w:rFonts w:eastAsia="Times New Roman"/>
          <w:b/>
          <w:bCs/>
          <w:lang w:eastAsia="pt-BR"/>
        </w:rPr>
        <w:t xml:space="preserve">Nota 10 – Imobilizado – Bens Imóveis: </w:t>
      </w:r>
      <w:r w:rsidRPr="00DC7E6B">
        <w:rPr>
          <w:rFonts w:eastAsia="Times New Roman"/>
          <w:lang w:eastAsia="pt-BR"/>
        </w:rPr>
        <w:t>os saldos apresentados compreendem os</w:t>
      </w:r>
      <w:r w:rsidRPr="00DC7E6B">
        <w:rPr>
          <w:rFonts w:eastAsia="Times New Roman"/>
          <w:b/>
          <w:bCs/>
          <w:lang w:eastAsia="pt-BR"/>
        </w:rPr>
        <w:t xml:space="preserve"> </w:t>
      </w:r>
      <w:r w:rsidRPr="00DC7E6B">
        <w:rPr>
          <w:rFonts w:eastAsia="Times New Roman"/>
          <w:lang w:eastAsia="pt-BR"/>
        </w:rPr>
        <w:t xml:space="preserve">bens vinculados ao solo e que não podem ser retirados sem destruição ou dano, destinados ao uso. Visando espelhar a realidade patrimonial para elaboração do Balanço, em observância às normas vigentes, </w:t>
      </w:r>
      <w:r w:rsidR="00573322">
        <w:rPr>
          <w:rFonts w:eastAsia="Times New Roman"/>
          <w:lang w:eastAsia="pt-BR"/>
        </w:rPr>
        <w:t>sob</w:t>
      </w:r>
      <w:r w:rsidR="00767234">
        <w:rPr>
          <w:rFonts w:eastAsia="Times New Roman"/>
          <w:lang w:eastAsia="pt-BR"/>
        </w:rPr>
        <w:t xml:space="preserve"> o aspecto contábil os bens imóve</w:t>
      </w:r>
      <w:r w:rsidR="00291A5C">
        <w:rPr>
          <w:rFonts w:eastAsia="Times New Roman"/>
          <w:lang w:eastAsia="pt-BR"/>
        </w:rPr>
        <w:t xml:space="preserve">is </w:t>
      </w:r>
      <w:r w:rsidR="00573322">
        <w:rPr>
          <w:rFonts w:eastAsia="Times New Roman"/>
          <w:lang w:eastAsia="pt-BR"/>
        </w:rPr>
        <w:t xml:space="preserve">são classificados primeiramente como obras </w:t>
      </w:r>
      <w:r w:rsidR="00291A5C">
        <w:rPr>
          <w:rFonts w:eastAsia="Times New Roman"/>
          <w:lang w:eastAsia="pt-BR"/>
        </w:rPr>
        <w:t>em andamento</w:t>
      </w:r>
      <w:r w:rsidR="00573322">
        <w:rPr>
          <w:rFonts w:eastAsia="Times New Roman"/>
          <w:lang w:eastAsia="pt-BR"/>
        </w:rPr>
        <w:t>, quando</w:t>
      </w:r>
      <w:r w:rsidR="00291A5C">
        <w:rPr>
          <w:rFonts w:eastAsia="Times New Roman"/>
          <w:lang w:eastAsia="pt-BR"/>
        </w:rPr>
        <w:t xml:space="preserve"> concluídos </w:t>
      </w:r>
      <w:r w:rsidR="009E08C7">
        <w:rPr>
          <w:rFonts w:eastAsia="Times New Roman"/>
          <w:lang w:eastAsia="pt-BR"/>
        </w:rPr>
        <w:t>deverão ser</w:t>
      </w:r>
      <w:r w:rsidR="00291A5C">
        <w:rPr>
          <w:rFonts w:eastAsia="Times New Roman"/>
          <w:lang w:eastAsia="pt-BR"/>
        </w:rPr>
        <w:t xml:space="preserve"> reclassificados no ativo imobilizado de ac</w:t>
      </w:r>
      <w:r w:rsidR="00573322">
        <w:rPr>
          <w:rFonts w:eastAsia="Times New Roman"/>
          <w:lang w:eastAsia="pt-BR"/>
        </w:rPr>
        <w:t>ordo com o bem construído</w:t>
      </w:r>
      <w:r w:rsidR="00E3416F">
        <w:rPr>
          <w:rFonts w:eastAsia="Times New Roman"/>
          <w:lang w:eastAsia="pt-BR"/>
        </w:rPr>
        <w:t xml:space="preserve">. Porém, parte do montante de R$ </w:t>
      </w:r>
      <w:r w:rsidR="00150F05">
        <w:rPr>
          <w:rFonts w:eastAsia="Times New Roman"/>
          <w:lang w:eastAsia="pt-BR"/>
        </w:rPr>
        <w:t>93.777.301,05</w:t>
      </w:r>
      <w:r w:rsidR="00E3416F">
        <w:rPr>
          <w:rFonts w:eastAsia="Times New Roman"/>
          <w:lang w:eastAsia="pt-BR"/>
        </w:rPr>
        <w:t xml:space="preserve"> contabilizado como bens imóveis em andamento p</w:t>
      </w:r>
      <w:r w:rsidR="004B1379">
        <w:rPr>
          <w:rFonts w:eastAsia="Times New Roman"/>
          <w:lang w:eastAsia="pt-BR"/>
        </w:rPr>
        <w:t xml:space="preserve">odem se referirem </w:t>
      </w:r>
      <w:r w:rsidR="00E3416F">
        <w:rPr>
          <w:rFonts w:eastAsia="Times New Roman"/>
          <w:lang w:eastAsia="pt-BR"/>
        </w:rPr>
        <w:t>a obras efetivamente acabadas</w:t>
      </w:r>
      <w:r w:rsidR="008D29EA">
        <w:rPr>
          <w:rFonts w:eastAsia="Times New Roman"/>
          <w:lang w:eastAsia="pt-BR"/>
        </w:rPr>
        <w:t>.</w:t>
      </w:r>
      <w:r w:rsidR="009E08C7">
        <w:rPr>
          <w:rFonts w:eastAsia="Times New Roman"/>
          <w:lang w:eastAsia="pt-BR"/>
        </w:rPr>
        <w:t xml:space="preserve"> </w:t>
      </w:r>
      <w:r w:rsidR="008D29EA">
        <w:rPr>
          <w:rFonts w:eastAsia="Times New Roman"/>
          <w:lang w:eastAsia="pt-BR"/>
        </w:rPr>
        <w:t>N</w:t>
      </w:r>
      <w:r w:rsidR="00D21688">
        <w:rPr>
          <w:rFonts w:eastAsia="Times New Roman"/>
          <w:lang w:eastAsia="pt-BR"/>
        </w:rPr>
        <w:t xml:space="preserve">o entanto, </w:t>
      </w:r>
      <w:r w:rsidR="009E08C7">
        <w:rPr>
          <w:rFonts w:eastAsia="Times New Roman"/>
          <w:lang w:eastAsia="pt-BR"/>
        </w:rPr>
        <w:t>o Termo de Recebimento Definitivo da Obra</w:t>
      </w:r>
      <w:r w:rsidR="00E3416F">
        <w:rPr>
          <w:rFonts w:eastAsia="Times New Roman"/>
          <w:lang w:eastAsia="pt-BR"/>
        </w:rPr>
        <w:t xml:space="preserve"> que possibilitaria essa reclassificação não está sendo </w:t>
      </w:r>
      <w:r w:rsidR="009E08C7">
        <w:rPr>
          <w:rFonts w:eastAsia="Times New Roman"/>
          <w:lang w:eastAsia="pt-BR"/>
        </w:rPr>
        <w:t>encaminhado à Contabilidade</w:t>
      </w:r>
      <w:r w:rsidR="00E3416F">
        <w:rPr>
          <w:rFonts w:eastAsia="Times New Roman"/>
          <w:lang w:eastAsia="pt-BR"/>
        </w:rPr>
        <w:t xml:space="preserve">. </w:t>
      </w:r>
      <w:r w:rsidRPr="00DC7E6B">
        <w:rPr>
          <w:rFonts w:eastAsia="Times New Roman"/>
          <w:lang w:eastAsia="pt-BR"/>
        </w:rPr>
        <w:t>Em síntese, os bens imóveis contribuíram com</w:t>
      </w:r>
      <w:r w:rsidR="00291A5C">
        <w:rPr>
          <w:rFonts w:eastAsia="Times New Roman"/>
          <w:lang w:eastAsia="pt-BR"/>
        </w:rPr>
        <w:t xml:space="preserve"> </w:t>
      </w:r>
      <w:r w:rsidR="005B243A">
        <w:rPr>
          <w:rFonts w:eastAsia="Times New Roman"/>
          <w:lang w:eastAsia="pt-BR"/>
        </w:rPr>
        <w:t>9</w:t>
      </w:r>
      <w:r w:rsidR="00150F05">
        <w:rPr>
          <w:rFonts w:eastAsia="Times New Roman"/>
          <w:lang w:eastAsia="pt-BR"/>
        </w:rPr>
        <w:t>1,47</w:t>
      </w:r>
      <w:r w:rsidRPr="00DC7E6B">
        <w:rPr>
          <w:rFonts w:eastAsia="Times New Roman"/>
          <w:lang w:eastAsia="pt-BR"/>
        </w:rPr>
        <w:t>% para a formação do Ativo Imobilizado. Em comparação ao exercício anterior verifica-se um acréscimo de</w:t>
      </w:r>
      <w:r w:rsidR="00FF5FE2">
        <w:rPr>
          <w:rFonts w:eastAsia="Times New Roman"/>
          <w:lang w:eastAsia="pt-BR"/>
        </w:rPr>
        <w:t xml:space="preserve"> </w:t>
      </w:r>
      <w:r w:rsidR="00D02E97">
        <w:rPr>
          <w:rFonts w:eastAsia="Times New Roman"/>
          <w:lang w:eastAsia="pt-BR"/>
        </w:rPr>
        <w:t>R$</w:t>
      </w:r>
      <w:r w:rsidR="00A31FFF">
        <w:rPr>
          <w:rFonts w:eastAsia="Times New Roman"/>
          <w:lang w:eastAsia="pt-BR"/>
        </w:rPr>
        <w:t xml:space="preserve"> </w:t>
      </w:r>
      <w:r w:rsidR="00150F05">
        <w:rPr>
          <w:rFonts w:eastAsia="Times New Roman"/>
          <w:lang w:eastAsia="pt-BR"/>
        </w:rPr>
        <w:t>17.242.879,25</w:t>
      </w:r>
      <w:r w:rsidR="004A3403">
        <w:rPr>
          <w:rFonts w:eastAsia="Times New Roman"/>
          <w:lang w:eastAsia="pt-BR"/>
        </w:rPr>
        <w:t>.</w:t>
      </w:r>
    </w:p>
    <w:p w:rsidR="005B772F" w:rsidRPr="00DC7E6B" w:rsidRDefault="005B772F" w:rsidP="005B772F">
      <w:pPr>
        <w:spacing w:after="0" w:line="240" w:lineRule="auto"/>
        <w:jc w:val="both"/>
        <w:rPr>
          <w:rFonts w:eastAsia="Times New Roman"/>
          <w:lang w:eastAsia="pt-BR"/>
        </w:rPr>
      </w:pPr>
    </w:p>
    <w:tbl>
      <w:tblPr>
        <w:tblpPr w:leftFromText="141" w:rightFromText="141" w:vertAnchor="text" w:tblpY="1"/>
        <w:tblOverlap w:val="never"/>
        <w:tblW w:w="0" w:type="auto"/>
        <w:tblCellMar>
          <w:left w:w="70" w:type="dxa"/>
          <w:right w:w="70" w:type="dxa"/>
        </w:tblCellMar>
        <w:tblLook w:val="0000" w:firstRow="0" w:lastRow="0" w:firstColumn="0" w:lastColumn="0" w:noHBand="0" w:noVBand="0"/>
      </w:tblPr>
      <w:tblGrid>
        <w:gridCol w:w="6842"/>
        <w:gridCol w:w="1652"/>
      </w:tblGrid>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Título / Subtítulo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5B772F"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1.2.3.2.1.01 - BENS DE USO ESPECIAL</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4A484F" w:rsidP="00AE1634">
            <w:pPr>
              <w:spacing w:after="0" w:line="240" w:lineRule="auto"/>
              <w:jc w:val="right"/>
              <w:rPr>
                <w:rFonts w:eastAsia="Times New Roman" w:cs="Arial"/>
                <w:sz w:val="18"/>
                <w:szCs w:val="18"/>
                <w:lang w:eastAsia="zh-CN"/>
              </w:rPr>
            </w:pPr>
            <w:r>
              <w:rPr>
                <w:rFonts w:eastAsia="Times New Roman" w:cs="Arial"/>
                <w:sz w:val="18"/>
                <w:szCs w:val="18"/>
                <w:lang w:eastAsia="zh-CN"/>
              </w:rPr>
              <w:t>29.430.785,14</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1.2.3.2.1.04 - BENS DOMINICAIS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5B772F" w:rsidP="00AE1634">
            <w:pPr>
              <w:spacing w:after="0" w:line="240" w:lineRule="auto"/>
              <w:jc w:val="right"/>
              <w:rPr>
                <w:rFonts w:eastAsia="Times New Roman" w:cs="Arial"/>
                <w:sz w:val="18"/>
                <w:szCs w:val="18"/>
                <w:lang w:eastAsia="zh-CN"/>
              </w:rPr>
            </w:pP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1.2.3.2.1.05 - BENS DE USO COMUM DO POVO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4A484F" w:rsidP="00AE1634">
            <w:pPr>
              <w:spacing w:after="0" w:line="240" w:lineRule="auto"/>
              <w:jc w:val="right"/>
              <w:rPr>
                <w:rFonts w:eastAsia="Times New Roman" w:cs="Arial"/>
                <w:sz w:val="18"/>
                <w:szCs w:val="18"/>
                <w:lang w:eastAsia="zh-CN"/>
              </w:rPr>
            </w:pPr>
            <w:r>
              <w:rPr>
                <w:rFonts w:eastAsia="Times New Roman" w:cs="Arial"/>
                <w:sz w:val="18"/>
                <w:szCs w:val="18"/>
                <w:lang w:eastAsia="zh-CN"/>
              </w:rPr>
              <w:t>8.503.587,36</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1.2.3.2.1.06 - BENS IMOVEIS EM ANDAMENTO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4A484F" w:rsidP="00AE1634">
            <w:pPr>
              <w:spacing w:after="0" w:line="240" w:lineRule="auto"/>
              <w:jc w:val="right"/>
              <w:rPr>
                <w:rFonts w:eastAsia="Times New Roman" w:cs="Arial"/>
                <w:sz w:val="18"/>
                <w:szCs w:val="18"/>
                <w:lang w:eastAsia="zh-CN"/>
              </w:rPr>
            </w:pPr>
            <w:r>
              <w:rPr>
                <w:rFonts w:eastAsia="Times New Roman" w:cs="Arial"/>
                <w:sz w:val="18"/>
                <w:szCs w:val="18"/>
                <w:lang w:eastAsia="zh-CN"/>
              </w:rPr>
              <w:t>93.777.301,05</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Pr>
                <w:rFonts w:eastAsia="Times New Roman" w:cs="Arial"/>
                <w:sz w:val="18"/>
                <w:szCs w:val="18"/>
                <w:lang w:eastAsia="zh-CN"/>
              </w:rPr>
              <w:t>1.2.3.2.1.08 – BENFEITORIAS EM PROPRIEDADE DE TERCEIROS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E02A91" w:rsidP="00AE1634">
            <w:pPr>
              <w:spacing w:after="0" w:line="240" w:lineRule="auto"/>
              <w:jc w:val="right"/>
              <w:rPr>
                <w:rFonts w:eastAsia="Times New Roman" w:cs="Arial"/>
                <w:sz w:val="18"/>
                <w:szCs w:val="18"/>
                <w:lang w:eastAsia="zh-CN"/>
              </w:rPr>
            </w:pPr>
            <w:r>
              <w:rPr>
                <w:rFonts w:eastAsia="Times New Roman" w:cs="Arial"/>
                <w:sz w:val="18"/>
                <w:szCs w:val="18"/>
                <w:lang w:eastAsia="zh-CN"/>
              </w:rPr>
              <w:t>72.676,05</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1.2.3.2.1.99 - DEMAIS BENS IMOVEIS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E02A91" w:rsidP="00AE1634">
            <w:pPr>
              <w:spacing w:after="0" w:line="240" w:lineRule="auto"/>
              <w:jc w:val="right"/>
              <w:rPr>
                <w:rFonts w:eastAsia="Times New Roman" w:cs="Arial"/>
                <w:sz w:val="18"/>
                <w:szCs w:val="18"/>
                <w:lang w:eastAsia="zh-CN"/>
              </w:rPr>
            </w:pPr>
            <w:r>
              <w:rPr>
                <w:rFonts w:eastAsia="Times New Roman" w:cs="Arial"/>
                <w:sz w:val="18"/>
                <w:szCs w:val="18"/>
                <w:lang w:eastAsia="zh-CN"/>
              </w:rPr>
              <w:t>2.699.914,22</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1.2.3.8.1.02 - (-) DEPRECIAÇÃO ACUMULADA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4A484F" w:rsidP="00AE1634">
            <w:pPr>
              <w:spacing w:after="0" w:line="240" w:lineRule="auto"/>
              <w:jc w:val="right"/>
              <w:rPr>
                <w:rFonts w:eastAsia="Times New Roman" w:cs="Arial"/>
                <w:sz w:val="18"/>
                <w:szCs w:val="18"/>
                <w:lang w:eastAsia="zh-CN"/>
              </w:rPr>
            </w:pPr>
            <w:r>
              <w:rPr>
                <w:rFonts w:eastAsia="Times New Roman" w:cs="Arial"/>
                <w:sz w:val="18"/>
                <w:szCs w:val="18"/>
                <w:lang w:eastAsia="zh-CN"/>
              </w:rPr>
              <w:t>-165.384,88</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1.2.3.8.1.04 - (-) EXAUSTÃO ACUMULADA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5B243A" w:rsidP="00AE1634">
            <w:pPr>
              <w:spacing w:after="0" w:line="240" w:lineRule="auto"/>
              <w:jc w:val="right"/>
              <w:rPr>
                <w:rFonts w:eastAsia="Times New Roman" w:cs="Arial"/>
                <w:sz w:val="18"/>
                <w:szCs w:val="18"/>
                <w:lang w:eastAsia="pt-BR"/>
              </w:rPr>
            </w:pPr>
            <w:r>
              <w:rPr>
                <w:rFonts w:eastAsia="Times New Roman" w:cs="Arial"/>
                <w:sz w:val="18"/>
                <w:szCs w:val="18"/>
                <w:lang w:eastAsia="pt-BR"/>
              </w:rPr>
              <w:t>-20.250,00</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B243A">
            <w:pPr>
              <w:spacing w:after="0" w:line="240" w:lineRule="auto"/>
              <w:rPr>
                <w:rFonts w:eastAsia="Times New Roman" w:cs="Arial"/>
                <w:sz w:val="18"/>
                <w:szCs w:val="18"/>
                <w:lang w:eastAsia="zh-CN"/>
              </w:rPr>
            </w:pPr>
            <w:r w:rsidRPr="00DC7E6B">
              <w:rPr>
                <w:rFonts w:eastAsia="Times New Roman" w:cs="Arial"/>
                <w:sz w:val="18"/>
                <w:szCs w:val="18"/>
                <w:lang w:eastAsia="zh-CN"/>
              </w:rPr>
              <w:t>1.2.3.8.1.</w:t>
            </w:r>
            <w:r w:rsidR="005B243A">
              <w:rPr>
                <w:rFonts w:eastAsia="Times New Roman" w:cs="Arial"/>
                <w:sz w:val="18"/>
                <w:szCs w:val="18"/>
                <w:lang w:eastAsia="zh-CN"/>
              </w:rPr>
              <w:t>11</w:t>
            </w:r>
            <w:r w:rsidRPr="00DC7E6B">
              <w:rPr>
                <w:rFonts w:eastAsia="Times New Roman" w:cs="Arial"/>
                <w:sz w:val="18"/>
                <w:szCs w:val="18"/>
                <w:lang w:eastAsia="zh-CN"/>
              </w:rPr>
              <w:t xml:space="preserve"> - (-) AMORTIZAÇÃO ACUMULADA – BENS IMÓVEIS</w:t>
            </w:r>
            <w:r w:rsidR="005B243A">
              <w:rPr>
                <w:rFonts w:eastAsia="Times New Roman" w:cs="Arial"/>
                <w:sz w:val="18"/>
                <w:szCs w:val="18"/>
                <w:lang w:eastAsia="zh-CN"/>
              </w:rPr>
              <w:t xml:space="preserve"> – ATIVOS DE CONCESSÃO</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4A484F" w:rsidP="00AE1634">
            <w:pPr>
              <w:spacing w:after="0" w:line="240" w:lineRule="auto"/>
              <w:jc w:val="right"/>
              <w:rPr>
                <w:rFonts w:eastAsia="Times New Roman" w:cs="Arial"/>
                <w:sz w:val="18"/>
                <w:szCs w:val="18"/>
                <w:lang w:eastAsia="zh-CN"/>
              </w:rPr>
            </w:pPr>
            <w:r>
              <w:rPr>
                <w:rFonts w:eastAsia="Times New Roman" w:cs="Arial"/>
                <w:sz w:val="18"/>
                <w:szCs w:val="18"/>
                <w:lang w:eastAsia="zh-CN"/>
              </w:rPr>
              <w:t>-9.673,92</w:t>
            </w: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1.2.3.9.1.02 - (-) REDUÇÃO AO VALOR RECUPERÁVEL DE IMOBILIZADO -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5B772F" w:rsidP="00AE1634">
            <w:pPr>
              <w:spacing w:after="0" w:line="240" w:lineRule="auto"/>
              <w:jc w:val="right"/>
              <w:rPr>
                <w:rFonts w:eastAsia="Times New Roman" w:cs="Arial"/>
                <w:sz w:val="18"/>
                <w:szCs w:val="18"/>
                <w:lang w:eastAsia="zh-CN"/>
              </w:rPr>
            </w:pPr>
          </w:p>
        </w:tc>
      </w:tr>
      <w:tr w:rsidR="005B772F" w:rsidRPr="00DC7E6B" w:rsidTr="005A3424">
        <w:trPr>
          <w:trHeight w:val="20"/>
        </w:trPr>
        <w:tc>
          <w:tcPr>
            <w:tcW w:w="7450" w:type="dxa"/>
            <w:tcBorders>
              <w:top w:val="single" w:sz="4" w:space="0" w:color="auto"/>
              <w:left w:val="single" w:sz="4" w:space="0" w:color="auto"/>
              <w:bottom w:val="single" w:sz="4" w:space="0" w:color="auto"/>
              <w:right w:val="single" w:sz="4" w:space="0" w:color="auto"/>
            </w:tcBorders>
            <w:shd w:val="clear" w:color="auto" w:fill="FFFFFF"/>
            <w:vAlign w:val="center"/>
          </w:tcPr>
          <w:p w:rsidR="005B772F" w:rsidRPr="00DC7E6B" w:rsidRDefault="005B772F"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de Bens Imóveis</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rsidR="005B772F" w:rsidRPr="00DC7E6B" w:rsidRDefault="00CE6CA5" w:rsidP="00AE1634">
            <w:pPr>
              <w:spacing w:after="0" w:line="240" w:lineRule="auto"/>
              <w:jc w:val="right"/>
              <w:rPr>
                <w:rFonts w:eastAsia="Times New Roman" w:cs="Arial"/>
                <w:b/>
                <w:bCs/>
                <w:sz w:val="18"/>
                <w:szCs w:val="18"/>
                <w:lang w:eastAsia="zh-CN"/>
              </w:rPr>
            </w:pPr>
            <w:r>
              <w:rPr>
                <w:rFonts w:eastAsia="Times New Roman" w:cs="Arial"/>
                <w:b/>
                <w:bCs/>
                <w:sz w:val="18"/>
                <w:szCs w:val="18"/>
                <w:lang w:eastAsia="zh-CN"/>
              </w:rPr>
              <w:t>134.288.955,02</w:t>
            </w:r>
          </w:p>
        </w:tc>
      </w:tr>
    </w:tbl>
    <w:p w:rsidR="002B45D9" w:rsidRDefault="002B45D9" w:rsidP="001D63ED">
      <w:pPr>
        <w:spacing w:after="0" w:line="240" w:lineRule="auto"/>
        <w:jc w:val="both"/>
        <w:rPr>
          <w:rFonts w:eastAsia="Times New Roman" w:cs="Arial"/>
          <w:b/>
          <w:bCs/>
          <w:lang w:eastAsia="pt-BR"/>
        </w:rPr>
      </w:pPr>
    </w:p>
    <w:p w:rsidR="001D63ED" w:rsidRPr="00DC7E6B" w:rsidRDefault="001D63ED" w:rsidP="001D63ED">
      <w:pPr>
        <w:spacing w:after="0" w:line="240" w:lineRule="auto"/>
        <w:jc w:val="both"/>
        <w:rPr>
          <w:rFonts w:eastAsia="Times New Roman"/>
          <w:b/>
          <w:bCs/>
          <w:lang w:eastAsia="pt-BR"/>
        </w:rPr>
      </w:pPr>
    </w:p>
    <w:p w:rsidR="00DC25EB" w:rsidRPr="00DC7E6B" w:rsidRDefault="00DC25EB" w:rsidP="00DC25EB">
      <w:pPr>
        <w:snapToGrid w:val="0"/>
        <w:spacing w:after="0" w:line="240" w:lineRule="auto"/>
        <w:jc w:val="both"/>
        <w:rPr>
          <w:rFonts w:eastAsia="Times New Roman"/>
          <w:lang w:eastAsia="pt-BR"/>
        </w:rPr>
      </w:pPr>
      <w:r w:rsidRPr="00DC7E6B">
        <w:rPr>
          <w:rFonts w:eastAsia="Times New Roman"/>
          <w:b/>
          <w:bCs/>
          <w:lang w:eastAsia="pt-BR"/>
        </w:rPr>
        <w:t>Nota 1</w:t>
      </w:r>
      <w:r>
        <w:rPr>
          <w:rFonts w:eastAsia="Times New Roman"/>
          <w:b/>
          <w:bCs/>
          <w:lang w:eastAsia="pt-BR"/>
        </w:rPr>
        <w:t>1</w:t>
      </w:r>
      <w:r w:rsidRPr="00DC7E6B">
        <w:rPr>
          <w:rFonts w:eastAsia="Times New Roman"/>
          <w:b/>
          <w:bCs/>
          <w:lang w:eastAsia="pt-BR"/>
        </w:rPr>
        <w:t xml:space="preserve"> – Ativo Intangível: </w:t>
      </w:r>
      <w:r w:rsidRPr="00DC7E6B">
        <w:rPr>
          <w:rFonts w:eastAsia="Times New Roman"/>
          <w:lang w:eastAsia="pt-BR"/>
        </w:rPr>
        <w:t>nos Bens Intangíveis estão compreendidos os direitos que tenham por objeto bens incorpóreos destinados à manutenção das ações de governo ou exercidos com essa finalidade. No caso do Município, esta rubrica é composta por software desenvolvido</w:t>
      </w:r>
      <w:r>
        <w:rPr>
          <w:rFonts w:eastAsia="Times New Roman"/>
          <w:lang w:eastAsia="pt-BR"/>
        </w:rPr>
        <w:t xml:space="preserve"> especificamente para atender à necessidade</w:t>
      </w:r>
      <w:r w:rsidRPr="00DC7E6B">
        <w:rPr>
          <w:rFonts w:eastAsia="Times New Roman"/>
          <w:lang w:eastAsia="pt-BR"/>
        </w:rPr>
        <w:t xml:space="preserve"> da Administração. O Intangível totalizou R$ </w:t>
      </w:r>
      <w:r>
        <w:rPr>
          <w:rFonts w:eastAsia="Times New Roman"/>
          <w:lang w:eastAsia="pt-BR"/>
        </w:rPr>
        <w:t>3.899,00.</w:t>
      </w:r>
      <w:r w:rsidRPr="00DC7E6B">
        <w:rPr>
          <w:rFonts w:eastAsia="Times New Roman"/>
          <w:lang w:eastAsia="pt-BR"/>
        </w:rPr>
        <w:t xml:space="preserve"> Em 20</w:t>
      </w:r>
      <w:r w:rsidR="004A3403">
        <w:rPr>
          <w:rFonts w:eastAsia="Times New Roman"/>
          <w:lang w:eastAsia="pt-BR"/>
        </w:rPr>
        <w:t>2</w:t>
      </w:r>
      <w:r w:rsidR="004A484F">
        <w:rPr>
          <w:rFonts w:eastAsia="Times New Roman"/>
          <w:lang w:eastAsia="pt-BR"/>
        </w:rPr>
        <w:t>5</w:t>
      </w:r>
      <w:r w:rsidRPr="00DC7E6B">
        <w:rPr>
          <w:rFonts w:eastAsia="Times New Roman"/>
          <w:lang w:eastAsia="pt-BR"/>
        </w:rPr>
        <w:t xml:space="preserve">, o Intangível </w:t>
      </w:r>
      <w:r>
        <w:rPr>
          <w:rFonts w:eastAsia="Times New Roman"/>
          <w:lang w:eastAsia="pt-BR"/>
        </w:rPr>
        <w:t xml:space="preserve">não sofreu alteração </w:t>
      </w:r>
      <w:r w:rsidRPr="00DC7E6B">
        <w:rPr>
          <w:rFonts w:eastAsia="Times New Roman"/>
          <w:lang w:eastAsia="pt-BR"/>
        </w:rPr>
        <w:t>em relação ao exercício anterior.</w:t>
      </w:r>
    </w:p>
    <w:p w:rsidR="00DC25EB" w:rsidRPr="00DC7E6B" w:rsidRDefault="00DC25EB" w:rsidP="00DC25EB">
      <w:pPr>
        <w:tabs>
          <w:tab w:val="left" w:pos="3780"/>
        </w:tabs>
        <w:spacing w:after="0" w:line="240" w:lineRule="auto"/>
        <w:jc w:val="both"/>
        <w:rPr>
          <w:rFonts w:eastAsia="Times New Roman"/>
          <w:lang w:eastAsia="pt-BR"/>
        </w:rPr>
      </w:pPr>
    </w:p>
    <w:p w:rsidR="00DC25EB" w:rsidRDefault="00DC25EB" w:rsidP="00DC25EB">
      <w:pPr>
        <w:spacing w:after="0" w:line="240" w:lineRule="auto"/>
        <w:jc w:val="both"/>
        <w:rPr>
          <w:rFonts w:eastAsia="Times New Roman"/>
          <w:lang w:eastAsia="pt-BR"/>
        </w:rPr>
      </w:pPr>
      <w:r w:rsidRPr="00DC7E6B">
        <w:rPr>
          <w:rFonts w:eastAsia="Times New Roman"/>
          <w:b/>
          <w:bCs/>
          <w:lang w:eastAsia="pt-BR"/>
        </w:rPr>
        <w:t>Nota 1</w:t>
      </w:r>
      <w:r>
        <w:rPr>
          <w:rFonts w:eastAsia="Times New Roman"/>
          <w:b/>
          <w:bCs/>
          <w:lang w:eastAsia="pt-BR"/>
        </w:rPr>
        <w:t>2</w:t>
      </w:r>
      <w:r w:rsidRPr="00DC7E6B">
        <w:rPr>
          <w:rFonts w:eastAsia="Times New Roman"/>
          <w:b/>
          <w:bCs/>
          <w:lang w:eastAsia="pt-BR"/>
        </w:rPr>
        <w:t xml:space="preserve"> - </w:t>
      </w:r>
      <w:r w:rsidRPr="00DC7E6B">
        <w:rPr>
          <w:rFonts w:eastAsia="Times New Roman" w:cs="Arial"/>
          <w:b/>
          <w:bCs/>
          <w:lang w:eastAsia="pt-BR"/>
        </w:rPr>
        <w:t>Obrigações Trab</w:t>
      </w:r>
      <w:r w:rsidR="002859DE">
        <w:rPr>
          <w:rFonts w:eastAsia="Times New Roman" w:cs="Arial"/>
          <w:b/>
          <w:bCs/>
          <w:lang w:eastAsia="pt-BR"/>
        </w:rPr>
        <w:t>alhistas</w:t>
      </w:r>
      <w:r w:rsidRPr="00DC7E6B">
        <w:rPr>
          <w:rFonts w:eastAsia="Times New Roman" w:cs="Arial"/>
          <w:b/>
          <w:bCs/>
          <w:lang w:eastAsia="pt-BR"/>
        </w:rPr>
        <w:t>, Prev</w:t>
      </w:r>
      <w:r w:rsidR="002859DE">
        <w:rPr>
          <w:rFonts w:eastAsia="Times New Roman" w:cs="Arial"/>
          <w:b/>
          <w:bCs/>
          <w:lang w:eastAsia="pt-BR"/>
        </w:rPr>
        <w:t>idenciárias</w:t>
      </w:r>
      <w:r w:rsidRPr="00DC7E6B">
        <w:rPr>
          <w:rFonts w:eastAsia="Times New Roman" w:cs="Arial"/>
          <w:b/>
          <w:bCs/>
          <w:lang w:eastAsia="pt-BR"/>
        </w:rPr>
        <w:t xml:space="preserve"> e Assistenciais a Pagar a Curto Prazo e a Longo Prazo: c</w:t>
      </w:r>
      <w:r w:rsidRPr="00DC7E6B">
        <w:rPr>
          <w:rFonts w:eastAsia="Times New Roman"/>
          <w:lang w:eastAsia="pt-BR"/>
        </w:rPr>
        <w:t>ompreende o saldo das obrigações reconhecidas pelo regime de competência referentes a salários ou remunerações, bem como benefícios aos quais o empregado ou servidor tenha direito, aposentadorias, reformas, pensões e encargos a pagar, benefícios assistenciais, inclusive os precatórios decorrentes dessas obrigações.  No curto prazo foram classificados os valores exigíveis em até 12 meses da dat</w:t>
      </w:r>
      <w:r w:rsidR="008D29EA">
        <w:rPr>
          <w:rFonts w:eastAsia="Times New Roman"/>
          <w:lang w:eastAsia="pt-BR"/>
        </w:rPr>
        <w:t xml:space="preserve">a das demonstrações contábeis. </w:t>
      </w:r>
      <w:r w:rsidRPr="00DC7E6B">
        <w:rPr>
          <w:rFonts w:eastAsia="Times New Roman"/>
          <w:lang w:eastAsia="pt-BR"/>
        </w:rPr>
        <w:t>O restante das obrigações dessa natureza</w:t>
      </w:r>
      <w:r w:rsidR="00E05007">
        <w:rPr>
          <w:rFonts w:eastAsia="Times New Roman"/>
          <w:lang w:eastAsia="pt-BR"/>
        </w:rPr>
        <w:t>,</w:t>
      </w:r>
      <w:r w:rsidRPr="00DC7E6B">
        <w:rPr>
          <w:rFonts w:eastAsia="Times New Roman"/>
          <w:lang w:eastAsia="pt-BR"/>
        </w:rPr>
        <w:t xml:space="preserve"> foram classificados no longo prazo.  O quadro a seguir demonstra, para efeitos de comparação, os valores registrados a curto e a longo prazo:</w:t>
      </w:r>
    </w:p>
    <w:p w:rsidR="00746124" w:rsidRPr="00DC7E6B" w:rsidRDefault="00746124" w:rsidP="00DC25EB">
      <w:pPr>
        <w:spacing w:after="0" w:line="240" w:lineRule="auto"/>
        <w:jc w:val="both"/>
        <w:rPr>
          <w:rFonts w:eastAsia="Times New Roman"/>
          <w:lang w:eastAsia="pt-BR"/>
        </w:rPr>
      </w:pPr>
    </w:p>
    <w:p w:rsidR="00DC25EB" w:rsidRPr="00DC7E6B" w:rsidRDefault="00DC25EB" w:rsidP="00DC25EB">
      <w:pPr>
        <w:tabs>
          <w:tab w:val="left" w:pos="3780"/>
        </w:tabs>
        <w:spacing w:after="0" w:line="240" w:lineRule="auto"/>
        <w:jc w:val="both"/>
        <w:rPr>
          <w:rFonts w:eastAsia="Times New Roman"/>
          <w:lang w:eastAsia="pt-BR"/>
        </w:rPr>
      </w:pPr>
    </w:p>
    <w:tbl>
      <w:tblPr>
        <w:tblW w:w="8930" w:type="dxa"/>
        <w:tblInd w:w="212" w:type="dxa"/>
        <w:tblCellMar>
          <w:left w:w="70" w:type="dxa"/>
          <w:right w:w="70" w:type="dxa"/>
        </w:tblCellMar>
        <w:tblLook w:val="0000" w:firstRow="0" w:lastRow="0" w:firstColumn="0" w:lastColumn="0" w:noHBand="0" w:noVBand="0"/>
      </w:tblPr>
      <w:tblGrid>
        <w:gridCol w:w="3107"/>
        <w:gridCol w:w="1195"/>
        <w:gridCol w:w="3495"/>
        <w:gridCol w:w="1133"/>
      </w:tblGrid>
      <w:tr w:rsidR="00DC25EB" w:rsidRPr="00DC7E6B" w:rsidTr="005A3424">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pt-BR"/>
              </w:rPr>
              <w:lastRenderedPageBreak/>
              <w:t>Obrigações Trab., Prev. e Assistenciais a Pagar a Curto Prazo</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pt-BR"/>
              </w:rPr>
              <w:t>Obrigações Trab., Prev. e Assistenciais a Pagar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Saldo</w:t>
            </w:r>
          </w:p>
        </w:tc>
      </w:tr>
      <w:tr w:rsidR="00DC25EB" w:rsidRPr="00DC7E6B" w:rsidTr="005A3424">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2.1.1.1.0.00 - PESSOAL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4A484F" w:rsidP="00D831CE">
            <w:pPr>
              <w:spacing w:after="0" w:line="240" w:lineRule="auto"/>
              <w:jc w:val="right"/>
              <w:rPr>
                <w:rFonts w:eastAsia="Times New Roman" w:cs="Arial"/>
                <w:sz w:val="18"/>
                <w:szCs w:val="18"/>
                <w:lang w:eastAsia="zh-CN"/>
              </w:rPr>
            </w:pPr>
            <w:r>
              <w:rPr>
                <w:rFonts w:eastAsia="Times New Roman" w:cs="Arial"/>
                <w:sz w:val="18"/>
                <w:szCs w:val="18"/>
                <w:lang w:eastAsia="zh-CN"/>
              </w:rPr>
              <w:t>10.159.907,68</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2.2.1.1.0.00 - PESSOAL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5A3424">
            <w:pPr>
              <w:spacing w:after="0" w:line="240" w:lineRule="auto"/>
              <w:jc w:val="right"/>
              <w:rPr>
                <w:rFonts w:eastAsia="Times New Roman" w:cs="Arial"/>
                <w:sz w:val="18"/>
                <w:szCs w:val="18"/>
                <w:lang w:eastAsia="zh-CN"/>
              </w:rPr>
            </w:pPr>
            <w:r>
              <w:rPr>
                <w:rFonts w:eastAsia="Times New Roman" w:cs="Arial"/>
                <w:sz w:val="18"/>
                <w:szCs w:val="18"/>
                <w:lang w:eastAsia="zh-CN"/>
              </w:rPr>
              <w:t>1.102.715,59</w:t>
            </w:r>
          </w:p>
        </w:tc>
      </w:tr>
      <w:tr w:rsidR="00DC25EB" w:rsidRPr="00DC7E6B" w:rsidTr="005A3424">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2.1.1.2.0.00 - BENEFICIOS PREVIDENCIARIOS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5A3424">
            <w:pPr>
              <w:spacing w:after="0" w:line="240" w:lineRule="auto"/>
              <w:jc w:val="right"/>
              <w:rPr>
                <w:rFonts w:eastAsia="Times New Roman" w:cs="Arial"/>
                <w:sz w:val="18"/>
                <w:szCs w:val="18"/>
                <w:lang w:eastAsia="zh-CN"/>
              </w:rPr>
            </w:pPr>
            <w:r>
              <w:rPr>
                <w:rFonts w:eastAsia="Times New Roman" w:cs="Arial"/>
                <w:sz w:val="18"/>
                <w:szCs w:val="18"/>
                <w:lang w:eastAsia="zh-CN"/>
              </w:rPr>
              <w:t>530.094,93</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2.2.1.2.0.00 - BENEFÍCIOS PREVIDENCIÁRIOS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5B243A" w:rsidP="002E5BEB">
            <w:pPr>
              <w:spacing w:after="0" w:line="240" w:lineRule="auto"/>
              <w:jc w:val="right"/>
              <w:rPr>
                <w:rFonts w:eastAsia="Times New Roman" w:cs="Arial"/>
                <w:sz w:val="18"/>
                <w:szCs w:val="18"/>
                <w:lang w:eastAsia="zh-CN"/>
              </w:rPr>
            </w:pPr>
            <w:r>
              <w:rPr>
                <w:rFonts w:eastAsia="Times New Roman" w:cs="Arial"/>
                <w:sz w:val="18"/>
                <w:szCs w:val="18"/>
                <w:lang w:eastAsia="zh-CN"/>
              </w:rPr>
              <w:t>1.306.659,88</w:t>
            </w:r>
          </w:p>
        </w:tc>
      </w:tr>
      <w:tr w:rsidR="00DC25EB" w:rsidRPr="00DC7E6B" w:rsidTr="005A3424">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2.1.1.3.0.00 - BENEFÍCIOS ASSISTENCIAIS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5A3424">
            <w:pPr>
              <w:spacing w:after="0" w:line="240" w:lineRule="auto"/>
              <w:jc w:val="right"/>
              <w:rPr>
                <w:rFonts w:eastAsia="Times New Roman" w:cs="Arial"/>
                <w:sz w:val="18"/>
                <w:szCs w:val="18"/>
                <w:lang w:eastAsia="zh-CN"/>
              </w:rPr>
            </w:pPr>
            <w:r>
              <w:rPr>
                <w:rFonts w:eastAsia="Times New Roman" w:cs="Arial"/>
                <w:sz w:val="18"/>
                <w:szCs w:val="18"/>
                <w:lang w:eastAsia="zh-CN"/>
              </w:rPr>
              <w:t>298.894,40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2.2.1.3.0.00 - BENEFÍCIOS ASSISTENCIAIS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right"/>
              <w:rPr>
                <w:rFonts w:eastAsia="Times New Roman" w:cs="Arial"/>
                <w:sz w:val="18"/>
                <w:szCs w:val="18"/>
                <w:lang w:eastAsia="zh-CN"/>
              </w:rPr>
            </w:pPr>
          </w:p>
        </w:tc>
      </w:tr>
      <w:tr w:rsidR="00DC25EB" w:rsidRPr="00DC7E6B" w:rsidTr="005A3424">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2.1.1.4.0.00 - ENCARGOS SOCIAIS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5A3424">
            <w:pPr>
              <w:spacing w:after="0" w:line="240" w:lineRule="auto"/>
              <w:jc w:val="right"/>
              <w:rPr>
                <w:rFonts w:eastAsia="Times New Roman" w:cs="Arial"/>
                <w:sz w:val="18"/>
                <w:szCs w:val="18"/>
                <w:lang w:eastAsia="zh-CN"/>
              </w:rPr>
            </w:pPr>
            <w:r>
              <w:rPr>
                <w:rFonts w:eastAsia="Times New Roman" w:cs="Arial"/>
                <w:sz w:val="18"/>
                <w:szCs w:val="18"/>
                <w:lang w:eastAsia="zh-CN"/>
              </w:rPr>
              <w:t>2.329.435,88</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2.2.1.4.0.00 - ENCARGOS SOCIAIS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5A3424">
            <w:pPr>
              <w:spacing w:after="0" w:line="240" w:lineRule="auto"/>
              <w:jc w:val="right"/>
              <w:rPr>
                <w:rFonts w:eastAsia="Times New Roman" w:cs="Arial"/>
                <w:sz w:val="18"/>
                <w:szCs w:val="18"/>
                <w:lang w:eastAsia="zh-CN"/>
              </w:rPr>
            </w:pPr>
            <w:r>
              <w:rPr>
                <w:rFonts w:eastAsia="Times New Roman" w:cs="Arial"/>
                <w:sz w:val="18"/>
                <w:szCs w:val="18"/>
                <w:lang w:eastAsia="zh-CN"/>
              </w:rPr>
              <w:t>3.514.329,72</w:t>
            </w:r>
          </w:p>
        </w:tc>
      </w:tr>
      <w:tr w:rsidR="00DC25EB" w:rsidRPr="00DC7E6B" w:rsidTr="005A3424">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a Curto Prazo</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D831CE">
            <w:pPr>
              <w:spacing w:after="0" w:line="240" w:lineRule="auto"/>
              <w:jc w:val="right"/>
              <w:rPr>
                <w:rFonts w:eastAsia="Times New Roman" w:cs="Arial"/>
                <w:b/>
                <w:bCs/>
                <w:sz w:val="18"/>
                <w:szCs w:val="18"/>
                <w:lang w:eastAsia="zh-CN"/>
              </w:rPr>
            </w:pPr>
            <w:r>
              <w:rPr>
                <w:rFonts w:eastAsia="Times New Roman" w:cs="Arial"/>
                <w:b/>
                <w:bCs/>
                <w:sz w:val="18"/>
                <w:szCs w:val="18"/>
                <w:lang w:eastAsia="zh-CN"/>
              </w:rPr>
              <w:t>13.318.332,89</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11DF2" w:rsidP="002E5BEB">
            <w:pPr>
              <w:spacing w:after="0" w:line="240" w:lineRule="auto"/>
              <w:jc w:val="right"/>
              <w:rPr>
                <w:rFonts w:eastAsia="Times New Roman" w:cs="Arial"/>
                <w:b/>
                <w:bCs/>
                <w:sz w:val="18"/>
                <w:szCs w:val="18"/>
                <w:lang w:eastAsia="zh-CN"/>
              </w:rPr>
            </w:pPr>
            <w:r>
              <w:rPr>
                <w:rFonts w:eastAsia="Times New Roman" w:cs="Arial"/>
                <w:b/>
                <w:bCs/>
                <w:sz w:val="18"/>
                <w:szCs w:val="18"/>
                <w:lang w:eastAsia="zh-CN"/>
              </w:rPr>
              <w:t>5.923.705,19</w:t>
            </w:r>
          </w:p>
        </w:tc>
      </w:tr>
    </w:tbl>
    <w:p w:rsidR="00DC25EB" w:rsidRPr="00DC7E6B" w:rsidRDefault="00DC25EB" w:rsidP="00DC25EB">
      <w:pPr>
        <w:tabs>
          <w:tab w:val="left" w:pos="3780"/>
        </w:tabs>
        <w:spacing w:after="0" w:line="240" w:lineRule="auto"/>
        <w:jc w:val="both"/>
        <w:rPr>
          <w:rFonts w:eastAsia="Times New Roman"/>
          <w:lang w:eastAsia="pt-BR"/>
        </w:rPr>
      </w:pPr>
    </w:p>
    <w:p w:rsidR="00DC25EB" w:rsidRPr="00DC7E6B" w:rsidRDefault="00DC25EB" w:rsidP="00EC3EDB">
      <w:pPr>
        <w:spacing w:after="0" w:line="240" w:lineRule="auto"/>
        <w:jc w:val="both"/>
        <w:rPr>
          <w:rFonts w:eastAsia="Times New Roman"/>
          <w:lang w:eastAsia="pt-BR"/>
        </w:rPr>
      </w:pPr>
      <w:r w:rsidRPr="00DC7E6B">
        <w:rPr>
          <w:rFonts w:eastAsia="Times New Roman" w:cs="Arial"/>
          <w:b/>
          <w:bCs/>
          <w:lang w:eastAsia="pt-BR"/>
        </w:rPr>
        <w:t xml:space="preserve"> Nota 1</w:t>
      </w:r>
      <w:r>
        <w:rPr>
          <w:rFonts w:eastAsia="Times New Roman" w:cs="Arial"/>
          <w:b/>
          <w:bCs/>
          <w:lang w:eastAsia="pt-BR"/>
        </w:rPr>
        <w:t>3</w:t>
      </w:r>
      <w:r w:rsidRPr="00DC7E6B">
        <w:rPr>
          <w:rFonts w:eastAsia="Times New Roman" w:cs="Arial"/>
          <w:b/>
          <w:bCs/>
          <w:lang w:eastAsia="pt-BR"/>
        </w:rPr>
        <w:t xml:space="preserve"> - Empréstimos e Financiamentos a Curto Prazo e Longo Prazo:  </w:t>
      </w:r>
      <w:r w:rsidRPr="00DC7E6B">
        <w:rPr>
          <w:rFonts w:eastAsia="Times New Roman" w:cs="Arial"/>
          <w:lang w:eastAsia="pt-BR"/>
        </w:rPr>
        <w:t>os saldo</w:t>
      </w:r>
      <w:r w:rsidR="00652EED">
        <w:rPr>
          <w:rFonts w:eastAsia="Times New Roman" w:cs="Arial"/>
          <w:lang w:eastAsia="pt-BR"/>
        </w:rPr>
        <w:t>s</w:t>
      </w:r>
      <w:r w:rsidRPr="00DC7E6B">
        <w:rPr>
          <w:rFonts w:eastAsia="Times New Roman" w:cs="Arial"/>
          <w:lang w:eastAsia="pt-BR"/>
        </w:rPr>
        <w:t xml:space="preserve"> são apresentados pelos valores líquidos das obrigações, devidamente </w:t>
      </w:r>
      <w:r w:rsidRPr="00DC7E6B">
        <w:rPr>
          <w:rFonts w:eastAsia="Times New Roman"/>
          <w:lang w:eastAsia="pt-BR"/>
        </w:rPr>
        <w:t>ajustado em 31/12/20</w:t>
      </w:r>
      <w:r w:rsidR="00FA660E">
        <w:rPr>
          <w:rFonts w:eastAsia="Times New Roman"/>
          <w:lang w:eastAsia="pt-BR"/>
        </w:rPr>
        <w:t>2</w:t>
      </w:r>
      <w:r w:rsidR="00746124">
        <w:rPr>
          <w:rFonts w:eastAsia="Times New Roman"/>
          <w:lang w:eastAsia="pt-BR"/>
        </w:rPr>
        <w:t>5</w:t>
      </w:r>
      <w:r w:rsidRPr="00DC7E6B">
        <w:rPr>
          <w:rFonts w:eastAsia="Times New Roman"/>
          <w:lang w:eastAsia="pt-BR"/>
        </w:rPr>
        <w:t>, e compreendem as obrigações financeiras internas</w:t>
      </w:r>
      <w:r>
        <w:rPr>
          <w:rFonts w:eastAsia="Times New Roman"/>
          <w:lang w:eastAsia="pt-BR"/>
        </w:rPr>
        <w:t xml:space="preserve"> </w:t>
      </w:r>
      <w:r w:rsidRPr="00DC7E6B">
        <w:rPr>
          <w:rFonts w:eastAsia="Times New Roman"/>
          <w:lang w:eastAsia="pt-BR"/>
        </w:rPr>
        <w:t>do Município a título de empréstimos</w:t>
      </w:r>
      <w:r>
        <w:rPr>
          <w:rFonts w:eastAsia="Times New Roman"/>
          <w:lang w:eastAsia="pt-BR"/>
        </w:rPr>
        <w:t>. V</w:t>
      </w:r>
      <w:r w:rsidRPr="00DC7E6B">
        <w:rPr>
          <w:rFonts w:eastAsia="Times New Roman"/>
          <w:lang w:eastAsia="pt-BR"/>
        </w:rPr>
        <w:t>erifica-se que os Empréstimos e Financiamentos totalizaram, no final do exercício, um montante de R$</w:t>
      </w:r>
      <w:r w:rsidR="00746124">
        <w:rPr>
          <w:rFonts w:eastAsia="Times New Roman"/>
          <w:lang w:eastAsia="pt-BR"/>
        </w:rPr>
        <w:t xml:space="preserve"> 23.521.583,69</w:t>
      </w:r>
      <w:r w:rsidRPr="00DC7E6B">
        <w:rPr>
          <w:rFonts w:eastAsia="Times New Roman"/>
          <w:lang w:eastAsia="pt-BR"/>
        </w:rPr>
        <w:t xml:space="preserve">.  Em relação ao ano anterior apresentou uma variação </w:t>
      </w:r>
      <w:r w:rsidR="005B243A">
        <w:rPr>
          <w:rFonts w:eastAsia="Times New Roman"/>
          <w:lang w:eastAsia="pt-BR"/>
        </w:rPr>
        <w:t>negativa</w:t>
      </w:r>
      <w:r>
        <w:rPr>
          <w:rFonts w:eastAsia="Times New Roman"/>
          <w:lang w:eastAsia="pt-BR"/>
        </w:rPr>
        <w:t xml:space="preserve"> </w:t>
      </w:r>
      <w:r w:rsidRPr="00DC7E6B">
        <w:rPr>
          <w:rFonts w:eastAsia="Times New Roman"/>
          <w:lang w:eastAsia="pt-BR"/>
        </w:rPr>
        <w:t xml:space="preserve">de </w:t>
      </w:r>
      <w:r w:rsidR="00746124">
        <w:rPr>
          <w:rFonts w:eastAsia="Times New Roman"/>
          <w:lang w:eastAsia="pt-BR"/>
        </w:rPr>
        <w:t>66,68</w:t>
      </w:r>
      <w:r w:rsidRPr="00DC7E6B">
        <w:rPr>
          <w:rFonts w:eastAsia="Times New Roman"/>
          <w:lang w:eastAsia="pt-BR"/>
        </w:rPr>
        <w:t>%</w:t>
      </w:r>
      <w:r w:rsidR="00FA660E">
        <w:rPr>
          <w:rFonts w:eastAsia="Times New Roman"/>
          <w:lang w:eastAsia="pt-BR"/>
        </w:rPr>
        <w:t xml:space="preserve"> reflexo </w:t>
      </w:r>
      <w:r w:rsidR="00D60118">
        <w:rPr>
          <w:rFonts w:eastAsia="Times New Roman"/>
          <w:lang w:eastAsia="pt-BR"/>
        </w:rPr>
        <w:t>da</w:t>
      </w:r>
      <w:r w:rsidR="005B243A">
        <w:rPr>
          <w:rFonts w:eastAsia="Times New Roman"/>
          <w:lang w:eastAsia="pt-BR"/>
        </w:rPr>
        <w:t xml:space="preserve"> nova</w:t>
      </w:r>
      <w:r w:rsidR="00FA660E">
        <w:rPr>
          <w:rFonts w:eastAsia="Times New Roman"/>
          <w:lang w:eastAsia="pt-BR"/>
        </w:rPr>
        <w:t xml:space="preserve"> operação de crédito contratada</w:t>
      </w:r>
      <w:r w:rsidR="00CF3AD9">
        <w:rPr>
          <w:rFonts w:eastAsia="Times New Roman"/>
          <w:lang w:eastAsia="pt-BR"/>
        </w:rPr>
        <w:t xml:space="preserve"> com a instituiç</w:t>
      </w:r>
      <w:r w:rsidR="003E0119">
        <w:rPr>
          <w:rFonts w:eastAsia="Times New Roman"/>
          <w:lang w:eastAsia="pt-BR"/>
        </w:rPr>
        <w:t>ão</w:t>
      </w:r>
      <w:r w:rsidR="00CF3AD9">
        <w:rPr>
          <w:rFonts w:eastAsia="Times New Roman"/>
          <w:lang w:eastAsia="pt-BR"/>
        </w:rPr>
        <w:t xml:space="preserve"> financeira Caixa Econômica Federal</w:t>
      </w:r>
      <w:r w:rsidR="005B243A">
        <w:rPr>
          <w:rFonts w:eastAsia="Times New Roman"/>
          <w:lang w:eastAsia="pt-BR"/>
        </w:rPr>
        <w:t xml:space="preserve"> – Programa FINISA – Contrato nº 0626476-10</w:t>
      </w:r>
      <w:r w:rsidR="00A31FFF">
        <w:rPr>
          <w:rFonts w:eastAsia="Times New Roman"/>
          <w:lang w:eastAsia="pt-BR"/>
        </w:rPr>
        <w:t>.</w:t>
      </w:r>
      <w:r w:rsidRPr="00DC7E6B">
        <w:rPr>
          <w:rFonts w:eastAsia="Times New Roman"/>
          <w:lang w:eastAsia="pt-BR"/>
        </w:rPr>
        <w:t xml:space="preserve">  A tabela abaixo demonstra analiticamente, os valores a curto</w:t>
      </w:r>
      <w:r w:rsidR="00F8176F">
        <w:rPr>
          <w:rFonts w:eastAsia="Times New Roman"/>
          <w:lang w:eastAsia="pt-BR"/>
        </w:rPr>
        <w:t xml:space="preserve"> e longo</w:t>
      </w:r>
      <w:r w:rsidRPr="00DC7E6B">
        <w:rPr>
          <w:rFonts w:eastAsia="Times New Roman"/>
          <w:lang w:eastAsia="pt-BR"/>
        </w:rPr>
        <w:t xml:space="preserve"> </w:t>
      </w:r>
      <w:r>
        <w:rPr>
          <w:rFonts w:eastAsia="Times New Roman"/>
          <w:lang w:eastAsia="pt-BR"/>
        </w:rPr>
        <w:t>pr</w:t>
      </w:r>
      <w:r w:rsidRPr="00DC7E6B">
        <w:rPr>
          <w:rFonts w:eastAsia="Times New Roman"/>
          <w:lang w:eastAsia="pt-BR"/>
        </w:rPr>
        <w:t>azo:</w:t>
      </w:r>
    </w:p>
    <w:p w:rsidR="00DC25EB" w:rsidRPr="00DC7E6B" w:rsidRDefault="00DC25EB" w:rsidP="00DC25EB">
      <w:pPr>
        <w:tabs>
          <w:tab w:val="left" w:pos="3780"/>
        </w:tabs>
        <w:spacing w:after="0" w:line="240" w:lineRule="auto"/>
        <w:jc w:val="both"/>
        <w:rPr>
          <w:rFonts w:eastAsia="Times New Roman"/>
          <w:lang w:eastAsia="pt-BR"/>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3"/>
        <w:gridCol w:w="1104"/>
        <w:gridCol w:w="3660"/>
        <w:gridCol w:w="1195"/>
      </w:tblGrid>
      <w:tr w:rsidR="00DC25EB" w:rsidRPr="00DC7E6B" w:rsidTr="005A3424">
        <w:tc>
          <w:tcPr>
            <w:tcW w:w="3287" w:type="dxa"/>
            <w:shd w:val="clear" w:color="auto" w:fill="FFFFFF"/>
            <w:vAlign w:val="center"/>
          </w:tcPr>
          <w:p w:rsidR="00DC25EB" w:rsidRPr="00DC7E6B" w:rsidRDefault="00DC25EB" w:rsidP="005A3424">
            <w:pPr>
              <w:spacing w:after="0" w:line="240" w:lineRule="auto"/>
              <w:jc w:val="center"/>
              <w:rPr>
                <w:rFonts w:eastAsia="Times New Roman"/>
                <w:b/>
                <w:bCs/>
                <w:sz w:val="18"/>
                <w:szCs w:val="18"/>
                <w:lang w:eastAsia="zh-CN"/>
              </w:rPr>
            </w:pPr>
            <w:r w:rsidRPr="00DC7E6B">
              <w:rPr>
                <w:rFonts w:eastAsia="Times New Roman"/>
                <w:b/>
                <w:bCs/>
                <w:sz w:val="18"/>
                <w:szCs w:val="18"/>
                <w:lang w:eastAsia="zh-CN"/>
              </w:rPr>
              <w:t>Empréstimos e Financiamentos de Curto Prazo</w:t>
            </w:r>
          </w:p>
        </w:tc>
        <w:tc>
          <w:tcPr>
            <w:tcW w:w="900" w:type="dxa"/>
            <w:shd w:val="clear" w:color="auto" w:fill="FFFFFF"/>
          </w:tcPr>
          <w:p w:rsidR="00DC25EB" w:rsidRPr="00DC7E6B" w:rsidRDefault="00DC25EB" w:rsidP="005A3424">
            <w:pPr>
              <w:spacing w:after="0" w:line="240" w:lineRule="auto"/>
              <w:jc w:val="center"/>
              <w:rPr>
                <w:rFonts w:eastAsia="Times New Roman"/>
                <w:b/>
                <w:bCs/>
                <w:sz w:val="18"/>
                <w:szCs w:val="18"/>
                <w:lang w:eastAsia="zh-CN"/>
              </w:rPr>
            </w:pPr>
            <w:r w:rsidRPr="00DC7E6B">
              <w:rPr>
                <w:rFonts w:eastAsia="Times New Roman"/>
                <w:b/>
                <w:bCs/>
                <w:sz w:val="18"/>
                <w:szCs w:val="18"/>
                <w:lang w:eastAsia="zh-CN"/>
              </w:rPr>
              <w:t>Saldo</w:t>
            </w:r>
          </w:p>
        </w:tc>
        <w:tc>
          <w:tcPr>
            <w:tcW w:w="3893" w:type="dxa"/>
            <w:shd w:val="clear" w:color="auto" w:fill="FFFFFF"/>
            <w:vAlign w:val="center"/>
          </w:tcPr>
          <w:p w:rsidR="00DC25EB" w:rsidRPr="00DC7E6B" w:rsidRDefault="00DC25EB" w:rsidP="005A3424">
            <w:pPr>
              <w:spacing w:after="0" w:line="240" w:lineRule="auto"/>
              <w:jc w:val="center"/>
              <w:rPr>
                <w:rFonts w:eastAsia="Times New Roman"/>
                <w:b/>
                <w:bCs/>
                <w:sz w:val="18"/>
                <w:szCs w:val="18"/>
                <w:lang w:eastAsia="zh-CN"/>
              </w:rPr>
            </w:pPr>
            <w:r w:rsidRPr="00DC7E6B">
              <w:rPr>
                <w:rFonts w:eastAsia="Times New Roman"/>
                <w:b/>
                <w:bCs/>
                <w:sz w:val="18"/>
                <w:szCs w:val="18"/>
                <w:lang w:eastAsia="zh-CN"/>
              </w:rPr>
              <w:t>Empréstimos e Financiamentos de Longo Prazo</w:t>
            </w:r>
          </w:p>
        </w:tc>
        <w:tc>
          <w:tcPr>
            <w:tcW w:w="992" w:type="dxa"/>
            <w:shd w:val="clear" w:color="auto" w:fill="FFFFFF"/>
          </w:tcPr>
          <w:p w:rsidR="00DC25EB" w:rsidRPr="00DC7E6B" w:rsidRDefault="00DC25EB" w:rsidP="005A3424">
            <w:pPr>
              <w:spacing w:after="0" w:line="240" w:lineRule="auto"/>
              <w:jc w:val="center"/>
              <w:rPr>
                <w:rFonts w:eastAsia="Times New Roman"/>
                <w:b/>
                <w:bCs/>
                <w:sz w:val="18"/>
                <w:szCs w:val="18"/>
                <w:lang w:eastAsia="zh-CN"/>
              </w:rPr>
            </w:pPr>
            <w:r w:rsidRPr="00DC7E6B">
              <w:rPr>
                <w:rFonts w:eastAsia="Times New Roman"/>
                <w:b/>
                <w:bCs/>
                <w:sz w:val="18"/>
                <w:szCs w:val="18"/>
                <w:lang w:eastAsia="zh-CN"/>
              </w:rPr>
              <w:t>Saldo</w:t>
            </w: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2.1.2.1.0.00 - EMPRÉSTIMOS A CURTO PRAZO - INTERNO</w:t>
            </w:r>
          </w:p>
        </w:tc>
        <w:tc>
          <w:tcPr>
            <w:tcW w:w="900"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2.2.2.1.0.00 - EMPRÉSTIMOS A LONGO PRAZO </w:t>
            </w:r>
            <w:r w:rsidR="002859DE">
              <w:rPr>
                <w:rFonts w:eastAsia="Times New Roman"/>
                <w:sz w:val="18"/>
                <w:szCs w:val="18"/>
                <w:lang w:eastAsia="zh-CN"/>
              </w:rPr>
              <w:t>–</w:t>
            </w:r>
            <w:r w:rsidRPr="00DC7E6B">
              <w:rPr>
                <w:rFonts w:eastAsia="Times New Roman"/>
                <w:sz w:val="18"/>
                <w:szCs w:val="18"/>
                <w:lang w:eastAsia="zh-CN"/>
              </w:rPr>
              <w:t xml:space="preserve"> INTERNO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2.1.2.2.0.00 - EMPRÉSTIMOS A CURTO PRAZO - EXTERNO</w:t>
            </w:r>
          </w:p>
        </w:tc>
        <w:tc>
          <w:tcPr>
            <w:tcW w:w="900"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2.2.2.2.0.00 - EMPRÉSTIMOS A LONGO PRAZO </w:t>
            </w:r>
            <w:r w:rsidR="008D29EA">
              <w:rPr>
                <w:rFonts w:eastAsia="Times New Roman"/>
                <w:sz w:val="18"/>
                <w:szCs w:val="18"/>
                <w:lang w:eastAsia="zh-CN"/>
              </w:rPr>
              <w:t>–</w:t>
            </w:r>
            <w:r w:rsidRPr="00DC7E6B">
              <w:rPr>
                <w:rFonts w:eastAsia="Times New Roman"/>
                <w:sz w:val="18"/>
                <w:szCs w:val="18"/>
                <w:lang w:eastAsia="zh-CN"/>
              </w:rPr>
              <w:t xml:space="preserve"> EXTERNO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2.1.2.3.0.00 - FINANCIAMENTOS A CURTO PRAZO - INTERNO</w:t>
            </w:r>
          </w:p>
        </w:tc>
        <w:tc>
          <w:tcPr>
            <w:tcW w:w="900" w:type="dxa"/>
            <w:shd w:val="clear" w:color="auto" w:fill="FFFFFF"/>
          </w:tcPr>
          <w:p w:rsidR="00DC25EB" w:rsidRPr="00D3563D" w:rsidRDefault="00311DF2" w:rsidP="005A3424">
            <w:pPr>
              <w:spacing w:after="0" w:line="240" w:lineRule="auto"/>
              <w:jc w:val="right"/>
              <w:rPr>
                <w:rFonts w:eastAsia="Times New Roman"/>
                <w:sz w:val="18"/>
                <w:szCs w:val="18"/>
                <w:lang w:eastAsia="zh-CN"/>
              </w:rPr>
            </w:pPr>
            <w:r>
              <w:rPr>
                <w:rFonts w:eastAsia="Times New Roman"/>
                <w:sz w:val="18"/>
                <w:szCs w:val="18"/>
                <w:lang w:eastAsia="zh-CN"/>
              </w:rPr>
              <w:t>3.289.842,51</w:t>
            </w: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2.2.2.3.0.00 - FINANCIAMENTOS A LONGO PRAZO </w:t>
            </w:r>
            <w:r w:rsidR="008D29EA">
              <w:rPr>
                <w:rFonts w:eastAsia="Times New Roman"/>
                <w:sz w:val="18"/>
                <w:szCs w:val="18"/>
                <w:lang w:eastAsia="zh-CN"/>
              </w:rPr>
              <w:t>–</w:t>
            </w:r>
            <w:r w:rsidRPr="00DC7E6B">
              <w:rPr>
                <w:rFonts w:eastAsia="Times New Roman"/>
                <w:sz w:val="18"/>
                <w:szCs w:val="18"/>
                <w:lang w:eastAsia="zh-CN"/>
              </w:rPr>
              <w:t xml:space="preserve"> INTERNO</w:t>
            </w:r>
          </w:p>
        </w:tc>
        <w:tc>
          <w:tcPr>
            <w:tcW w:w="992" w:type="dxa"/>
            <w:shd w:val="clear" w:color="auto" w:fill="FFFFFF"/>
          </w:tcPr>
          <w:p w:rsidR="00DC25EB" w:rsidRPr="00794314" w:rsidRDefault="00746124" w:rsidP="003036AB">
            <w:pPr>
              <w:spacing w:after="0" w:line="240" w:lineRule="auto"/>
              <w:jc w:val="center"/>
              <w:rPr>
                <w:rFonts w:eastAsia="Times New Roman"/>
                <w:sz w:val="18"/>
                <w:szCs w:val="18"/>
                <w:lang w:eastAsia="zh-CN"/>
              </w:rPr>
            </w:pPr>
            <w:r>
              <w:rPr>
                <w:rFonts w:eastAsia="Times New Roman"/>
                <w:sz w:val="18"/>
                <w:szCs w:val="18"/>
                <w:lang w:eastAsia="zh-CN"/>
              </w:rPr>
              <w:t>20.231.741,18</w:t>
            </w: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2.1.2.4.0.00 - FINANCIAMENTO A CURTO PRAZO - EXTERNO</w:t>
            </w:r>
          </w:p>
        </w:tc>
        <w:tc>
          <w:tcPr>
            <w:tcW w:w="900" w:type="dxa"/>
            <w:shd w:val="clear" w:color="auto" w:fill="FFFFFF"/>
          </w:tcPr>
          <w:p w:rsidR="00DC25EB" w:rsidRPr="00DC7E6B" w:rsidRDefault="00DC25EB" w:rsidP="005A3424">
            <w:pPr>
              <w:spacing w:after="0" w:line="240" w:lineRule="auto"/>
              <w:jc w:val="right"/>
              <w:rPr>
                <w:rFonts w:eastAsia="Times New Roman"/>
                <w:color w:val="000080"/>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2.2.2.4.0.00 - FINANCIAMENTO A LONGO PRAZO </w:t>
            </w:r>
            <w:r w:rsidR="008D29EA">
              <w:rPr>
                <w:rFonts w:eastAsia="Times New Roman"/>
                <w:sz w:val="18"/>
                <w:szCs w:val="18"/>
                <w:lang w:eastAsia="zh-CN"/>
              </w:rPr>
              <w:t>–</w:t>
            </w:r>
            <w:r w:rsidRPr="00DC7E6B">
              <w:rPr>
                <w:rFonts w:eastAsia="Times New Roman"/>
                <w:sz w:val="18"/>
                <w:szCs w:val="18"/>
                <w:lang w:eastAsia="zh-CN"/>
              </w:rPr>
              <w:t xml:space="preserve"> EXTERNO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2.1.2.5.0.00 - JUROS E ENCARGOS A PAGAR DE EMPRÉSTIMOS E FINANCIAMENTOS A CURTO PRAZO - INTERNO</w:t>
            </w:r>
          </w:p>
        </w:tc>
        <w:tc>
          <w:tcPr>
            <w:tcW w:w="900" w:type="dxa"/>
            <w:shd w:val="clear" w:color="auto" w:fill="FFFFFF"/>
          </w:tcPr>
          <w:p w:rsidR="00DC25EB" w:rsidRPr="00D3563D" w:rsidRDefault="00DC25EB" w:rsidP="005A3424">
            <w:pPr>
              <w:spacing w:after="0" w:line="240" w:lineRule="auto"/>
              <w:jc w:val="right"/>
              <w:rPr>
                <w:rFonts w:eastAsia="Times New Roman"/>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2.2.2.5.0.00 - JUROS E ENCARGOS A PAGAR DE EMPRÉSTIMOS E FINANCIAMENTOS A LONGO PRAZO </w:t>
            </w:r>
            <w:r w:rsidR="008D29EA">
              <w:rPr>
                <w:rFonts w:eastAsia="Times New Roman"/>
                <w:sz w:val="18"/>
                <w:szCs w:val="18"/>
                <w:lang w:eastAsia="zh-CN"/>
              </w:rPr>
              <w:t>–</w:t>
            </w:r>
            <w:r w:rsidRPr="00DC7E6B">
              <w:rPr>
                <w:rFonts w:eastAsia="Times New Roman"/>
                <w:sz w:val="18"/>
                <w:szCs w:val="18"/>
                <w:lang w:eastAsia="zh-CN"/>
              </w:rPr>
              <w:t xml:space="preserve"> INTERNO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2.1.2.6.0.00 - JUROS E ENCARGOS A PAGAR DE EMPRÉSTIMOS E FINANCIAMENTOS A CURTO PRAZO - EXTERNO</w:t>
            </w:r>
          </w:p>
        </w:tc>
        <w:tc>
          <w:tcPr>
            <w:tcW w:w="900" w:type="dxa"/>
            <w:shd w:val="clear" w:color="auto" w:fill="FFFFFF"/>
          </w:tcPr>
          <w:p w:rsidR="00DC25EB" w:rsidRPr="00DC7E6B" w:rsidRDefault="00DC25EB" w:rsidP="005A3424">
            <w:pPr>
              <w:spacing w:after="0" w:line="240" w:lineRule="auto"/>
              <w:jc w:val="right"/>
              <w:rPr>
                <w:rFonts w:eastAsia="Times New Roman"/>
                <w:color w:val="000080"/>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2.2.2.6.0.00 - JUROS E ENCARGOS A PAGAR DE EMPRÉSTIMOS E FINANCIAMENTOS A LONGO PRAZO </w:t>
            </w:r>
            <w:r w:rsidR="008D29EA">
              <w:rPr>
                <w:rFonts w:eastAsia="Times New Roman"/>
                <w:sz w:val="18"/>
                <w:szCs w:val="18"/>
                <w:lang w:eastAsia="zh-CN"/>
              </w:rPr>
              <w:t>–</w:t>
            </w:r>
            <w:r w:rsidRPr="00DC7E6B">
              <w:rPr>
                <w:rFonts w:eastAsia="Times New Roman"/>
                <w:sz w:val="18"/>
                <w:szCs w:val="18"/>
                <w:lang w:eastAsia="zh-CN"/>
              </w:rPr>
              <w:t xml:space="preserve"> EXTERNO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2.1.2.8.0.00 - (-) ENCARGOS FINANCEIROS A APROPRIAR - INTERNO</w:t>
            </w:r>
          </w:p>
        </w:tc>
        <w:tc>
          <w:tcPr>
            <w:tcW w:w="900" w:type="dxa"/>
            <w:shd w:val="clear" w:color="auto" w:fill="FFFFFF"/>
          </w:tcPr>
          <w:p w:rsidR="00DC25EB" w:rsidRPr="00DC7E6B" w:rsidRDefault="00DC25EB" w:rsidP="005A3424">
            <w:pPr>
              <w:spacing w:after="0" w:line="240" w:lineRule="auto"/>
              <w:jc w:val="right"/>
              <w:rPr>
                <w:rFonts w:eastAsia="Times New Roman"/>
                <w:color w:val="000080"/>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2.2.2.8.0.00 - (-) ENCARGOS FINANCEIROS A APROPRIAR </w:t>
            </w:r>
            <w:r w:rsidR="008D29EA">
              <w:rPr>
                <w:rFonts w:eastAsia="Times New Roman"/>
                <w:sz w:val="18"/>
                <w:szCs w:val="18"/>
                <w:lang w:eastAsia="zh-CN"/>
              </w:rPr>
              <w:t>–</w:t>
            </w:r>
            <w:r w:rsidRPr="00DC7E6B">
              <w:rPr>
                <w:rFonts w:eastAsia="Times New Roman"/>
                <w:sz w:val="18"/>
                <w:szCs w:val="18"/>
                <w:lang w:eastAsia="zh-CN"/>
              </w:rPr>
              <w:t xml:space="preserve"> INTERNO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2.1.2.9.0.00 - (-) ENCARGOS FINANCEIROS A APROPRIAR – EXTERNO</w:t>
            </w:r>
          </w:p>
        </w:tc>
        <w:tc>
          <w:tcPr>
            <w:tcW w:w="900" w:type="dxa"/>
            <w:shd w:val="clear" w:color="auto" w:fill="FFFFFF"/>
          </w:tcPr>
          <w:p w:rsidR="00DC25EB" w:rsidRPr="00DC7E6B" w:rsidRDefault="00DC25EB" w:rsidP="005A3424">
            <w:pPr>
              <w:spacing w:after="0" w:line="240" w:lineRule="auto"/>
              <w:jc w:val="right"/>
              <w:rPr>
                <w:rFonts w:eastAsia="Times New Roman"/>
                <w:color w:val="000080"/>
                <w:sz w:val="18"/>
                <w:szCs w:val="18"/>
                <w:lang w:eastAsia="zh-CN"/>
              </w:rPr>
            </w:pPr>
          </w:p>
        </w:tc>
        <w:tc>
          <w:tcPr>
            <w:tcW w:w="3893" w:type="dxa"/>
            <w:shd w:val="clear" w:color="auto" w:fill="FFFFFF"/>
            <w:vAlign w:val="center"/>
          </w:tcPr>
          <w:p w:rsidR="00DC25EB" w:rsidRPr="00DC7E6B" w:rsidRDefault="00DC25EB" w:rsidP="005A3424">
            <w:pPr>
              <w:spacing w:after="0" w:line="240" w:lineRule="auto"/>
              <w:rPr>
                <w:rFonts w:eastAsia="Times New Roman"/>
                <w:sz w:val="18"/>
                <w:szCs w:val="18"/>
                <w:lang w:eastAsia="zh-CN"/>
              </w:rPr>
            </w:pPr>
            <w:r w:rsidRPr="00DC7E6B">
              <w:rPr>
                <w:rFonts w:eastAsia="Times New Roman"/>
                <w:sz w:val="18"/>
                <w:szCs w:val="18"/>
                <w:lang w:eastAsia="zh-CN"/>
              </w:rPr>
              <w:t xml:space="preserve">2.2.2.9.0.00 - (-) ENCARGOS FINANCEIROS A APROPRIAR </w:t>
            </w:r>
            <w:r w:rsidR="008D29EA">
              <w:rPr>
                <w:rFonts w:eastAsia="Times New Roman"/>
                <w:sz w:val="18"/>
                <w:szCs w:val="18"/>
                <w:lang w:eastAsia="zh-CN"/>
              </w:rPr>
              <w:t>–</w:t>
            </w:r>
            <w:r w:rsidRPr="00DC7E6B">
              <w:rPr>
                <w:rFonts w:eastAsia="Times New Roman"/>
                <w:sz w:val="18"/>
                <w:szCs w:val="18"/>
                <w:lang w:eastAsia="zh-CN"/>
              </w:rPr>
              <w:t xml:space="preserve"> EXTERNO</w:t>
            </w:r>
          </w:p>
        </w:tc>
        <w:tc>
          <w:tcPr>
            <w:tcW w:w="992" w:type="dxa"/>
            <w:shd w:val="clear" w:color="auto" w:fill="FFFFFF"/>
          </w:tcPr>
          <w:p w:rsidR="00DC25EB" w:rsidRPr="00DC7E6B" w:rsidRDefault="00DC25EB" w:rsidP="005A3424">
            <w:pPr>
              <w:spacing w:after="0" w:line="240" w:lineRule="auto"/>
              <w:jc w:val="center"/>
              <w:rPr>
                <w:rFonts w:eastAsia="Times New Roman"/>
                <w:color w:val="000080"/>
                <w:sz w:val="18"/>
                <w:szCs w:val="18"/>
                <w:lang w:eastAsia="zh-CN"/>
              </w:rPr>
            </w:pPr>
          </w:p>
        </w:tc>
      </w:tr>
      <w:tr w:rsidR="00DC25EB" w:rsidRPr="00DC7E6B" w:rsidTr="005A3424">
        <w:tc>
          <w:tcPr>
            <w:tcW w:w="3287" w:type="dxa"/>
            <w:shd w:val="clear" w:color="auto" w:fill="FFFFFF"/>
            <w:vAlign w:val="center"/>
          </w:tcPr>
          <w:p w:rsidR="00DC25EB" w:rsidRPr="00DC7E6B" w:rsidRDefault="00DC25EB" w:rsidP="005A3424">
            <w:pPr>
              <w:spacing w:after="0" w:line="240" w:lineRule="auto"/>
              <w:rPr>
                <w:rFonts w:eastAsia="Times New Roman"/>
                <w:b/>
                <w:bCs/>
                <w:sz w:val="18"/>
                <w:szCs w:val="18"/>
                <w:lang w:eastAsia="zh-CN"/>
              </w:rPr>
            </w:pPr>
            <w:r w:rsidRPr="00DC7E6B">
              <w:rPr>
                <w:rFonts w:eastAsia="Times New Roman"/>
                <w:b/>
                <w:bCs/>
                <w:sz w:val="18"/>
                <w:szCs w:val="18"/>
                <w:lang w:eastAsia="zh-CN"/>
              </w:rPr>
              <w:t>Total a Curto Prazo</w:t>
            </w:r>
          </w:p>
        </w:tc>
        <w:tc>
          <w:tcPr>
            <w:tcW w:w="900" w:type="dxa"/>
            <w:shd w:val="clear" w:color="auto" w:fill="FFFFFF"/>
          </w:tcPr>
          <w:p w:rsidR="00DC25EB" w:rsidRPr="00DC7E6B" w:rsidRDefault="00311DF2" w:rsidP="005A3424">
            <w:pPr>
              <w:spacing w:after="0" w:line="240" w:lineRule="auto"/>
              <w:jc w:val="right"/>
              <w:rPr>
                <w:rFonts w:eastAsia="Times New Roman"/>
                <w:b/>
                <w:bCs/>
                <w:sz w:val="18"/>
                <w:szCs w:val="18"/>
                <w:lang w:eastAsia="zh-CN"/>
              </w:rPr>
            </w:pPr>
            <w:r>
              <w:rPr>
                <w:rFonts w:eastAsia="Times New Roman"/>
                <w:b/>
                <w:bCs/>
                <w:sz w:val="18"/>
                <w:szCs w:val="18"/>
                <w:lang w:eastAsia="zh-CN"/>
              </w:rPr>
              <w:t>3.289.842,51</w:t>
            </w:r>
          </w:p>
        </w:tc>
        <w:tc>
          <w:tcPr>
            <w:tcW w:w="3893" w:type="dxa"/>
            <w:shd w:val="clear" w:color="auto" w:fill="FFFFFF"/>
          </w:tcPr>
          <w:p w:rsidR="00DC25EB" w:rsidRPr="00DC7E6B" w:rsidRDefault="00DC25EB" w:rsidP="005A3424">
            <w:pPr>
              <w:spacing w:after="0" w:line="240" w:lineRule="auto"/>
              <w:rPr>
                <w:rFonts w:eastAsia="Times New Roman"/>
                <w:b/>
                <w:bCs/>
                <w:sz w:val="18"/>
                <w:szCs w:val="18"/>
                <w:lang w:eastAsia="zh-CN"/>
              </w:rPr>
            </w:pPr>
            <w:r w:rsidRPr="00DC7E6B">
              <w:rPr>
                <w:rFonts w:eastAsia="Times New Roman"/>
                <w:b/>
                <w:bCs/>
                <w:sz w:val="18"/>
                <w:szCs w:val="18"/>
                <w:lang w:eastAsia="zh-CN"/>
              </w:rPr>
              <w:t>Total a Longo Prazo</w:t>
            </w:r>
          </w:p>
        </w:tc>
        <w:tc>
          <w:tcPr>
            <w:tcW w:w="992" w:type="dxa"/>
            <w:shd w:val="clear" w:color="auto" w:fill="FFFFFF"/>
          </w:tcPr>
          <w:p w:rsidR="00DC25EB" w:rsidRPr="00746124" w:rsidRDefault="00746124" w:rsidP="005A3424">
            <w:pPr>
              <w:spacing w:after="0" w:line="240" w:lineRule="auto"/>
              <w:jc w:val="center"/>
              <w:rPr>
                <w:rFonts w:eastAsia="Times New Roman"/>
                <w:b/>
                <w:bCs/>
                <w:sz w:val="18"/>
                <w:szCs w:val="18"/>
                <w:lang w:eastAsia="zh-CN"/>
              </w:rPr>
            </w:pPr>
            <w:r w:rsidRPr="00746124">
              <w:rPr>
                <w:rFonts w:eastAsia="Times New Roman"/>
                <w:b/>
                <w:sz w:val="18"/>
                <w:szCs w:val="18"/>
                <w:lang w:eastAsia="zh-CN"/>
              </w:rPr>
              <w:t>20.231.741,18</w:t>
            </w:r>
          </w:p>
        </w:tc>
      </w:tr>
    </w:tbl>
    <w:p w:rsidR="00DC25EB" w:rsidRPr="00DC7E6B" w:rsidRDefault="00DC25EB" w:rsidP="00DC25EB">
      <w:pPr>
        <w:tabs>
          <w:tab w:val="left" w:pos="3780"/>
        </w:tabs>
        <w:spacing w:after="0" w:line="240" w:lineRule="auto"/>
        <w:jc w:val="both"/>
        <w:rPr>
          <w:rFonts w:eastAsia="Times New Roman"/>
          <w:lang w:eastAsia="pt-BR"/>
        </w:rPr>
      </w:pPr>
    </w:p>
    <w:p w:rsidR="00DC25EB" w:rsidRPr="00DC7E6B" w:rsidRDefault="00DC25EB" w:rsidP="00DC25EB">
      <w:pPr>
        <w:spacing w:after="0" w:line="240" w:lineRule="auto"/>
        <w:jc w:val="both"/>
        <w:rPr>
          <w:rFonts w:eastAsia="Times New Roman"/>
          <w:lang w:eastAsia="pt-BR"/>
        </w:rPr>
      </w:pPr>
      <w:r w:rsidRPr="00DC7E6B">
        <w:rPr>
          <w:rFonts w:eastAsia="Times New Roman"/>
          <w:b/>
          <w:bCs/>
          <w:lang w:eastAsia="pt-BR"/>
        </w:rPr>
        <w:t>Nota 1</w:t>
      </w:r>
      <w:r>
        <w:rPr>
          <w:rFonts w:eastAsia="Times New Roman"/>
          <w:b/>
          <w:bCs/>
          <w:lang w:eastAsia="pt-BR"/>
        </w:rPr>
        <w:t>4</w:t>
      </w:r>
      <w:r w:rsidRPr="00DC7E6B">
        <w:rPr>
          <w:rFonts w:eastAsia="Times New Roman"/>
          <w:b/>
          <w:bCs/>
          <w:lang w:eastAsia="pt-BR"/>
        </w:rPr>
        <w:t xml:space="preserve"> – Fornecedores e Contas a Pagar a Curto e a Longo Prazo:  </w:t>
      </w:r>
      <w:r w:rsidRPr="00DC7E6B">
        <w:rPr>
          <w:rFonts w:eastAsia="Times New Roman"/>
          <w:lang w:eastAsia="pt-BR"/>
        </w:rPr>
        <w:t>os valores registrados nesses títulos são decorrentes de obrigações junto a fornecedores de matérias-primas, mercadorias e outros materiais utilizados nas atividades operacionais dos órgãos e entidades da administração direta. Compreende</w:t>
      </w:r>
      <w:r w:rsidR="003E0119">
        <w:rPr>
          <w:rFonts w:eastAsia="Times New Roman"/>
          <w:lang w:eastAsia="pt-BR"/>
        </w:rPr>
        <w:t>m</w:t>
      </w:r>
      <w:r w:rsidRPr="00DC7E6B">
        <w:rPr>
          <w:rFonts w:eastAsia="Times New Roman"/>
          <w:lang w:eastAsia="pt-BR"/>
        </w:rPr>
        <w:t xml:space="preserve"> também obrigações decorrentes do fornecimento de utilidades e da prestação de serviços, tais como de energia elétrica, água, telefone, propaganda, aluguéis e todas as outras contas a pagar, inclusive, os precatórios decorrentes dessas obrigações, e os valores inscritos em restos a pagar processados.  Os saldos apresentados compreendem os valores empenhados e liquidados</w:t>
      </w:r>
      <w:r w:rsidR="0085220C">
        <w:rPr>
          <w:rFonts w:eastAsia="Times New Roman"/>
          <w:lang w:eastAsia="pt-BR"/>
        </w:rPr>
        <w:t>.</w:t>
      </w:r>
      <w:r w:rsidRPr="00DC7E6B">
        <w:rPr>
          <w:rFonts w:eastAsia="Times New Roman"/>
          <w:lang w:eastAsia="pt-BR"/>
        </w:rPr>
        <w:t xml:space="preserve"> Em síntese, verifica-se que os valores registr</w:t>
      </w:r>
      <w:r w:rsidR="0085220C">
        <w:rPr>
          <w:rFonts w:eastAsia="Times New Roman"/>
          <w:lang w:eastAsia="pt-BR"/>
        </w:rPr>
        <w:t xml:space="preserve">ados a curto prazo totalizaram </w:t>
      </w:r>
      <w:r w:rsidRPr="00DC7E6B">
        <w:rPr>
          <w:rFonts w:eastAsia="Times New Roman"/>
          <w:lang w:eastAsia="pt-BR"/>
        </w:rPr>
        <w:t>R$</w:t>
      </w:r>
      <w:r w:rsidR="005B243A">
        <w:rPr>
          <w:rFonts w:eastAsia="Times New Roman"/>
          <w:lang w:eastAsia="pt-BR"/>
        </w:rPr>
        <w:t xml:space="preserve"> </w:t>
      </w:r>
      <w:r w:rsidR="00311DF2">
        <w:rPr>
          <w:rFonts w:eastAsia="Times New Roman"/>
          <w:lang w:eastAsia="pt-BR"/>
        </w:rPr>
        <w:t>2.533.811,53</w:t>
      </w:r>
      <w:r w:rsidRPr="00DC7E6B">
        <w:rPr>
          <w:rFonts w:eastAsia="Times New Roman"/>
          <w:lang w:eastAsia="pt-BR"/>
        </w:rPr>
        <w:t>, representando um</w:t>
      </w:r>
      <w:r w:rsidR="00311DF2">
        <w:rPr>
          <w:rFonts w:eastAsia="Times New Roman"/>
          <w:lang w:eastAsia="pt-BR"/>
        </w:rPr>
        <w:t xml:space="preserve"> de</w:t>
      </w:r>
      <w:r w:rsidR="005B243A">
        <w:rPr>
          <w:rFonts w:eastAsia="Times New Roman"/>
          <w:lang w:eastAsia="pt-BR"/>
        </w:rPr>
        <w:t>créscimo</w:t>
      </w:r>
      <w:r w:rsidRPr="00DC7E6B">
        <w:rPr>
          <w:rFonts w:eastAsia="Times New Roman"/>
          <w:lang w:eastAsia="pt-BR"/>
        </w:rPr>
        <w:t xml:space="preserve"> de</w:t>
      </w:r>
      <w:r>
        <w:rPr>
          <w:rFonts w:eastAsia="Times New Roman"/>
          <w:lang w:eastAsia="pt-BR"/>
        </w:rPr>
        <w:t xml:space="preserve"> </w:t>
      </w:r>
      <w:r w:rsidR="003957F1">
        <w:rPr>
          <w:rFonts w:eastAsia="Times New Roman"/>
          <w:lang w:eastAsia="pt-BR"/>
        </w:rPr>
        <w:t>78,94</w:t>
      </w:r>
      <w:r w:rsidRPr="00DC7E6B">
        <w:rPr>
          <w:rFonts w:eastAsia="Times New Roman"/>
          <w:lang w:eastAsia="pt-BR"/>
        </w:rPr>
        <w:t>% em relação ao ano anterior.  Já os valores contabi</w:t>
      </w:r>
      <w:r>
        <w:rPr>
          <w:rFonts w:eastAsia="Times New Roman"/>
          <w:lang w:eastAsia="pt-BR"/>
        </w:rPr>
        <w:t xml:space="preserve">lizados no longo prazo somaram </w:t>
      </w:r>
      <w:r w:rsidRPr="00DC7E6B">
        <w:rPr>
          <w:rFonts w:eastAsia="Times New Roman"/>
          <w:lang w:eastAsia="pt-BR"/>
        </w:rPr>
        <w:t>R$</w:t>
      </w:r>
      <w:r w:rsidR="005B243A">
        <w:rPr>
          <w:rFonts w:eastAsia="Times New Roman"/>
          <w:lang w:eastAsia="pt-BR"/>
        </w:rPr>
        <w:t xml:space="preserve"> 2.367.627,04</w:t>
      </w:r>
      <w:r w:rsidRPr="00DC7E6B">
        <w:rPr>
          <w:rFonts w:eastAsia="Times New Roman"/>
          <w:lang w:eastAsia="pt-BR"/>
        </w:rPr>
        <w:t xml:space="preserve">, </w:t>
      </w:r>
      <w:r w:rsidR="00F8176F">
        <w:rPr>
          <w:rFonts w:eastAsia="Times New Roman"/>
          <w:lang w:eastAsia="pt-BR"/>
        </w:rPr>
        <w:t>ou seja</w:t>
      </w:r>
      <w:r w:rsidR="00993545">
        <w:rPr>
          <w:rFonts w:eastAsia="Times New Roman"/>
          <w:lang w:eastAsia="pt-BR"/>
        </w:rPr>
        <w:t>,</w:t>
      </w:r>
      <w:r w:rsidR="00F8176F">
        <w:rPr>
          <w:rFonts w:eastAsia="Times New Roman"/>
          <w:lang w:eastAsia="pt-BR"/>
        </w:rPr>
        <w:t xml:space="preserve"> </w:t>
      </w:r>
      <w:r w:rsidR="003957F1">
        <w:rPr>
          <w:rFonts w:eastAsia="Times New Roman"/>
          <w:lang w:eastAsia="pt-BR"/>
        </w:rPr>
        <w:t>não houve variação em relação</w:t>
      </w:r>
      <w:r w:rsidR="005B243A">
        <w:rPr>
          <w:rFonts w:eastAsia="Times New Roman"/>
          <w:lang w:eastAsia="pt-BR"/>
        </w:rPr>
        <w:t xml:space="preserve"> ao </w:t>
      </w:r>
      <w:r w:rsidR="00F8176F">
        <w:rPr>
          <w:rFonts w:eastAsia="Times New Roman"/>
          <w:lang w:eastAsia="pt-BR"/>
        </w:rPr>
        <w:t>valor do</w:t>
      </w:r>
      <w:r w:rsidRPr="00DC7E6B">
        <w:rPr>
          <w:rFonts w:eastAsia="Times New Roman"/>
          <w:lang w:eastAsia="pt-BR"/>
        </w:rPr>
        <w:t xml:space="preserve"> ano anterior.</w:t>
      </w:r>
    </w:p>
    <w:p w:rsidR="00DC25EB" w:rsidRPr="00DC7E6B" w:rsidRDefault="00DC25EB" w:rsidP="00DC25EB">
      <w:pPr>
        <w:spacing w:after="0" w:line="240" w:lineRule="auto"/>
        <w:jc w:val="both"/>
        <w:rPr>
          <w:rFonts w:eastAsia="Times New Roman"/>
          <w:b/>
          <w:bCs/>
          <w:lang w:eastAsia="pt-BR"/>
        </w:rPr>
      </w:pPr>
    </w:p>
    <w:p w:rsidR="00DC25EB" w:rsidRPr="00DC7E6B" w:rsidRDefault="00DC25EB" w:rsidP="00DC25EB">
      <w:pPr>
        <w:spacing w:after="0" w:line="240" w:lineRule="auto"/>
        <w:jc w:val="both"/>
        <w:rPr>
          <w:rFonts w:eastAsia="Times New Roman"/>
          <w:lang w:eastAsia="pt-BR"/>
        </w:rPr>
      </w:pPr>
      <w:r w:rsidRPr="00DC7E6B">
        <w:rPr>
          <w:rFonts w:eastAsia="Times New Roman"/>
          <w:b/>
          <w:bCs/>
          <w:lang w:eastAsia="pt-BR"/>
        </w:rPr>
        <w:lastRenderedPageBreak/>
        <w:t>Nota 1</w:t>
      </w:r>
      <w:r>
        <w:rPr>
          <w:rFonts w:eastAsia="Times New Roman"/>
          <w:b/>
          <w:bCs/>
          <w:lang w:eastAsia="pt-BR"/>
        </w:rPr>
        <w:t>5</w:t>
      </w:r>
      <w:r w:rsidRPr="00DC7E6B">
        <w:rPr>
          <w:rFonts w:eastAsia="Times New Roman"/>
          <w:b/>
          <w:bCs/>
          <w:lang w:eastAsia="pt-BR"/>
        </w:rPr>
        <w:t xml:space="preserve"> – Obrigações Fiscais a Curto e a Longo Prazo</w:t>
      </w:r>
      <w:r w:rsidRPr="00DC7E6B">
        <w:rPr>
          <w:rFonts w:eastAsia="Times New Roman"/>
          <w:lang w:eastAsia="pt-BR"/>
        </w:rPr>
        <w:t>: compreende o saldo das obrigações dos órgãos e entidades da Administração Municipal, relativas a impostos, taxas e contribuições devidas à União, ao Estado e a Municípios. Os valores registrados no curto prazo totalizaram R$</w:t>
      </w:r>
      <w:r w:rsidR="00FF20CA">
        <w:rPr>
          <w:rFonts w:eastAsia="Times New Roman"/>
          <w:lang w:eastAsia="pt-BR"/>
        </w:rPr>
        <w:t xml:space="preserve"> 97.736,37</w:t>
      </w:r>
      <w:r w:rsidR="008E7A8F">
        <w:rPr>
          <w:rFonts w:eastAsia="Times New Roman"/>
          <w:lang w:eastAsia="pt-BR"/>
        </w:rPr>
        <w:t>, com</w:t>
      </w:r>
      <w:r w:rsidR="004A5DE2">
        <w:rPr>
          <w:rFonts w:eastAsia="Times New Roman"/>
          <w:lang w:eastAsia="pt-BR"/>
        </w:rPr>
        <w:t xml:space="preserve"> diminuição </w:t>
      </w:r>
      <w:r w:rsidRPr="00DC7E6B">
        <w:rPr>
          <w:rFonts w:eastAsia="Times New Roman"/>
          <w:lang w:eastAsia="pt-BR"/>
        </w:rPr>
        <w:t>de</w:t>
      </w:r>
      <w:r w:rsidR="004A6627">
        <w:rPr>
          <w:rFonts w:eastAsia="Times New Roman"/>
          <w:lang w:eastAsia="pt-BR"/>
        </w:rPr>
        <w:t xml:space="preserve"> </w:t>
      </w:r>
      <w:r w:rsidR="00FF20CA">
        <w:rPr>
          <w:rFonts w:eastAsia="Times New Roman"/>
          <w:lang w:eastAsia="pt-BR"/>
        </w:rPr>
        <w:t>6,92</w:t>
      </w:r>
      <w:r>
        <w:rPr>
          <w:rFonts w:eastAsia="Times New Roman"/>
          <w:lang w:eastAsia="pt-BR"/>
        </w:rPr>
        <w:t xml:space="preserve"> </w:t>
      </w:r>
      <w:r w:rsidRPr="00DC7E6B">
        <w:rPr>
          <w:rFonts w:eastAsia="Times New Roman"/>
          <w:lang w:eastAsia="pt-BR"/>
        </w:rPr>
        <w:t xml:space="preserve">% em relação ao ano anterior.  </w:t>
      </w:r>
    </w:p>
    <w:p w:rsidR="00DC25EB" w:rsidRPr="00DC7E6B" w:rsidRDefault="00DC25EB" w:rsidP="00DC25EB">
      <w:pPr>
        <w:tabs>
          <w:tab w:val="left" w:pos="3780"/>
        </w:tabs>
        <w:spacing w:after="0" w:line="240" w:lineRule="auto"/>
        <w:jc w:val="both"/>
        <w:rPr>
          <w:rFonts w:eastAsia="Times New Roman"/>
          <w:lang w:eastAsia="pt-BR"/>
        </w:rPr>
      </w:pPr>
    </w:p>
    <w:p w:rsidR="00DC25EB" w:rsidRPr="00DC7E6B" w:rsidRDefault="00DC25EB" w:rsidP="00DC25EB">
      <w:pPr>
        <w:autoSpaceDE w:val="0"/>
        <w:autoSpaceDN w:val="0"/>
        <w:adjustRightInd w:val="0"/>
        <w:spacing w:after="0" w:line="240" w:lineRule="auto"/>
        <w:jc w:val="both"/>
        <w:rPr>
          <w:rFonts w:eastAsia="Times New Roman" w:cs="Arial"/>
          <w:lang w:eastAsia="pt-BR"/>
        </w:rPr>
      </w:pPr>
      <w:r w:rsidRPr="00DC7E6B">
        <w:rPr>
          <w:rFonts w:eastAsia="Times New Roman" w:cs="Arial"/>
          <w:b/>
          <w:bCs/>
          <w:lang w:eastAsia="pt-BR"/>
        </w:rPr>
        <w:t>Nota 1</w:t>
      </w:r>
      <w:r>
        <w:rPr>
          <w:rFonts w:eastAsia="Times New Roman" w:cs="Arial"/>
          <w:b/>
          <w:bCs/>
          <w:lang w:eastAsia="pt-BR"/>
        </w:rPr>
        <w:t>6</w:t>
      </w:r>
      <w:r w:rsidRPr="00DC7E6B">
        <w:rPr>
          <w:rFonts w:eastAsia="Times New Roman" w:cs="Arial"/>
          <w:b/>
          <w:bCs/>
          <w:lang w:eastAsia="pt-BR"/>
        </w:rPr>
        <w:t xml:space="preserve"> – Provisões a Curto e a Longo Prazo</w:t>
      </w:r>
      <w:r w:rsidRPr="00DC7E6B">
        <w:rPr>
          <w:rFonts w:eastAsia="Times New Roman" w:cs="Arial"/>
          <w:lang w:eastAsia="pt-BR"/>
        </w:rPr>
        <w:t>: segundo o MCASP, as provisões</w:t>
      </w:r>
      <w:r w:rsidRPr="00DC7E6B">
        <w:rPr>
          <w:rFonts w:eastAsia="Times New Roman" w:cs="Arial"/>
          <w:lang w:eastAsia="zh-CN"/>
        </w:rPr>
        <w:t xml:space="preserve"> são obrigações presentes, derivadas de eventos passados, cujos pagamentos se esperam que resultem saídas de recursos capazes de gerar benefícios econômicos ou potencial de serviços, e que possuem prazo ou valor incerto. No longo prazo, as p</w:t>
      </w:r>
      <w:r w:rsidRPr="00DC7E6B">
        <w:rPr>
          <w:rFonts w:eastAsia="Times New Roman" w:cs="Arial"/>
          <w:lang w:eastAsia="pt-BR"/>
        </w:rPr>
        <w:t>rovisõ</w:t>
      </w:r>
      <w:r w:rsidR="00460853">
        <w:rPr>
          <w:rFonts w:eastAsia="Times New Roman" w:cs="Arial"/>
          <w:lang w:eastAsia="pt-BR"/>
        </w:rPr>
        <w:t xml:space="preserve">es apresentaram um </w:t>
      </w:r>
      <w:r w:rsidR="0085220C">
        <w:rPr>
          <w:rFonts w:eastAsia="Times New Roman" w:cs="Arial"/>
          <w:lang w:eastAsia="pt-BR"/>
        </w:rPr>
        <w:t>a</w:t>
      </w:r>
      <w:r w:rsidRPr="00DC7E6B">
        <w:rPr>
          <w:rFonts w:eastAsia="Times New Roman" w:cs="Arial"/>
          <w:lang w:eastAsia="pt-BR"/>
        </w:rPr>
        <w:t>créscimo de</w:t>
      </w:r>
      <w:r w:rsidR="005B529C">
        <w:rPr>
          <w:rFonts w:eastAsia="Times New Roman" w:cs="Arial"/>
          <w:lang w:eastAsia="pt-BR"/>
        </w:rPr>
        <w:t xml:space="preserve"> </w:t>
      </w:r>
      <w:r w:rsidR="003923D4">
        <w:rPr>
          <w:rFonts w:eastAsia="Times New Roman" w:cs="Arial"/>
          <w:lang w:eastAsia="pt-BR"/>
        </w:rPr>
        <w:t>0,33</w:t>
      </w:r>
      <w:r w:rsidRPr="00DC7E6B">
        <w:rPr>
          <w:rFonts w:eastAsia="Times New Roman" w:cs="Arial"/>
          <w:lang w:eastAsia="pt-BR"/>
        </w:rPr>
        <w:t>% em relação ao exercício anterior</w:t>
      </w:r>
      <w:r w:rsidR="004A5DE2">
        <w:rPr>
          <w:rFonts w:eastAsia="Times New Roman" w:cs="Arial"/>
          <w:lang w:eastAsia="pt-BR"/>
        </w:rPr>
        <w:t xml:space="preserve">. </w:t>
      </w:r>
      <w:r w:rsidRPr="00DC7E6B">
        <w:rPr>
          <w:rFonts w:eastAsia="Times New Roman" w:cs="Arial"/>
          <w:lang w:eastAsia="pt-BR"/>
        </w:rPr>
        <w:t>A variação</w:t>
      </w:r>
      <w:r>
        <w:rPr>
          <w:rFonts w:eastAsia="Times New Roman" w:cs="Arial"/>
          <w:lang w:eastAsia="pt-BR"/>
        </w:rPr>
        <w:t xml:space="preserve"> é </w:t>
      </w:r>
      <w:bookmarkStart w:id="1" w:name="_GoBack"/>
      <w:bookmarkEnd w:id="1"/>
      <w:r>
        <w:rPr>
          <w:rFonts w:eastAsia="Times New Roman" w:cs="Arial"/>
          <w:lang w:eastAsia="pt-BR"/>
        </w:rPr>
        <w:t xml:space="preserve">resultante </w:t>
      </w:r>
      <w:r w:rsidRPr="00DC7E6B">
        <w:rPr>
          <w:rFonts w:eastAsia="Times New Roman" w:cs="Arial"/>
          <w:lang w:eastAsia="pt-BR"/>
        </w:rPr>
        <w:t xml:space="preserve">das atualizações das Provisões Matemáticas Previdenciárias do Regime Próprio de Previdência Social (RPPS). Essa rubrica, registrada de acordo com a avaliação atuarial </w:t>
      </w:r>
      <w:r w:rsidR="0048203F">
        <w:rPr>
          <w:rFonts w:eastAsia="Times New Roman" w:cs="Arial"/>
          <w:lang w:eastAsia="pt-BR"/>
        </w:rPr>
        <w:t>encaminhada ao Setor Contábil em</w:t>
      </w:r>
      <w:r w:rsidR="004A5DE2">
        <w:rPr>
          <w:rFonts w:eastAsia="Times New Roman" w:cs="Arial"/>
          <w:lang w:eastAsia="pt-BR"/>
        </w:rPr>
        <w:t xml:space="preserve"> </w:t>
      </w:r>
      <w:r w:rsidR="003923D4">
        <w:rPr>
          <w:rFonts w:eastAsia="Times New Roman" w:cs="Arial"/>
          <w:lang w:eastAsia="pt-BR"/>
        </w:rPr>
        <w:t>19/01/2026</w:t>
      </w:r>
      <w:r w:rsidRPr="00DC7E6B">
        <w:rPr>
          <w:rFonts w:eastAsia="Times New Roman" w:cs="Arial"/>
          <w:lang w:eastAsia="pt-BR"/>
        </w:rPr>
        <w:t xml:space="preserve">, representa </w:t>
      </w:r>
      <w:r>
        <w:rPr>
          <w:rFonts w:eastAsia="Times New Roman" w:cs="Arial"/>
          <w:lang w:eastAsia="pt-BR"/>
        </w:rPr>
        <w:t>100</w:t>
      </w:r>
      <w:r w:rsidRPr="00DC7E6B">
        <w:rPr>
          <w:rFonts w:eastAsia="Times New Roman" w:cs="Arial"/>
          <w:lang w:eastAsia="pt-BR"/>
        </w:rPr>
        <w:t xml:space="preserve">% do total das Provisões a Longo Prazo. </w:t>
      </w:r>
    </w:p>
    <w:p w:rsidR="00DC25EB" w:rsidRPr="00DC7E6B" w:rsidRDefault="00DC25EB" w:rsidP="00DC25EB">
      <w:pPr>
        <w:autoSpaceDE w:val="0"/>
        <w:autoSpaceDN w:val="0"/>
        <w:adjustRightInd w:val="0"/>
        <w:spacing w:after="0" w:line="240" w:lineRule="auto"/>
        <w:jc w:val="both"/>
        <w:rPr>
          <w:rFonts w:eastAsia="Times New Roman" w:cs="Arial"/>
          <w:b/>
          <w:bCs/>
          <w:lang w:eastAsia="pt-BR"/>
        </w:rPr>
      </w:pPr>
    </w:p>
    <w:tbl>
      <w:tblPr>
        <w:tblW w:w="9072" w:type="dxa"/>
        <w:tblInd w:w="70" w:type="dxa"/>
        <w:tblCellMar>
          <w:left w:w="70" w:type="dxa"/>
          <w:right w:w="70" w:type="dxa"/>
        </w:tblCellMar>
        <w:tblLook w:val="0000" w:firstRow="0" w:lastRow="0" w:firstColumn="0" w:lastColumn="0" w:noHBand="0" w:noVBand="0"/>
      </w:tblPr>
      <w:tblGrid>
        <w:gridCol w:w="3125"/>
        <w:gridCol w:w="1123"/>
        <w:gridCol w:w="3537"/>
        <w:gridCol w:w="1287"/>
      </w:tblGrid>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Provisões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Provisões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2.1.7.1.0.00 - PROVISÃO PARA RISCOS TRABALHISTAS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2.2.7.1.0.00 - PROVISÃO PARA RISCOS TRABALHISTAS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000000"/>
            <w:vAlign w:val="center"/>
          </w:tcPr>
          <w:p w:rsidR="00DC25EB" w:rsidRPr="00DC7E6B" w:rsidRDefault="00DC25EB" w:rsidP="005A3424">
            <w:pPr>
              <w:spacing w:after="0" w:line="240" w:lineRule="auto"/>
              <w:rPr>
                <w:rFonts w:eastAsia="Times New Roman" w:cs="Arial"/>
                <w:sz w:val="18"/>
                <w:szCs w:val="18"/>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2.2.7.2.0.00 - PROVISÕES MATEMÁTICAS PREVIDÊNCIÁRIAS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5A3424">
            <w:pPr>
              <w:spacing w:after="0" w:line="240" w:lineRule="auto"/>
              <w:rPr>
                <w:rFonts w:eastAsia="Times New Roman" w:cs="Arial"/>
                <w:sz w:val="18"/>
                <w:szCs w:val="18"/>
                <w:lang w:eastAsia="zh-CN"/>
              </w:rPr>
            </w:pPr>
            <w:r>
              <w:rPr>
                <w:rFonts w:eastAsia="Times New Roman" w:cs="Arial"/>
                <w:sz w:val="18"/>
                <w:szCs w:val="18"/>
                <w:lang w:eastAsia="zh-CN"/>
              </w:rPr>
              <w:t>467.775.754,95</w:t>
            </w: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2.1.7.3.0.00 - PROVISÕES PARA RISCOS FISCAIS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2.2.7.3.0.00 - PROVISÃO PARA RISCOS FISCAIS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2.1.7.4.0.00 - PROVISÃO PARA RISCOS CÍVEIS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2.2.7.4.0.00 - PROVISÃO PARA RISCOS CÍVEIS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2.1.7.5.0.00 - PROVISÃO PARA REPARTIÇÃO DE CRÉDITOS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2.2.7.5.0.00 - PROVISÃO PARA REPARTIÇÃO DE CRÉDITOS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2.1.7.6.0.00 - PROVISÃO PARA RISCOS DECORRENTES DE CONTRATOS DE PPP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2.2.7.6.0.00 - PROVISÃO PARA RISCOS DECORRENTES DE CONTRATOS DE PPP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2.1.7.9.0.00 - OUTRAS PROVISÕES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3957F1">
            <w:pPr>
              <w:spacing w:after="0" w:line="240" w:lineRule="auto"/>
              <w:jc w:val="right"/>
              <w:rPr>
                <w:rFonts w:eastAsia="Times New Roman" w:cs="Arial"/>
                <w:sz w:val="18"/>
                <w:szCs w:val="18"/>
                <w:lang w:eastAsia="zh-CN"/>
              </w:rPr>
            </w:pPr>
            <w:r>
              <w:rPr>
                <w:rFonts w:eastAsia="Times New Roman" w:cs="Arial"/>
                <w:sz w:val="18"/>
                <w:szCs w:val="18"/>
                <w:lang w:eastAsia="zh-CN"/>
              </w:rPr>
              <w:t>200.000,00</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2.2.7.9.0.00 - OUTRAS PROVISÕES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5A3424">
            <w:pPr>
              <w:spacing w:after="0" w:line="240" w:lineRule="auto"/>
              <w:rPr>
                <w:rFonts w:eastAsia="Times New Roman" w:cs="Arial"/>
                <w:sz w:val="18"/>
                <w:szCs w:val="18"/>
                <w:lang w:eastAsia="zh-CN"/>
              </w:rPr>
            </w:pPr>
            <w:r>
              <w:rPr>
                <w:rFonts w:eastAsia="Times New Roman" w:cs="Arial"/>
                <w:sz w:val="18"/>
                <w:szCs w:val="18"/>
                <w:lang w:eastAsia="zh-CN"/>
              </w:rPr>
              <w:t>314.148.570,56</w:t>
            </w: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5A3424">
            <w:pPr>
              <w:spacing w:after="0" w:line="240" w:lineRule="auto"/>
              <w:rPr>
                <w:rFonts w:eastAsia="Times New Roman" w:cs="Arial"/>
                <w:b/>
                <w:bCs/>
                <w:sz w:val="18"/>
                <w:szCs w:val="18"/>
                <w:lang w:eastAsia="zh-CN"/>
              </w:rPr>
            </w:pPr>
            <w:r>
              <w:rPr>
                <w:rFonts w:eastAsia="Times New Roman" w:cs="Arial"/>
                <w:b/>
                <w:bCs/>
                <w:sz w:val="18"/>
                <w:szCs w:val="18"/>
                <w:lang w:eastAsia="zh-CN"/>
              </w:rPr>
              <w:t>200.000,00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E4D9F" w:rsidRPr="00DC7E6B" w:rsidRDefault="003957F1" w:rsidP="009974E0">
            <w:pPr>
              <w:spacing w:after="0" w:line="240" w:lineRule="auto"/>
              <w:rPr>
                <w:rFonts w:eastAsia="Times New Roman" w:cs="Arial"/>
                <w:b/>
                <w:bCs/>
                <w:sz w:val="18"/>
                <w:szCs w:val="18"/>
                <w:lang w:eastAsia="zh-CN"/>
              </w:rPr>
            </w:pPr>
            <w:r>
              <w:rPr>
                <w:rFonts w:eastAsia="Times New Roman" w:cs="Arial"/>
                <w:b/>
                <w:bCs/>
                <w:sz w:val="18"/>
                <w:szCs w:val="18"/>
                <w:lang w:eastAsia="zh-CN"/>
              </w:rPr>
              <w:t>781.924.325,51</w:t>
            </w:r>
          </w:p>
        </w:tc>
      </w:tr>
    </w:tbl>
    <w:p w:rsidR="00DC25EB" w:rsidRPr="00DC7E6B" w:rsidRDefault="00DC25EB" w:rsidP="00DC25EB">
      <w:pPr>
        <w:spacing w:after="0" w:line="240" w:lineRule="auto"/>
        <w:jc w:val="both"/>
        <w:rPr>
          <w:rFonts w:eastAsia="Times New Roman" w:cs="Arial"/>
          <w:sz w:val="18"/>
          <w:szCs w:val="18"/>
          <w:lang w:eastAsia="pt-BR"/>
        </w:rPr>
      </w:pPr>
    </w:p>
    <w:p w:rsidR="00DC25EB" w:rsidRPr="00DC7E6B" w:rsidRDefault="00DC25EB" w:rsidP="00DC25EB">
      <w:pPr>
        <w:spacing w:after="0" w:line="240" w:lineRule="auto"/>
        <w:jc w:val="both"/>
        <w:rPr>
          <w:rFonts w:eastAsia="Times New Roman"/>
          <w:lang w:eastAsia="pt-BR"/>
        </w:rPr>
      </w:pPr>
      <w:r w:rsidRPr="00DC7E6B">
        <w:rPr>
          <w:rFonts w:eastAsia="Times New Roman" w:cs="Arial"/>
          <w:b/>
          <w:bCs/>
          <w:lang w:eastAsia="pt-BR"/>
        </w:rPr>
        <w:t>Nota 1</w:t>
      </w:r>
      <w:r>
        <w:rPr>
          <w:rFonts w:eastAsia="Times New Roman" w:cs="Arial"/>
          <w:b/>
          <w:bCs/>
          <w:lang w:eastAsia="pt-BR"/>
        </w:rPr>
        <w:t>7</w:t>
      </w:r>
      <w:r w:rsidRPr="00DC7E6B">
        <w:rPr>
          <w:rFonts w:eastAsia="Times New Roman" w:cs="Arial"/>
          <w:b/>
          <w:bCs/>
          <w:lang w:eastAsia="pt-BR"/>
        </w:rPr>
        <w:t xml:space="preserve"> - Demais Obrigações a Curto Prazo e a Longo Prazo: </w:t>
      </w:r>
      <w:r w:rsidRPr="00DC7E6B">
        <w:rPr>
          <w:rFonts w:eastAsia="Times New Roman"/>
          <w:lang w:eastAsia="pt-BR"/>
        </w:rPr>
        <w:t xml:space="preserve">o grupo Demais Obrigações a Curto Prazo sofreu um </w:t>
      </w:r>
      <w:r w:rsidR="0085220C">
        <w:rPr>
          <w:rFonts w:eastAsia="Times New Roman"/>
          <w:lang w:eastAsia="pt-BR"/>
        </w:rPr>
        <w:t>de</w:t>
      </w:r>
      <w:r w:rsidRPr="00DC7E6B">
        <w:rPr>
          <w:rFonts w:eastAsia="Times New Roman"/>
          <w:lang w:eastAsia="pt-BR"/>
        </w:rPr>
        <w:t>créscimo de</w:t>
      </w:r>
      <w:r>
        <w:rPr>
          <w:rFonts w:eastAsia="Times New Roman"/>
          <w:lang w:eastAsia="pt-BR"/>
        </w:rPr>
        <w:t xml:space="preserve"> </w:t>
      </w:r>
      <w:r w:rsidR="001858DF">
        <w:rPr>
          <w:rFonts w:eastAsia="Times New Roman"/>
          <w:lang w:eastAsia="pt-BR"/>
        </w:rPr>
        <w:t>28,11</w:t>
      </w:r>
      <w:r w:rsidRPr="00DC7E6B">
        <w:rPr>
          <w:rFonts w:eastAsia="Times New Roman"/>
          <w:lang w:eastAsia="pt-BR"/>
        </w:rPr>
        <w:t>% em relação ao exercício anterior e represe</w:t>
      </w:r>
      <w:r w:rsidR="00A222E7">
        <w:rPr>
          <w:rFonts w:eastAsia="Times New Roman"/>
          <w:lang w:eastAsia="pt-BR"/>
        </w:rPr>
        <w:t xml:space="preserve">ntou, no final do exercício de </w:t>
      </w:r>
      <w:r w:rsidRPr="00DC7E6B">
        <w:rPr>
          <w:rFonts w:eastAsia="Times New Roman"/>
          <w:lang w:eastAsia="pt-BR"/>
        </w:rPr>
        <w:t>20</w:t>
      </w:r>
      <w:r w:rsidR="00CF5203">
        <w:rPr>
          <w:rFonts w:eastAsia="Times New Roman"/>
          <w:lang w:eastAsia="pt-BR"/>
        </w:rPr>
        <w:t>2</w:t>
      </w:r>
      <w:r w:rsidR="001858DF">
        <w:rPr>
          <w:rFonts w:eastAsia="Times New Roman"/>
          <w:lang w:eastAsia="pt-BR"/>
        </w:rPr>
        <w:t>5</w:t>
      </w:r>
      <w:r w:rsidRPr="00DC7E6B">
        <w:rPr>
          <w:rFonts w:eastAsia="Times New Roman"/>
          <w:lang w:eastAsia="pt-BR"/>
        </w:rPr>
        <w:t>,</w:t>
      </w:r>
      <w:r>
        <w:rPr>
          <w:rFonts w:eastAsia="Times New Roman"/>
          <w:lang w:eastAsia="pt-BR"/>
        </w:rPr>
        <w:t xml:space="preserve"> </w:t>
      </w:r>
      <w:r w:rsidR="001858DF">
        <w:rPr>
          <w:rFonts w:eastAsia="Times New Roman"/>
          <w:lang w:eastAsia="pt-BR"/>
        </w:rPr>
        <w:t>5,36</w:t>
      </w:r>
      <w:r>
        <w:rPr>
          <w:rFonts w:eastAsia="Times New Roman"/>
          <w:lang w:eastAsia="pt-BR"/>
        </w:rPr>
        <w:t xml:space="preserve">% do passivo circulante. </w:t>
      </w:r>
      <w:r w:rsidRPr="00DC7E6B">
        <w:rPr>
          <w:rFonts w:eastAsia="Times New Roman"/>
          <w:lang w:eastAsia="pt-BR"/>
        </w:rPr>
        <w:t>O quadro a seguir demonstra, para efeitos comparativos, a composição das obrigações a curto prazo:</w:t>
      </w:r>
    </w:p>
    <w:p w:rsidR="00DC25EB" w:rsidRPr="00DC7E6B" w:rsidRDefault="00DC25EB" w:rsidP="00DC25EB">
      <w:pPr>
        <w:spacing w:after="0" w:line="240" w:lineRule="auto"/>
        <w:jc w:val="both"/>
        <w:rPr>
          <w:rFonts w:eastAsia="Times New Roman"/>
          <w:lang w:eastAsia="pt-BR"/>
        </w:rPr>
      </w:pPr>
    </w:p>
    <w:tbl>
      <w:tblPr>
        <w:tblW w:w="9072" w:type="dxa"/>
        <w:tblInd w:w="70" w:type="dxa"/>
        <w:tblCellMar>
          <w:left w:w="70" w:type="dxa"/>
          <w:right w:w="70" w:type="dxa"/>
        </w:tblCellMar>
        <w:tblLook w:val="0000" w:firstRow="0" w:lastRow="0" w:firstColumn="0" w:lastColumn="0" w:noHBand="0" w:noVBand="0"/>
      </w:tblPr>
      <w:tblGrid>
        <w:gridCol w:w="3261"/>
        <w:gridCol w:w="1134"/>
        <w:gridCol w:w="3685"/>
        <w:gridCol w:w="992"/>
      </w:tblGrid>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Demais Obrigações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Demais Obrigações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jc w:val="center"/>
              <w:rPr>
                <w:rFonts w:eastAsia="Times New Roman" w:cs="Arial"/>
                <w:b/>
                <w:bCs/>
                <w:sz w:val="18"/>
                <w:szCs w:val="18"/>
                <w:lang w:eastAsia="zh-CN"/>
              </w:rPr>
            </w:pPr>
            <w:r w:rsidRPr="00DC7E6B">
              <w:rPr>
                <w:rFonts w:eastAsia="Times New Roman" w:cs="Arial"/>
                <w:b/>
                <w:bCs/>
                <w:sz w:val="18"/>
                <w:szCs w:val="18"/>
                <w:lang w:eastAsia="zh-CN"/>
              </w:rPr>
              <w:t>Saldo</w:t>
            </w: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2.1.8.1.0.00 - ADIANTAMENTOS DE CLIENTES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2.2.8.1.0.00 - ADIANTAMENTOS DE CLIENTES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2.1.8.2.0.00 - OBRIGAÇÕES POR DANOS A TERCEIROS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2.2.8.2.0.00 - OBRIGAÇÕES POR DANOS A TERCEIROS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2.1.8.3.0.00 - ARRENDAMENTO OPERACIONAL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2.2.8.3.0.00 - DEBÊNTURES E OUTROS TÍTULOS DE DIVIDA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2.1.8.4.0.00 - DEBÊNTURES E OUTROS TÍTULOS DE DIVIDA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2.2.8.4.0.00 - ADIANTAMENTO PARA FUTURO AUMENTO DE CAPITAL</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2.1.8.5.0.00 - DIVIDENDOS E JUROS SOBRE O CAPITAL PRÓPRIO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000000"/>
          </w:tcPr>
          <w:p w:rsidR="00DC25EB" w:rsidRPr="00DC7E6B" w:rsidRDefault="00DC25EB" w:rsidP="005A3424">
            <w:pPr>
              <w:spacing w:after="0" w:line="240" w:lineRule="auto"/>
              <w:rPr>
                <w:rFonts w:eastAsia="Times New Roman" w:cs="Arial"/>
                <w:sz w:val="18"/>
                <w:szCs w:val="18"/>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000000"/>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2.1.8.6.0.00 - JUROS SOBRE CAPITAL PRÓPRIO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000000"/>
          </w:tcPr>
          <w:p w:rsidR="00DC25EB" w:rsidRPr="00DC7E6B" w:rsidRDefault="00DC25EB" w:rsidP="005A3424">
            <w:pPr>
              <w:spacing w:after="0" w:line="240" w:lineRule="auto"/>
              <w:rPr>
                <w:rFonts w:eastAsia="Times New Roman" w:cs="Arial"/>
                <w:sz w:val="18"/>
                <w:szCs w:val="18"/>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000000"/>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2.1.8.8.0.00 - VALORES RESTITUÍVEIS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5A3424">
            <w:pPr>
              <w:spacing w:after="0" w:line="240" w:lineRule="auto"/>
              <w:jc w:val="right"/>
              <w:rPr>
                <w:rFonts w:eastAsia="Times New Roman" w:cs="Arial"/>
                <w:sz w:val="18"/>
                <w:szCs w:val="18"/>
                <w:lang w:eastAsia="zh-CN"/>
              </w:rPr>
            </w:pPr>
            <w:r>
              <w:rPr>
                <w:rFonts w:eastAsia="Times New Roman" w:cs="Arial"/>
                <w:sz w:val="18"/>
                <w:szCs w:val="18"/>
                <w:lang w:eastAsia="zh-CN"/>
              </w:rPr>
              <w:t>520.419,51</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2.2.8.8.0.00 - VALORES RESTITUÍVEIS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2.1.8.9.0.00 - OUTRAS OBRIGAÇÕES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5A3424">
            <w:pPr>
              <w:spacing w:after="0" w:line="240" w:lineRule="auto"/>
              <w:jc w:val="right"/>
              <w:rPr>
                <w:rFonts w:eastAsia="Times New Roman" w:cs="Arial"/>
                <w:sz w:val="18"/>
                <w:szCs w:val="18"/>
                <w:lang w:eastAsia="zh-CN"/>
              </w:rPr>
            </w:pPr>
            <w:r>
              <w:rPr>
                <w:rFonts w:eastAsia="Times New Roman" w:cs="Arial"/>
                <w:sz w:val="18"/>
                <w:szCs w:val="18"/>
                <w:lang w:eastAsia="zh-CN"/>
              </w:rPr>
              <w:t>580.123,79</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r w:rsidRPr="00DC7E6B">
              <w:rPr>
                <w:rFonts w:eastAsia="Times New Roman" w:cs="Arial"/>
                <w:sz w:val="18"/>
                <w:szCs w:val="18"/>
                <w:lang w:eastAsia="zh-CN"/>
              </w:rPr>
              <w:t>2.2.8.9.0.00 - OUTRAS OBRIGAÇÕES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sz w:val="18"/>
                <w:szCs w:val="18"/>
                <w:lang w:eastAsia="zh-CN"/>
              </w:rPr>
            </w:pPr>
          </w:p>
        </w:tc>
      </w:tr>
      <w:tr w:rsidR="00DC25EB" w:rsidRPr="00DC7E6B" w:rsidTr="005A3424">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3957F1" w:rsidP="005A3424">
            <w:pPr>
              <w:spacing w:after="0" w:line="240" w:lineRule="auto"/>
              <w:jc w:val="right"/>
              <w:rPr>
                <w:rFonts w:eastAsia="Times New Roman" w:cs="Arial"/>
                <w:b/>
                <w:bCs/>
                <w:sz w:val="18"/>
                <w:szCs w:val="18"/>
                <w:lang w:eastAsia="zh-CN"/>
              </w:rPr>
            </w:pPr>
            <w:r>
              <w:rPr>
                <w:rFonts w:eastAsia="Times New Roman" w:cs="Arial"/>
                <w:b/>
                <w:bCs/>
                <w:sz w:val="18"/>
                <w:szCs w:val="18"/>
                <w:lang w:eastAsia="zh-CN"/>
              </w:rPr>
              <w:t>1.100.543,30</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DC25EB" w:rsidP="005A3424">
            <w:pPr>
              <w:spacing w:after="0" w:line="240" w:lineRule="auto"/>
              <w:rPr>
                <w:rFonts w:eastAsia="Times New Roman" w:cs="Arial"/>
                <w:b/>
                <w:bCs/>
                <w:sz w:val="18"/>
                <w:szCs w:val="18"/>
                <w:lang w:eastAsia="zh-CN"/>
              </w:rPr>
            </w:pPr>
            <w:r w:rsidRPr="00DC7E6B">
              <w:rPr>
                <w:rFonts w:eastAsia="Times New Roman" w:cs="Arial"/>
                <w:b/>
                <w:bCs/>
                <w:sz w:val="18"/>
                <w:szCs w:val="18"/>
                <w:lang w:eastAsia="zh-CN"/>
              </w:rPr>
              <w:t>Total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C25EB" w:rsidRPr="00DC7E6B" w:rsidRDefault="00CF5203" w:rsidP="00CF5203">
            <w:pPr>
              <w:spacing w:after="0" w:line="240" w:lineRule="auto"/>
              <w:jc w:val="right"/>
              <w:rPr>
                <w:rFonts w:eastAsia="Times New Roman" w:cs="Arial"/>
                <w:b/>
                <w:bCs/>
                <w:sz w:val="18"/>
                <w:szCs w:val="18"/>
                <w:lang w:eastAsia="zh-CN"/>
              </w:rPr>
            </w:pPr>
            <w:r>
              <w:rPr>
                <w:rFonts w:eastAsia="Times New Roman" w:cs="Arial"/>
                <w:b/>
                <w:bCs/>
                <w:sz w:val="18"/>
                <w:szCs w:val="18"/>
                <w:lang w:eastAsia="zh-CN"/>
              </w:rPr>
              <w:t>0,00</w:t>
            </w:r>
          </w:p>
        </w:tc>
      </w:tr>
    </w:tbl>
    <w:p w:rsidR="00DC25EB" w:rsidRPr="00DC7E6B" w:rsidRDefault="00DC25EB" w:rsidP="00DC25EB">
      <w:pPr>
        <w:spacing w:after="0" w:line="240" w:lineRule="auto"/>
        <w:jc w:val="both"/>
        <w:rPr>
          <w:rFonts w:eastAsia="Times New Roman" w:cs="Arial"/>
          <w:b/>
          <w:bCs/>
          <w:lang w:eastAsia="pt-BR"/>
        </w:rPr>
      </w:pPr>
    </w:p>
    <w:p w:rsidR="00DC25EB" w:rsidRDefault="00DC25EB" w:rsidP="00DC25EB">
      <w:pPr>
        <w:spacing w:after="0" w:line="240" w:lineRule="auto"/>
        <w:jc w:val="both"/>
        <w:rPr>
          <w:rFonts w:eastAsia="Times New Roman"/>
          <w:lang w:eastAsia="pt-BR"/>
        </w:rPr>
      </w:pPr>
      <w:r w:rsidRPr="00DC7E6B">
        <w:rPr>
          <w:rFonts w:eastAsia="Times New Roman" w:cs="Arial"/>
          <w:b/>
          <w:bCs/>
          <w:lang w:eastAsia="pt-BR"/>
        </w:rPr>
        <w:lastRenderedPageBreak/>
        <w:t>Nota 1</w:t>
      </w:r>
      <w:r>
        <w:rPr>
          <w:rFonts w:eastAsia="Times New Roman" w:cs="Arial"/>
          <w:b/>
          <w:bCs/>
          <w:lang w:eastAsia="pt-BR"/>
        </w:rPr>
        <w:t>8</w:t>
      </w:r>
      <w:r w:rsidRPr="00DC7E6B">
        <w:rPr>
          <w:rFonts w:eastAsia="Times New Roman" w:cs="Arial"/>
          <w:b/>
          <w:bCs/>
          <w:lang w:eastAsia="pt-BR"/>
        </w:rPr>
        <w:t xml:space="preserve"> – Dívida Flutuante: </w:t>
      </w:r>
      <w:r w:rsidRPr="00DC7E6B">
        <w:rPr>
          <w:rFonts w:eastAsia="Times New Roman" w:cs="Arial"/>
          <w:lang w:eastAsia="pt-BR"/>
        </w:rPr>
        <w:t>conforme o art. 92 da Lei Federal nº 4.320/64, o</w:t>
      </w:r>
      <w:r w:rsidRPr="00DC7E6B">
        <w:rPr>
          <w:rFonts w:eastAsia="Times New Roman"/>
          <w:lang w:eastAsia="pt-BR"/>
        </w:rPr>
        <w:t>s componentes da dívida flutuante são aqueles compromissos contraídos por período limitado de tempo (curto prazo), quer na sua condição de valores de terceiros, quer para atender às necessidades de caixa momentâneas, realizadas independentemente de autorização orçamentária, bem como os valores dos restos a pagar. A Dívida Flutuante de 20</w:t>
      </w:r>
      <w:r w:rsidR="00630EC3">
        <w:rPr>
          <w:rFonts w:eastAsia="Times New Roman"/>
          <w:lang w:eastAsia="pt-BR"/>
        </w:rPr>
        <w:t>2</w:t>
      </w:r>
      <w:r w:rsidR="00833337">
        <w:rPr>
          <w:rFonts w:eastAsia="Times New Roman"/>
          <w:lang w:eastAsia="pt-BR"/>
        </w:rPr>
        <w:t>5</w:t>
      </w:r>
      <w:r w:rsidRPr="00DC7E6B">
        <w:rPr>
          <w:rFonts w:eastAsia="Times New Roman"/>
          <w:lang w:eastAsia="pt-BR"/>
        </w:rPr>
        <w:t xml:space="preserve"> totalizou em R$</w:t>
      </w:r>
      <w:r w:rsidR="005E379B">
        <w:rPr>
          <w:rFonts w:eastAsia="Times New Roman"/>
          <w:lang w:eastAsia="pt-BR"/>
        </w:rPr>
        <w:t xml:space="preserve"> </w:t>
      </w:r>
      <w:r w:rsidR="00833337">
        <w:rPr>
          <w:rFonts w:eastAsia="Times New Roman"/>
          <w:lang w:eastAsia="pt-BR"/>
        </w:rPr>
        <w:t>18.347.256,98</w:t>
      </w:r>
      <w:r w:rsidRPr="00DC7E6B">
        <w:rPr>
          <w:rFonts w:eastAsia="Times New Roman"/>
          <w:lang w:eastAsia="pt-BR"/>
        </w:rPr>
        <w:t>, correspondendo, na ótica da Lei Federal nº 4.320/64 ao Passivo Financeiro. Na tabela a seguir, pode-se verificar que Dívida Flutuante de 20</w:t>
      </w:r>
      <w:r w:rsidR="00B17AFB">
        <w:rPr>
          <w:rFonts w:eastAsia="Times New Roman"/>
          <w:lang w:eastAsia="pt-BR"/>
        </w:rPr>
        <w:t>2</w:t>
      </w:r>
      <w:r w:rsidR="00833337">
        <w:rPr>
          <w:rFonts w:eastAsia="Times New Roman"/>
          <w:lang w:eastAsia="pt-BR"/>
        </w:rPr>
        <w:t>5 apresentou um de</w:t>
      </w:r>
      <w:r w:rsidRPr="00DC7E6B">
        <w:rPr>
          <w:rFonts w:eastAsia="Times New Roman"/>
          <w:lang w:eastAsia="pt-BR"/>
        </w:rPr>
        <w:t>créscimo</w:t>
      </w:r>
      <w:r>
        <w:rPr>
          <w:rFonts w:eastAsia="Times New Roman"/>
          <w:lang w:eastAsia="pt-BR"/>
        </w:rPr>
        <w:t xml:space="preserve"> </w:t>
      </w:r>
      <w:r w:rsidRPr="00DC7E6B">
        <w:rPr>
          <w:rFonts w:eastAsia="Times New Roman"/>
          <w:lang w:eastAsia="pt-BR"/>
        </w:rPr>
        <w:t>de R$</w:t>
      </w:r>
      <w:r w:rsidR="005E379B">
        <w:rPr>
          <w:rFonts w:eastAsia="Times New Roman"/>
          <w:lang w:eastAsia="pt-BR"/>
        </w:rPr>
        <w:t xml:space="preserve"> </w:t>
      </w:r>
      <w:r w:rsidR="00833337">
        <w:rPr>
          <w:rFonts w:eastAsia="Times New Roman"/>
          <w:lang w:eastAsia="pt-BR"/>
        </w:rPr>
        <w:t>11.971.362,94</w:t>
      </w:r>
      <w:r w:rsidRPr="00DC7E6B">
        <w:rPr>
          <w:rFonts w:eastAsia="Times New Roman"/>
          <w:lang w:eastAsia="pt-BR"/>
        </w:rPr>
        <w:t xml:space="preserve">, variando </w:t>
      </w:r>
      <w:r w:rsidR="00833337">
        <w:rPr>
          <w:rFonts w:eastAsia="Times New Roman"/>
          <w:lang w:eastAsia="pt-BR"/>
        </w:rPr>
        <w:t>positivamente 60,51</w:t>
      </w:r>
      <w:r w:rsidRPr="00DC7E6B">
        <w:rPr>
          <w:rFonts w:eastAsia="Times New Roman"/>
          <w:lang w:eastAsia="pt-BR"/>
        </w:rPr>
        <w:t xml:space="preserve">% em relação ao ano anterior. Especificamente em relação aos Restos a Pagar, que compreendem as despesas orçamentárias, empenhadas e não pagas até 31 de Dezembro, distinguindo-se os processados dos não processados, nos termos da Lei Complementar nº 101/2000 e da Instrução Normativa nº </w:t>
      </w:r>
      <w:r>
        <w:rPr>
          <w:rFonts w:eastAsia="Times New Roman"/>
          <w:lang w:eastAsia="pt-BR"/>
        </w:rPr>
        <w:t>1</w:t>
      </w:r>
      <w:r w:rsidR="00A91BEE">
        <w:rPr>
          <w:rFonts w:eastAsia="Times New Roman"/>
          <w:lang w:eastAsia="pt-BR"/>
        </w:rPr>
        <w:t>8/2021</w:t>
      </w:r>
      <w:r w:rsidRPr="00DC7E6B">
        <w:rPr>
          <w:rFonts w:eastAsia="Times New Roman"/>
          <w:lang w:eastAsia="pt-BR"/>
        </w:rPr>
        <w:t xml:space="preserve">, do Tribunal de Contas do Estado, tem-se, como regra, a necessidade de recursos financeiros para honrar estes compromissos, observando que os recursos legalmente vinculados à finalidade específica serão destinados somente para seu objeto de vinculação. O estoque </w:t>
      </w:r>
      <w:r>
        <w:rPr>
          <w:rFonts w:eastAsia="Times New Roman"/>
          <w:lang w:eastAsia="pt-BR"/>
        </w:rPr>
        <w:t>de restos a pagar em 31/12/20</w:t>
      </w:r>
      <w:r w:rsidR="00B703E1">
        <w:rPr>
          <w:rFonts w:eastAsia="Times New Roman"/>
          <w:lang w:eastAsia="pt-BR"/>
        </w:rPr>
        <w:t>2</w:t>
      </w:r>
      <w:r w:rsidR="00833337">
        <w:rPr>
          <w:rFonts w:eastAsia="Times New Roman"/>
          <w:lang w:eastAsia="pt-BR"/>
        </w:rPr>
        <w:t>5</w:t>
      </w:r>
      <w:r w:rsidRPr="00DC7E6B">
        <w:rPr>
          <w:rFonts w:eastAsia="Times New Roman"/>
          <w:lang w:eastAsia="pt-BR"/>
        </w:rPr>
        <w:t xml:space="preserve"> somou R$</w:t>
      </w:r>
      <w:r w:rsidR="00833337">
        <w:rPr>
          <w:rFonts w:eastAsia="Times New Roman"/>
          <w:lang w:eastAsia="pt-BR"/>
        </w:rPr>
        <w:t xml:space="preserve"> 17.497.754,35</w:t>
      </w:r>
      <w:r w:rsidRPr="00DC7E6B">
        <w:rPr>
          <w:rFonts w:eastAsia="Times New Roman"/>
          <w:lang w:eastAsia="pt-BR"/>
        </w:rPr>
        <w:t xml:space="preserve">. </w:t>
      </w:r>
    </w:p>
    <w:p w:rsidR="00F060F2" w:rsidRPr="00DC7E6B" w:rsidRDefault="00F060F2" w:rsidP="00DC25EB">
      <w:pPr>
        <w:spacing w:after="0" w:line="240" w:lineRule="auto"/>
        <w:jc w:val="both"/>
        <w:rPr>
          <w:rFonts w:eastAsia="Times New Roman"/>
          <w:lang w:eastAsia="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361"/>
        <w:gridCol w:w="1377"/>
        <w:gridCol w:w="1479"/>
        <w:gridCol w:w="1271"/>
      </w:tblGrid>
      <w:tr w:rsidR="00F060F2" w:rsidRPr="00DC7E6B" w:rsidTr="00427D32">
        <w:tc>
          <w:tcPr>
            <w:tcW w:w="8612" w:type="dxa"/>
            <w:gridSpan w:val="5"/>
          </w:tcPr>
          <w:p w:rsidR="00F060F2" w:rsidRPr="00DC7E6B" w:rsidRDefault="00F060F2"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Quadro Sintético da Dívida Flutuante</w:t>
            </w:r>
          </w:p>
        </w:tc>
      </w:tr>
      <w:tr w:rsidR="00DC1721" w:rsidRPr="00DC7E6B" w:rsidTr="00427D32">
        <w:tc>
          <w:tcPr>
            <w:tcW w:w="3080" w:type="dxa"/>
          </w:tcPr>
          <w:p w:rsidR="00F060F2" w:rsidRPr="00DC7E6B" w:rsidRDefault="00F060F2"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Descrição</w:t>
            </w:r>
          </w:p>
        </w:tc>
        <w:tc>
          <w:tcPr>
            <w:tcW w:w="1371" w:type="dxa"/>
          </w:tcPr>
          <w:p w:rsidR="00F060F2" w:rsidRPr="00DC7E6B" w:rsidRDefault="00F060F2"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Saldo do Exercício Anterior</w:t>
            </w:r>
          </w:p>
        </w:tc>
        <w:tc>
          <w:tcPr>
            <w:tcW w:w="1388" w:type="dxa"/>
          </w:tcPr>
          <w:p w:rsidR="00F060F2" w:rsidRPr="00DC7E6B" w:rsidRDefault="00F060F2"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Inscrições no Exercício</w:t>
            </w:r>
          </w:p>
        </w:tc>
        <w:tc>
          <w:tcPr>
            <w:tcW w:w="1502" w:type="dxa"/>
          </w:tcPr>
          <w:p w:rsidR="00F060F2" w:rsidRPr="00DC7E6B" w:rsidRDefault="00F060F2"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Baixas no Exercício</w:t>
            </w:r>
          </w:p>
        </w:tc>
        <w:tc>
          <w:tcPr>
            <w:tcW w:w="1271" w:type="dxa"/>
          </w:tcPr>
          <w:p w:rsidR="00F060F2" w:rsidRPr="00DC7E6B" w:rsidRDefault="00F060F2" w:rsidP="005A3424">
            <w:pPr>
              <w:spacing w:after="0" w:line="240" w:lineRule="auto"/>
              <w:jc w:val="center"/>
              <w:rPr>
                <w:rFonts w:eastAsia="Times New Roman" w:cs="Arial"/>
                <w:b/>
                <w:bCs/>
                <w:sz w:val="18"/>
                <w:szCs w:val="18"/>
                <w:lang w:eastAsia="pt-BR"/>
              </w:rPr>
            </w:pPr>
            <w:r w:rsidRPr="00DC7E6B">
              <w:rPr>
                <w:rFonts w:eastAsia="Times New Roman" w:cs="Arial"/>
                <w:b/>
                <w:bCs/>
                <w:sz w:val="18"/>
                <w:szCs w:val="18"/>
                <w:lang w:eastAsia="pt-BR"/>
              </w:rPr>
              <w:t>Saldo para o Exercício Seguinte</w:t>
            </w:r>
          </w:p>
        </w:tc>
      </w:tr>
      <w:tr w:rsidR="00DC1721" w:rsidRPr="00DC7E6B" w:rsidTr="00427D32">
        <w:tc>
          <w:tcPr>
            <w:tcW w:w="3080" w:type="dxa"/>
          </w:tcPr>
          <w:p w:rsidR="00F060F2" w:rsidRPr="00DC7E6B" w:rsidRDefault="00F060F2" w:rsidP="005A3424">
            <w:pPr>
              <w:spacing w:after="0" w:line="240" w:lineRule="auto"/>
              <w:jc w:val="both"/>
              <w:rPr>
                <w:rFonts w:eastAsia="Times New Roman" w:cs="Arial"/>
                <w:sz w:val="18"/>
                <w:szCs w:val="18"/>
                <w:lang w:eastAsia="pt-BR"/>
              </w:rPr>
            </w:pPr>
            <w:r w:rsidRPr="00DC7E6B">
              <w:rPr>
                <w:rFonts w:eastAsia="Times New Roman" w:cs="Arial"/>
                <w:sz w:val="18"/>
                <w:szCs w:val="18"/>
                <w:lang w:eastAsia="pt-BR"/>
              </w:rPr>
              <w:t>Restos a Pagar Processados</w:t>
            </w:r>
          </w:p>
        </w:tc>
        <w:tc>
          <w:tcPr>
            <w:tcW w:w="1371"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13.270.471,38</w:t>
            </w:r>
          </w:p>
        </w:tc>
        <w:tc>
          <w:tcPr>
            <w:tcW w:w="1388" w:type="dxa"/>
          </w:tcPr>
          <w:p w:rsidR="00F060F2" w:rsidRPr="00DC7E6B" w:rsidRDefault="00833337" w:rsidP="005D39BA">
            <w:pPr>
              <w:spacing w:after="0" w:line="240" w:lineRule="auto"/>
              <w:jc w:val="right"/>
              <w:rPr>
                <w:rFonts w:eastAsia="Times New Roman" w:cs="Arial"/>
                <w:sz w:val="18"/>
                <w:szCs w:val="18"/>
                <w:lang w:eastAsia="pt-BR"/>
              </w:rPr>
            </w:pPr>
            <w:r>
              <w:rPr>
                <w:rFonts w:eastAsia="Times New Roman" w:cs="Arial"/>
                <w:sz w:val="18"/>
                <w:szCs w:val="18"/>
                <w:lang w:eastAsia="pt-BR"/>
              </w:rPr>
              <w:t>2.697.569,89</w:t>
            </w:r>
          </w:p>
        </w:tc>
        <w:tc>
          <w:tcPr>
            <w:tcW w:w="1502"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12.998.692,23</w:t>
            </w:r>
          </w:p>
        </w:tc>
        <w:tc>
          <w:tcPr>
            <w:tcW w:w="1271" w:type="dxa"/>
          </w:tcPr>
          <w:p w:rsidR="00F060F2" w:rsidRPr="00DC7E6B" w:rsidRDefault="00833337" w:rsidP="005D39BA">
            <w:pPr>
              <w:spacing w:after="0" w:line="240" w:lineRule="auto"/>
              <w:jc w:val="right"/>
              <w:rPr>
                <w:rFonts w:eastAsia="Times New Roman" w:cs="Arial"/>
                <w:sz w:val="18"/>
                <w:szCs w:val="18"/>
                <w:lang w:eastAsia="pt-BR"/>
              </w:rPr>
            </w:pPr>
            <w:r>
              <w:rPr>
                <w:rFonts w:eastAsia="Times New Roman" w:cs="Arial"/>
                <w:sz w:val="18"/>
                <w:szCs w:val="18"/>
                <w:lang w:eastAsia="pt-BR"/>
              </w:rPr>
              <w:t>2.969.349,04</w:t>
            </w:r>
          </w:p>
        </w:tc>
      </w:tr>
      <w:tr w:rsidR="00DC1721" w:rsidRPr="00DC7E6B" w:rsidTr="00427D32">
        <w:tc>
          <w:tcPr>
            <w:tcW w:w="3080" w:type="dxa"/>
          </w:tcPr>
          <w:p w:rsidR="00F060F2" w:rsidRPr="00DC7E6B" w:rsidRDefault="00F060F2" w:rsidP="005A3424">
            <w:pPr>
              <w:spacing w:after="0" w:line="240" w:lineRule="auto"/>
              <w:jc w:val="both"/>
              <w:rPr>
                <w:rFonts w:eastAsia="Times New Roman" w:cs="Arial"/>
                <w:sz w:val="18"/>
                <w:szCs w:val="18"/>
                <w:lang w:eastAsia="pt-BR"/>
              </w:rPr>
            </w:pPr>
            <w:r w:rsidRPr="00DC7E6B">
              <w:rPr>
                <w:rFonts w:eastAsia="Times New Roman" w:cs="Arial"/>
                <w:sz w:val="18"/>
                <w:szCs w:val="18"/>
                <w:lang w:eastAsia="pt-BR"/>
              </w:rPr>
              <w:t>Restos a Pagar Não Processados</w:t>
            </w:r>
          </w:p>
        </w:tc>
        <w:tc>
          <w:tcPr>
            <w:tcW w:w="1371"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16.191.159,79</w:t>
            </w:r>
          </w:p>
        </w:tc>
        <w:tc>
          <w:tcPr>
            <w:tcW w:w="1388"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7.165.538,16</w:t>
            </w:r>
          </w:p>
        </w:tc>
        <w:tc>
          <w:tcPr>
            <w:tcW w:w="1502"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8.828.292,64</w:t>
            </w:r>
          </w:p>
        </w:tc>
        <w:tc>
          <w:tcPr>
            <w:tcW w:w="1271" w:type="dxa"/>
          </w:tcPr>
          <w:p w:rsidR="00F060F2" w:rsidRPr="00DC7E6B" w:rsidRDefault="00833337" w:rsidP="005D39BA">
            <w:pPr>
              <w:spacing w:after="0" w:line="240" w:lineRule="auto"/>
              <w:jc w:val="right"/>
              <w:rPr>
                <w:rFonts w:eastAsia="Times New Roman" w:cs="Arial"/>
                <w:sz w:val="18"/>
                <w:szCs w:val="18"/>
                <w:lang w:eastAsia="pt-BR"/>
              </w:rPr>
            </w:pPr>
            <w:r>
              <w:rPr>
                <w:rFonts w:eastAsia="Times New Roman" w:cs="Arial"/>
                <w:sz w:val="18"/>
                <w:szCs w:val="18"/>
                <w:lang w:eastAsia="pt-BR"/>
              </w:rPr>
              <w:t>14.528.405,31</w:t>
            </w:r>
          </w:p>
        </w:tc>
      </w:tr>
      <w:tr w:rsidR="00DC1721" w:rsidRPr="00DC7E6B" w:rsidTr="00427D32">
        <w:tc>
          <w:tcPr>
            <w:tcW w:w="3080" w:type="dxa"/>
          </w:tcPr>
          <w:p w:rsidR="00F060F2" w:rsidRPr="00DC7E6B" w:rsidRDefault="00F060F2" w:rsidP="005A3424">
            <w:pPr>
              <w:spacing w:after="0" w:line="240" w:lineRule="auto"/>
              <w:jc w:val="both"/>
              <w:rPr>
                <w:rFonts w:eastAsia="Times New Roman" w:cs="Arial"/>
                <w:sz w:val="18"/>
                <w:szCs w:val="18"/>
                <w:lang w:eastAsia="pt-BR"/>
              </w:rPr>
            </w:pPr>
            <w:r w:rsidRPr="00DC7E6B">
              <w:rPr>
                <w:rFonts w:eastAsia="Times New Roman" w:cs="Arial"/>
                <w:sz w:val="18"/>
                <w:szCs w:val="18"/>
                <w:lang w:eastAsia="pt-BR"/>
              </w:rPr>
              <w:t>Serviço da Dívida a Pagar</w:t>
            </w:r>
          </w:p>
        </w:tc>
        <w:tc>
          <w:tcPr>
            <w:tcW w:w="1371" w:type="dxa"/>
          </w:tcPr>
          <w:p w:rsidR="00F060F2" w:rsidRPr="00DC7E6B" w:rsidRDefault="00F060F2" w:rsidP="0036765A">
            <w:pPr>
              <w:spacing w:after="0" w:line="240" w:lineRule="auto"/>
              <w:jc w:val="right"/>
              <w:rPr>
                <w:rFonts w:eastAsia="Times New Roman" w:cs="Arial"/>
                <w:sz w:val="18"/>
                <w:szCs w:val="18"/>
                <w:lang w:eastAsia="pt-BR"/>
              </w:rPr>
            </w:pPr>
          </w:p>
        </w:tc>
        <w:tc>
          <w:tcPr>
            <w:tcW w:w="1388" w:type="dxa"/>
          </w:tcPr>
          <w:p w:rsidR="00F060F2" w:rsidRPr="00DC7E6B" w:rsidRDefault="00F060F2" w:rsidP="0036765A">
            <w:pPr>
              <w:spacing w:after="0" w:line="240" w:lineRule="auto"/>
              <w:jc w:val="right"/>
              <w:rPr>
                <w:rFonts w:eastAsia="Times New Roman" w:cs="Arial"/>
                <w:sz w:val="18"/>
                <w:szCs w:val="18"/>
                <w:lang w:eastAsia="pt-BR"/>
              </w:rPr>
            </w:pPr>
          </w:p>
        </w:tc>
        <w:tc>
          <w:tcPr>
            <w:tcW w:w="1502" w:type="dxa"/>
          </w:tcPr>
          <w:p w:rsidR="00F060F2" w:rsidRPr="00DC7E6B" w:rsidRDefault="00F060F2" w:rsidP="0036765A">
            <w:pPr>
              <w:spacing w:after="0" w:line="240" w:lineRule="auto"/>
              <w:jc w:val="right"/>
              <w:rPr>
                <w:rFonts w:eastAsia="Times New Roman" w:cs="Arial"/>
                <w:sz w:val="18"/>
                <w:szCs w:val="18"/>
                <w:lang w:eastAsia="pt-BR"/>
              </w:rPr>
            </w:pPr>
          </w:p>
        </w:tc>
        <w:tc>
          <w:tcPr>
            <w:tcW w:w="1271" w:type="dxa"/>
          </w:tcPr>
          <w:p w:rsidR="00F060F2" w:rsidRPr="00DC7E6B" w:rsidRDefault="00F060F2" w:rsidP="0036765A">
            <w:pPr>
              <w:spacing w:after="0" w:line="240" w:lineRule="auto"/>
              <w:jc w:val="right"/>
              <w:rPr>
                <w:rFonts w:eastAsia="Times New Roman" w:cs="Arial"/>
                <w:sz w:val="18"/>
                <w:szCs w:val="18"/>
                <w:lang w:eastAsia="pt-BR"/>
              </w:rPr>
            </w:pPr>
          </w:p>
        </w:tc>
      </w:tr>
      <w:tr w:rsidR="00DC1721" w:rsidRPr="00DC7E6B" w:rsidTr="00427D32">
        <w:tc>
          <w:tcPr>
            <w:tcW w:w="3080" w:type="dxa"/>
          </w:tcPr>
          <w:p w:rsidR="00F060F2" w:rsidRPr="00DC7E6B" w:rsidRDefault="00F060F2" w:rsidP="005A3424">
            <w:pPr>
              <w:spacing w:after="0" w:line="240" w:lineRule="auto"/>
              <w:jc w:val="both"/>
              <w:rPr>
                <w:rFonts w:eastAsia="Times New Roman" w:cs="Arial"/>
                <w:sz w:val="18"/>
                <w:szCs w:val="18"/>
                <w:lang w:eastAsia="pt-BR"/>
              </w:rPr>
            </w:pPr>
            <w:r w:rsidRPr="00DC7E6B">
              <w:rPr>
                <w:rFonts w:eastAsia="Times New Roman" w:cs="Arial"/>
                <w:sz w:val="18"/>
                <w:szCs w:val="18"/>
                <w:lang w:eastAsia="pt-BR"/>
              </w:rPr>
              <w:t>Consignações</w:t>
            </w:r>
          </w:p>
        </w:tc>
        <w:tc>
          <w:tcPr>
            <w:tcW w:w="1371"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588.047,47</w:t>
            </w:r>
          </w:p>
        </w:tc>
        <w:tc>
          <w:tcPr>
            <w:tcW w:w="1388"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30.545.858,48</w:t>
            </w:r>
          </w:p>
        </w:tc>
        <w:tc>
          <w:tcPr>
            <w:tcW w:w="1502"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30.613.486,44</w:t>
            </w:r>
          </w:p>
        </w:tc>
        <w:tc>
          <w:tcPr>
            <w:tcW w:w="1271"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520.419,51</w:t>
            </w:r>
          </w:p>
        </w:tc>
      </w:tr>
      <w:tr w:rsidR="00DC1721" w:rsidRPr="00DC7E6B" w:rsidTr="00427D32">
        <w:tc>
          <w:tcPr>
            <w:tcW w:w="3080" w:type="dxa"/>
          </w:tcPr>
          <w:p w:rsidR="00F060F2" w:rsidRPr="00DC7E6B" w:rsidRDefault="00F060F2" w:rsidP="005A3424">
            <w:pPr>
              <w:spacing w:after="0" w:line="240" w:lineRule="auto"/>
              <w:jc w:val="both"/>
              <w:rPr>
                <w:rFonts w:eastAsia="Times New Roman" w:cs="Arial"/>
                <w:sz w:val="18"/>
                <w:szCs w:val="18"/>
                <w:lang w:eastAsia="pt-BR"/>
              </w:rPr>
            </w:pPr>
            <w:r w:rsidRPr="00DC7E6B">
              <w:rPr>
                <w:rFonts w:eastAsia="Times New Roman" w:cs="Arial"/>
                <w:sz w:val="18"/>
                <w:szCs w:val="18"/>
                <w:lang w:eastAsia="pt-BR"/>
              </w:rPr>
              <w:t>Credores, Entidades e Agentes</w:t>
            </w:r>
          </w:p>
        </w:tc>
        <w:tc>
          <w:tcPr>
            <w:tcW w:w="1371"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268.941,28</w:t>
            </w:r>
          </w:p>
        </w:tc>
        <w:tc>
          <w:tcPr>
            <w:tcW w:w="1388"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731.453,33</w:t>
            </w:r>
          </w:p>
        </w:tc>
        <w:tc>
          <w:tcPr>
            <w:tcW w:w="1502"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671.311,49</w:t>
            </w:r>
          </w:p>
        </w:tc>
        <w:tc>
          <w:tcPr>
            <w:tcW w:w="1271" w:type="dxa"/>
          </w:tcPr>
          <w:p w:rsidR="00F060F2" w:rsidRPr="00DC7E6B" w:rsidRDefault="00833337" w:rsidP="0036765A">
            <w:pPr>
              <w:spacing w:after="0" w:line="240" w:lineRule="auto"/>
              <w:jc w:val="right"/>
              <w:rPr>
                <w:rFonts w:eastAsia="Times New Roman" w:cs="Arial"/>
                <w:sz w:val="18"/>
                <w:szCs w:val="18"/>
                <w:lang w:eastAsia="pt-BR"/>
              </w:rPr>
            </w:pPr>
            <w:r>
              <w:rPr>
                <w:rFonts w:eastAsia="Times New Roman" w:cs="Arial"/>
                <w:sz w:val="18"/>
                <w:szCs w:val="18"/>
                <w:lang w:eastAsia="pt-BR"/>
              </w:rPr>
              <w:t>329.083,12</w:t>
            </w:r>
          </w:p>
        </w:tc>
      </w:tr>
      <w:tr w:rsidR="00DC1721" w:rsidRPr="00DC7E6B" w:rsidTr="00427D32">
        <w:tc>
          <w:tcPr>
            <w:tcW w:w="3080" w:type="dxa"/>
          </w:tcPr>
          <w:p w:rsidR="00F060F2" w:rsidRPr="00DC7E6B" w:rsidRDefault="00F060F2" w:rsidP="005A3424">
            <w:pPr>
              <w:spacing w:after="0" w:line="240" w:lineRule="auto"/>
              <w:jc w:val="both"/>
              <w:rPr>
                <w:rFonts w:eastAsia="Times New Roman" w:cs="Arial"/>
                <w:b/>
                <w:bCs/>
                <w:sz w:val="18"/>
                <w:szCs w:val="18"/>
                <w:lang w:eastAsia="pt-BR"/>
              </w:rPr>
            </w:pPr>
            <w:r w:rsidRPr="00DC7E6B">
              <w:rPr>
                <w:rFonts w:eastAsia="Times New Roman" w:cs="Arial"/>
                <w:b/>
                <w:bCs/>
                <w:sz w:val="18"/>
                <w:szCs w:val="18"/>
                <w:lang w:eastAsia="pt-BR"/>
              </w:rPr>
              <w:t>Totais</w:t>
            </w:r>
          </w:p>
        </w:tc>
        <w:tc>
          <w:tcPr>
            <w:tcW w:w="1371" w:type="dxa"/>
          </w:tcPr>
          <w:p w:rsidR="00F060F2" w:rsidRPr="00DC7E6B" w:rsidRDefault="00833337" w:rsidP="0036765A">
            <w:pPr>
              <w:spacing w:after="0" w:line="240" w:lineRule="auto"/>
              <w:jc w:val="right"/>
              <w:rPr>
                <w:rFonts w:eastAsia="Times New Roman" w:cs="Arial"/>
                <w:b/>
                <w:bCs/>
                <w:sz w:val="18"/>
                <w:szCs w:val="18"/>
                <w:lang w:eastAsia="pt-BR"/>
              </w:rPr>
            </w:pPr>
            <w:r>
              <w:rPr>
                <w:rFonts w:eastAsia="Times New Roman" w:cs="Arial"/>
                <w:b/>
                <w:bCs/>
                <w:sz w:val="18"/>
                <w:szCs w:val="18"/>
                <w:lang w:eastAsia="pt-BR"/>
              </w:rPr>
              <w:t>30.318.619,92</w:t>
            </w:r>
          </w:p>
        </w:tc>
        <w:tc>
          <w:tcPr>
            <w:tcW w:w="1388" w:type="dxa"/>
          </w:tcPr>
          <w:p w:rsidR="00F060F2" w:rsidRPr="00DC7E6B" w:rsidRDefault="00833337" w:rsidP="0036765A">
            <w:pPr>
              <w:spacing w:after="0" w:line="240" w:lineRule="auto"/>
              <w:jc w:val="right"/>
              <w:rPr>
                <w:rFonts w:eastAsia="Times New Roman" w:cs="Arial"/>
                <w:b/>
                <w:bCs/>
                <w:sz w:val="18"/>
                <w:szCs w:val="18"/>
                <w:lang w:eastAsia="pt-BR"/>
              </w:rPr>
            </w:pPr>
            <w:r>
              <w:rPr>
                <w:rFonts w:eastAsia="Times New Roman" w:cs="Arial"/>
                <w:b/>
                <w:bCs/>
                <w:sz w:val="18"/>
                <w:szCs w:val="18"/>
                <w:lang w:eastAsia="pt-BR"/>
              </w:rPr>
              <w:t>41.140.419,86</w:t>
            </w:r>
          </w:p>
        </w:tc>
        <w:tc>
          <w:tcPr>
            <w:tcW w:w="1502" w:type="dxa"/>
          </w:tcPr>
          <w:p w:rsidR="00F060F2" w:rsidRPr="00DC7E6B" w:rsidRDefault="00833337" w:rsidP="0036765A">
            <w:pPr>
              <w:spacing w:after="0" w:line="240" w:lineRule="auto"/>
              <w:jc w:val="right"/>
              <w:rPr>
                <w:rFonts w:eastAsia="Times New Roman" w:cs="Arial"/>
                <w:b/>
                <w:bCs/>
                <w:sz w:val="18"/>
                <w:szCs w:val="18"/>
                <w:lang w:eastAsia="pt-BR"/>
              </w:rPr>
            </w:pPr>
            <w:r>
              <w:rPr>
                <w:rFonts w:eastAsia="Times New Roman" w:cs="Arial"/>
                <w:b/>
                <w:bCs/>
                <w:sz w:val="18"/>
                <w:szCs w:val="18"/>
                <w:lang w:eastAsia="pt-BR"/>
              </w:rPr>
              <w:t>53.111.782,80</w:t>
            </w:r>
          </w:p>
        </w:tc>
        <w:tc>
          <w:tcPr>
            <w:tcW w:w="1271" w:type="dxa"/>
          </w:tcPr>
          <w:p w:rsidR="00F060F2" w:rsidRPr="00DC7E6B" w:rsidRDefault="00833337" w:rsidP="0036765A">
            <w:pPr>
              <w:spacing w:after="0" w:line="240" w:lineRule="auto"/>
              <w:jc w:val="right"/>
              <w:rPr>
                <w:rFonts w:eastAsia="Times New Roman" w:cs="Arial"/>
                <w:b/>
                <w:bCs/>
                <w:sz w:val="18"/>
                <w:szCs w:val="18"/>
                <w:lang w:eastAsia="pt-BR"/>
              </w:rPr>
            </w:pPr>
            <w:r>
              <w:rPr>
                <w:rFonts w:eastAsia="Times New Roman" w:cs="Arial"/>
                <w:b/>
                <w:bCs/>
                <w:sz w:val="18"/>
                <w:szCs w:val="18"/>
                <w:lang w:eastAsia="pt-BR"/>
              </w:rPr>
              <w:t>18.347.256,98</w:t>
            </w:r>
          </w:p>
        </w:tc>
      </w:tr>
    </w:tbl>
    <w:p w:rsidR="00DC25EB" w:rsidRPr="00DC7E6B" w:rsidRDefault="00DC25EB" w:rsidP="00DC25EB">
      <w:pPr>
        <w:spacing w:after="0" w:line="240" w:lineRule="auto"/>
        <w:jc w:val="both"/>
        <w:rPr>
          <w:rFonts w:eastAsia="Times New Roman" w:cs="Arial"/>
          <w:lang w:eastAsia="pt-BR"/>
        </w:rPr>
      </w:pPr>
    </w:p>
    <w:p w:rsidR="00DC25EB" w:rsidRPr="00DC7E6B" w:rsidRDefault="00DC25EB" w:rsidP="00DC25EB">
      <w:pPr>
        <w:spacing w:after="0" w:line="240" w:lineRule="auto"/>
        <w:jc w:val="both"/>
        <w:rPr>
          <w:rFonts w:eastAsia="Times New Roman"/>
          <w:lang w:eastAsia="pt-BR"/>
        </w:rPr>
      </w:pPr>
      <w:r w:rsidRPr="00DC7E6B">
        <w:rPr>
          <w:rFonts w:eastAsia="Times New Roman" w:cs="Arial"/>
          <w:b/>
          <w:bCs/>
          <w:lang w:eastAsia="pt-BR"/>
        </w:rPr>
        <w:t>Nota 1</w:t>
      </w:r>
      <w:r>
        <w:rPr>
          <w:rFonts w:eastAsia="Times New Roman" w:cs="Arial"/>
          <w:b/>
          <w:bCs/>
          <w:lang w:eastAsia="pt-BR"/>
        </w:rPr>
        <w:t>9</w:t>
      </w:r>
      <w:r w:rsidRPr="00DC7E6B">
        <w:rPr>
          <w:rFonts w:eastAsia="Times New Roman" w:cs="Arial"/>
          <w:b/>
          <w:bCs/>
          <w:lang w:eastAsia="pt-BR"/>
        </w:rPr>
        <w:t xml:space="preserve"> – Patrimônio L</w:t>
      </w:r>
      <w:r>
        <w:rPr>
          <w:rFonts w:eastAsia="Times New Roman" w:cs="Arial"/>
          <w:b/>
          <w:bCs/>
          <w:lang w:eastAsia="pt-BR"/>
        </w:rPr>
        <w:t>í</w:t>
      </w:r>
      <w:r w:rsidRPr="00DC7E6B">
        <w:rPr>
          <w:rFonts w:eastAsia="Times New Roman" w:cs="Arial"/>
          <w:b/>
          <w:bCs/>
          <w:lang w:eastAsia="pt-BR"/>
        </w:rPr>
        <w:t xml:space="preserve">quido: </w:t>
      </w:r>
      <w:r w:rsidRPr="00DC7E6B">
        <w:rPr>
          <w:rFonts w:eastAsia="Times New Roman"/>
          <w:lang w:eastAsia="pt-BR"/>
        </w:rPr>
        <w:t xml:space="preserve">compreende o valor residual dos ativos depois de deduzidos todos os passivos. Esse grupo é composto pelos saldos de Patrimônio Social e Capital Social, Adiantamento para Futuro Aumento de Capital, Reservas de Capital, Ajustes de Avaliação Patrimonial, Reservas de Lucros, Demais Reservas, Resultados Acumulados e Ações / Cotas em Tesouraria.  Após apuração do resultado do exercício, que evidenciou um </w:t>
      </w:r>
      <w:r w:rsidR="00833337">
        <w:rPr>
          <w:rFonts w:eastAsia="Times New Roman"/>
          <w:lang w:eastAsia="pt-BR"/>
        </w:rPr>
        <w:t>superávit</w:t>
      </w:r>
      <w:r w:rsidRPr="00DC7E6B">
        <w:rPr>
          <w:rFonts w:eastAsia="Times New Roman"/>
          <w:lang w:eastAsia="pt-BR"/>
        </w:rPr>
        <w:t xml:space="preserve"> de R$</w:t>
      </w:r>
      <w:r w:rsidR="007346A8">
        <w:rPr>
          <w:rFonts w:eastAsia="Times New Roman"/>
          <w:lang w:eastAsia="pt-BR"/>
        </w:rPr>
        <w:t xml:space="preserve"> </w:t>
      </w:r>
      <w:r w:rsidR="00833337">
        <w:rPr>
          <w:rFonts w:eastAsia="Times New Roman"/>
          <w:lang w:eastAsia="pt-BR"/>
        </w:rPr>
        <w:t>30.598.982,59</w:t>
      </w:r>
      <w:r w:rsidRPr="00DC7E6B">
        <w:rPr>
          <w:rFonts w:eastAsia="Times New Roman"/>
          <w:lang w:eastAsia="pt-BR"/>
        </w:rPr>
        <w:t>, o P</w:t>
      </w:r>
      <w:r w:rsidR="00B73280">
        <w:rPr>
          <w:rFonts w:eastAsia="Times New Roman"/>
          <w:lang w:eastAsia="pt-BR"/>
        </w:rPr>
        <w:t xml:space="preserve">atrimônio Líquido apresentou resultado </w:t>
      </w:r>
      <w:r w:rsidR="00833337">
        <w:rPr>
          <w:rFonts w:eastAsia="Times New Roman"/>
          <w:lang w:eastAsia="pt-BR"/>
        </w:rPr>
        <w:t>positivo</w:t>
      </w:r>
      <w:r w:rsidR="00B73280">
        <w:rPr>
          <w:rFonts w:eastAsia="Times New Roman"/>
          <w:lang w:eastAsia="pt-BR"/>
        </w:rPr>
        <w:t xml:space="preserve"> em relação ao ano de 202</w:t>
      </w:r>
      <w:r w:rsidR="00833337">
        <w:rPr>
          <w:rFonts w:eastAsia="Times New Roman"/>
          <w:lang w:eastAsia="pt-BR"/>
        </w:rPr>
        <w:t>4</w:t>
      </w:r>
      <w:r w:rsidRPr="00DC7E6B">
        <w:rPr>
          <w:rFonts w:eastAsia="Times New Roman"/>
          <w:lang w:eastAsia="pt-BR"/>
        </w:rPr>
        <w:t>.</w:t>
      </w:r>
    </w:p>
    <w:p w:rsidR="00DC25EB" w:rsidRPr="00DC7E6B" w:rsidRDefault="00DC25EB" w:rsidP="00DC25EB">
      <w:pPr>
        <w:spacing w:after="0" w:line="240" w:lineRule="auto"/>
        <w:jc w:val="both"/>
        <w:rPr>
          <w:rFonts w:eastAsia="Times New Roman"/>
          <w:b/>
          <w:bCs/>
          <w:lang w:eastAsia="pt-BR"/>
        </w:rPr>
      </w:pPr>
    </w:p>
    <w:p w:rsidR="00DC25EB" w:rsidRPr="00DC7E6B" w:rsidRDefault="00DC25EB" w:rsidP="00DC25EB">
      <w:pPr>
        <w:spacing w:after="0" w:line="240" w:lineRule="auto"/>
        <w:jc w:val="both"/>
        <w:rPr>
          <w:rFonts w:eastAsia="Times New Roman"/>
          <w:lang w:eastAsia="pt-BR"/>
        </w:rPr>
      </w:pPr>
      <w:r w:rsidRPr="00DC7E6B">
        <w:rPr>
          <w:rFonts w:eastAsia="Times New Roman"/>
          <w:b/>
          <w:bCs/>
          <w:lang w:eastAsia="pt-BR"/>
        </w:rPr>
        <w:t xml:space="preserve">Nota </w:t>
      </w:r>
      <w:r>
        <w:rPr>
          <w:rFonts w:eastAsia="Times New Roman"/>
          <w:b/>
          <w:bCs/>
          <w:lang w:eastAsia="pt-BR"/>
        </w:rPr>
        <w:t>20</w:t>
      </w:r>
      <w:r w:rsidRPr="00DC7E6B">
        <w:rPr>
          <w:rFonts w:eastAsia="Times New Roman"/>
          <w:b/>
          <w:bCs/>
          <w:lang w:eastAsia="pt-BR"/>
        </w:rPr>
        <w:t xml:space="preserve"> – Ajustes de Exercício Anteriores:</w:t>
      </w:r>
      <w:r w:rsidRPr="00DC7E6B">
        <w:rPr>
          <w:rFonts w:eastAsia="Times New Roman"/>
          <w:lang w:eastAsia="pt-BR"/>
        </w:rPr>
        <w:t xml:space="preserve"> de acordo com o MCASP, os ajustes de exercícios anteriores são relacionados com registros decorrentes de efeitos da mudança de critério contábil, omissão de r</w:t>
      </w:r>
      <w:r w:rsidR="00855C00">
        <w:rPr>
          <w:rFonts w:eastAsia="Times New Roman"/>
          <w:lang w:eastAsia="pt-BR"/>
        </w:rPr>
        <w:t xml:space="preserve">egistro, </w:t>
      </w:r>
      <w:r w:rsidRPr="00DC7E6B">
        <w:rPr>
          <w:rFonts w:eastAsia="Times New Roman"/>
          <w:lang w:eastAsia="pt-BR"/>
        </w:rPr>
        <w:t xml:space="preserve">ou retificação de erro imputável a determinado exercício anterior, e que não possam ser atribuídos a fatos subsequentes. Nesta rubrica encontra-se registrado o saldo </w:t>
      </w:r>
      <w:r w:rsidR="00C06692">
        <w:rPr>
          <w:rFonts w:eastAsia="Times New Roman"/>
          <w:lang w:eastAsia="pt-BR"/>
        </w:rPr>
        <w:t>devedor</w:t>
      </w:r>
      <w:r w:rsidRPr="00DC7E6B">
        <w:rPr>
          <w:rFonts w:eastAsia="Times New Roman"/>
          <w:lang w:eastAsia="pt-BR"/>
        </w:rPr>
        <w:t xml:space="preserve"> de R$</w:t>
      </w:r>
      <w:r w:rsidR="00C06692">
        <w:rPr>
          <w:rFonts w:eastAsia="Times New Roman"/>
          <w:lang w:eastAsia="pt-BR"/>
        </w:rPr>
        <w:t xml:space="preserve"> </w:t>
      </w:r>
      <w:r w:rsidR="00E77239">
        <w:rPr>
          <w:rFonts w:eastAsia="Times New Roman"/>
          <w:lang w:eastAsia="pt-BR"/>
        </w:rPr>
        <w:t>24.872.153,55</w:t>
      </w:r>
      <w:r w:rsidR="006A7B08">
        <w:rPr>
          <w:rFonts w:eastAsia="Times New Roman"/>
          <w:lang w:eastAsia="pt-BR"/>
        </w:rPr>
        <w:t>,</w:t>
      </w:r>
      <w:r w:rsidR="008D30D2">
        <w:rPr>
          <w:rFonts w:eastAsia="Times New Roman"/>
          <w:lang w:eastAsia="pt-BR"/>
        </w:rPr>
        <w:t xml:space="preserve"> </w:t>
      </w:r>
      <w:r w:rsidRPr="00DC7E6B">
        <w:rPr>
          <w:rFonts w:eastAsia="Times New Roman"/>
          <w:lang w:eastAsia="pt-BR"/>
        </w:rPr>
        <w:t>resultante principalmente dos lançamentos listados abaixo:</w:t>
      </w:r>
    </w:p>
    <w:p w:rsidR="00DC25EB" w:rsidRPr="00DC7E6B" w:rsidRDefault="00DC25EB" w:rsidP="00DC25EB">
      <w:pPr>
        <w:spacing w:after="0" w:line="240" w:lineRule="auto"/>
        <w:jc w:val="both"/>
        <w:rPr>
          <w:rFonts w:eastAsia="Times New Roman"/>
          <w:lang w:eastAsia="pt-BR"/>
        </w:rPr>
      </w:pPr>
      <w:r w:rsidRPr="0063537F">
        <w:rPr>
          <w:rFonts w:eastAsia="Times New Roman"/>
          <w:bCs/>
          <w:lang w:eastAsia="pt-BR"/>
        </w:rPr>
        <w:t>a)</w:t>
      </w:r>
      <w:r w:rsidRPr="00DC7E6B">
        <w:rPr>
          <w:rFonts w:eastAsia="Times New Roman"/>
          <w:lang w:eastAsia="pt-BR"/>
        </w:rPr>
        <w:t xml:space="preserve"> foi registrad</w:t>
      </w:r>
      <w:r w:rsidR="009B4AA9">
        <w:rPr>
          <w:rFonts w:eastAsia="Times New Roman"/>
          <w:lang w:eastAsia="pt-BR"/>
        </w:rPr>
        <w:t>o a débito nesta rubrica o montante</w:t>
      </w:r>
      <w:r w:rsidRPr="00DC7E6B">
        <w:rPr>
          <w:rFonts w:eastAsia="Times New Roman"/>
          <w:lang w:eastAsia="pt-BR"/>
        </w:rPr>
        <w:t xml:space="preserve"> de R$</w:t>
      </w:r>
      <w:r w:rsidR="0081142D">
        <w:rPr>
          <w:rFonts w:eastAsia="Times New Roman"/>
          <w:lang w:eastAsia="pt-BR"/>
        </w:rPr>
        <w:t xml:space="preserve"> </w:t>
      </w:r>
      <w:r w:rsidR="00E77239">
        <w:rPr>
          <w:rFonts w:eastAsia="Times New Roman"/>
          <w:lang w:eastAsia="pt-BR"/>
        </w:rPr>
        <w:t>268.584,17</w:t>
      </w:r>
      <w:r w:rsidRPr="00DC7E6B">
        <w:rPr>
          <w:rFonts w:eastAsia="Times New Roman"/>
          <w:lang w:eastAsia="pt-BR"/>
        </w:rPr>
        <w:t>. O ajuste é relativo a</w:t>
      </w:r>
      <w:r w:rsidR="008D30D2">
        <w:rPr>
          <w:rFonts w:eastAsia="Times New Roman"/>
          <w:lang w:eastAsia="pt-BR"/>
        </w:rPr>
        <w:t xml:space="preserve"> despesas de exercício</w:t>
      </w:r>
      <w:r w:rsidR="00C06692">
        <w:rPr>
          <w:rFonts w:eastAsia="Times New Roman"/>
          <w:lang w:eastAsia="pt-BR"/>
        </w:rPr>
        <w:t>s</w:t>
      </w:r>
      <w:r w:rsidR="008D30D2">
        <w:rPr>
          <w:rFonts w:eastAsia="Times New Roman"/>
          <w:lang w:eastAsia="pt-BR"/>
        </w:rPr>
        <w:t xml:space="preserve"> anterior</w:t>
      </w:r>
      <w:r w:rsidR="00C06692">
        <w:rPr>
          <w:rFonts w:eastAsia="Times New Roman"/>
          <w:lang w:eastAsia="pt-BR"/>
        </w:rPr>
        <w:t>es</w:t>
      </w:r>
      <w:r w:rsidR="008D30D2">
        <w:rPr>
          <w:rFonts w:eastAsia="Times New Roman"/>
          <w:lang w:eastAsia="pt-BR"/>
        </w:rPr>
        <w:t xml:space="preserve"> empenhadas na natureza de despesa 3390920000</w:t>
      </w:r>
      <w:r w:rsidR="00C06692">
        <w:rPr>
          <w:rFonts w:eastAsia="Times New Roman"/>
          <w:lang w:eastAsia="pt-BR"/>
        </w:rPr>
        <w:t>, não reconhecida</w:t>
      </w:r>
      <w:r w:rsidRPr="00DC7E6B">
        <w:rPr>
          <w:rFonts w:eastAsia="Times New Roman"/>
          <w:lang w:eastAsia="pt-BR"/>
        </w:rPr>
        <w:t xml:space="preserve"> em contas de resultado do exercício;</w:t>
      </w:r>
    </w:p>
    <w:p w:rsidR="00E77239" w:rsidRDefault="00DC25EB" w:rsidP="00CF4E05">
      <w:pPr>
        <w:spacing w:after="0" w:line="240" w:lineRule="auto"/>
        <w:jc w:val="both"/>
        <w:rPr>
          <w:rFonts w:eastAsia="Times New Roman"/>
          <w:lang w:eastAsia="pt-BR"/>
        </w:rPr>
      </w:pPr>
      <w:r w:rsidRPr="0063537F">
        <w:rPr>
          <w:rFonts w:eastAsia="Times New Roman"/>
          <w:bCs/>
          <w:lang w:eastAsia="pt-BR"/>
        </w:rPr>
        <w:t>b)</w:t>
      </w:r>
      <w:r w:rsidRPr="00DC7E6B">
        <w:rPr>
          <w:rFonts w:eastAsia="Times New Roman"/>
          <w:lang w:eastAsia="pt-BR"/>
        </w:rPr>
        <w:t xml:space="preserve"> também foi registrado a crédito</w:t>
      </w:r>
      <w:r w:rsidR="00E7441A">
        <w:rPr>
          <w:rFonts w:eastAsia="Times New Roman"/>
          <w:lang w:eastAsia="pt-BR"/>
        </w:rPr>
        <w:t xml:space="preserve"> </w:t>
      </w:r>
      <w:r w:rsidRPr="00DC7E6B">
        <w:rPr>
          <w:rFonts w:eastAsia="Times New Roman"/>
          <w:lang w:eastAsia="pt-BR"/>
        </w:rPr>
        <w:t xml:space="preserve">o </w:t>
      </w:r>
      <w:r w:rsidR="009B4AA9">
        <w:rPr>
          <w:rFonts w:eastAsia="Times New Roman"/>
          <w:lang w:eastAsia="pt-BR"/>
        </w:rPr>
        <w:t>valor</w:t>
      </w:r>
      <w:r w:rsidRPr="00DC7E6B">
        <w:rPr>
          <w:rFonts w:eastAsia="Times New Roman"/>
          <w:lang w:eastAsia="pt-BR"/>
        </w:rPr>
        <w:t xml:space="preserve"> de R$ </w:t>
      </w:r>
      <w:r w:rsidR="00E77239">
        <w:rPr>
          <w:rFonts w:eastAsia="Times New Roman"/>
          <w:lang w:eastAsia="pt-BR"/>
        </w:rPr>
        <w:t>24.584.468,53</w:t>
      </w:r>
      <w:r w:rsidRPr="00DC7E6B">
        <w:rPr>
          <w:rFonts w:eastAsia="Times New Roman"/>
          <w:lang w:eastAsia="pt-BR"/>
        </w:rPr>
        <w:t xml:space="preserve">, </w:t>
      </w:r>
      <w:r w:rsidR="00E77239">
        <w:rPr>
          <w:rFonts w:eastAsia="Times New Roman"/>
          <w:lang w:eastAsia="pt-BR"/>
        </w:rPr>
        <w:t>referente a ajuste contábil do Balanço Patrimonial de 2024</w:t>
      </w:r>
      <w:r w:rsidRPr="00DC7E6B">
        <w:rPr>
          <w:rFonts w:eastAsia="Times New Roman"/>
          <w:lang w:eastAsia="pt-BR"/>
        </w:rPr>
        <w:t xml:space="preserve"> </w:t>
      </w:r>
      <w:r w:rsidR="00E77239">
        <w:rPr>
          <w:rFonts w:eastAsia="Times New Roman"/>
          <w:lang w:eastAsia="pt-BR"/>
        </w:rPr>
        <w:t>do Consórcio Intermunicipal de Saúde para fins de registro da equivalência patrimonial;</w:t>
      </w:r>
    </w:p>
    <w:p w:rsidR="00F111C6" w:rsidRDefault="00E77239" w:rsidP="00E77239">
      <w:pPr>
        <w:spacing w:after="0" w:line="240" w:lineRule="auto"/>
        <w:jc w:val="both"/>
        <w:rPr>
          <w:rFonts w:eastAsia="Times New Roman"/>
          <w:lang w:eastAsia="pt-BR"/>
        </w:rPr>
      </w:pPr>
      <w:r>
        <w:rPr>
          <w:rFonts w:eastAsia="Times New Roman"/>
          <w:lang w:eastAsia="pt-BR"/>
        </w:rPr>
        <w:t xml:space="preserve"> </w:t>
      </w:r>
      <w:r w:rsidR="00CF4E05">
        <w:rPr>
          <w:rFonts w:eastAsia="Times New Roman"/>
          <w:lang w:eastAsia="pt-BR"/>
        </w:rPr>
        <w:t xml:space="preserve">c) houve o registro </w:t>
      </w:r>
      <w:r w:rsidR="00C06692">
        <w:rPr>
          <w:rFonts w:eastAsia="Times New Roman"/>
          <w:lang w:eastAsia="pt-BR"/>
        </w:rPr>
        <w:t xml:space="preserve">a </w:t>
      </w:r>
      <w:r w:rsidR="009B4AA9">
        <w:rPr>
          <w:rFonts w:eastAsia="Times New Roman"/>
          <w:lang w:eastAsia="pt-BR"/>
        </w:rPr>
        <w:t>débito</w:t>
      </w:r>
      <w:r w:rsidR="00C06692">
        <w:rPr>
          <w:rFonts w:eastAsia="Times New Roman"/>
          <w:lang w:eastAsia="pt-BR"/>
        </w:rPr>
        <w:t xml:space="preserve"> </w:t>
      </w:r>
      <w:r w:rsidR="00CF4E05">
        <w:rPr>
          <w:rFonts w:eastAsia="Times New Roman"/>
          <w:lang w:eastAsia="pt-BR"/>
        </w:rPr>
        <w:t>de R$</w:t>
      </w:r>
      <w:r>
        <w:rPr>
          <w:rFonts w:eastAsia="Times New Roman"/>
          <w:lang w:eastAsia="pt-BR"/>
        </w:rPr>
        <w:t xml:space="preserve"> 889,69</w:t>
      </w:r>
      <w:r w:rsidR="00BF7058">
        <w:rPr>
          <w:rFonts w:eastAsia="Times New Roman"/>
          <w:lang w:eastAsia="pt-BR"/>
        </w:rPr>
        <w:t xml:space="preserve"> referente a </w:t>
      </w:r>
      <w:r>
        <w:rPr>
          <w:rFonts w:eastAsia="Times New Roman"/>
          <w:lang w:eastAsia="pt-BR"/>
        </w:rPr>
        <w:t>estorno de receita a classificar efetuada em duplicidade;</w:t>
      </w:r>
    </w:p>
    <w:p w:rsidR="00DC25EB" w:rsidRPr="00DC7E6B" w:rsidRDefault="00F111C6" w:rsidP="00DC25EB">
      <w:pPr>
        <w:spacing w:after="0" w:line="240" w:lineRule="auto"/>
        <w:jc w:val="both"/>
        <w:rPr>
          <w:rFonts w:eastAsia="Times New Roman"/>
          <w:lang w:eastAsia="pt-BR"/>
        </w:rPr>
      </w:pPr>
      <w:proofErr w:type="gramStart"/>
      <w:r>
        <w:rPr>
          <w:rFonts w:eastAsia="Times New Roman"/>
          <w:lang w:eastAsia="pt-BR"/>
        </w:rPr>
        <w:t>e)</w:t>
      </w:r>
      <w:r w:rsidR="00E7441A">
        <w:rPr>
          <w:rFonts w:eastAsia="Times New Roman"/>
          <w:lang w:eastAsia="pt-BR"/>
        </w:rPr>
        <w:t>outros</w:t>
      </w:r>
      <w:proofErr w:type="gramEnd"/>
      <w:r w:rsidR="00E7441A">
        <w:rPr>
          <w:rFonts w:eastAsia="Times New Roman"/>
          <w:lang w:eastAsia="pt-BR"/>
        </w:rPr>
        <w:t xml:space="preserve"> ajustes pertinentes.</w:t>
      </w:r>
    </w:p>
    <w:p w:rsidR="00364BE5" w:rsidRDefault="00364BE5"/>
    <w:sectPr w:rsidR="00364BE5" w:rsidSect="00364B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5EB"/>
    <w:rsid w:val="0000737E"/>
    <w:rsid w:val="00007EDB"/>
    <w:rsid w:val="0004213F"/>
    <w:rsid w:val="0005738D"/>
    <w:rsid w:val="000948FE"/>
    <w:rsid w:val="000B4754"/>
    <w:rsid w:val="000C54B6"/>
    <w:rsid w:val="000E33D2"/>
    <w:rsid w:val="000E52F3"/>
    <w:rsid w:val="000E7FAE"/>
    <w:rsid w:val="00106F16"/>
    <w:rsid w:val="00134DEB"/>
    <w:rsid w:val="00140C9B"/>
    <w:rsid w:val="00150F05"/>
    <w:rsid w:val="00167D3C"/>
    <w:rsid w:val="00171F39"/>
    <w:rsid w:val="001858DF"/>
    <w:rsid w:val="001A00B8"/>
    <w:rsid w:val="001D63ED"/>
    <w:rsid w:val="001F1A98"/>
    <w:rsid w:val="00210638"/>
    <w:rsid w:val="00215691"/>
    <w:rsid w:val="00227E46"/>
    <w:rsid w:val="0023065B"/>
    <w:rsid w:val="00241A99"/>
    <w:rsid w:val="00275033"/>
    <w:rsid w:val="00275F6D"/>
    <w:rsid w:val="002859DE"/>
    <w:rsid w:val="00291A5C"/>
    <w:rsid w:val="00294D76"/>
    <w:rsid w:val="002A1323"/>
    <w:rsid w:val="002B45D9"/>
    <w:rsid w:val="002B6A02"/>
    <w:rsid w:val="002D238A"/>
    <w:rsid w:val="002E4D9F"/>
    <w:rsid w:val="002E5BEB"/>
    <w:rsid w:val="002F6DA1"/>
    <w:rsid w:val="003036AB"/>
    <w:rsid w:val="00311DF2"/>
    <w:rsid w:val="00333DF2"/>
    <w:rsid w:val="00364BE5"/>
    <w:rsid w:val="0036765A"/>
    <w:rsid w:val="00381BD7"/>
    <w:rsid w:val="003923D4"/>
    <w:rsid w:val="003957F1"/>
    <w:rsid w:val="003E0119"/>
    <w:rsid w:val="003E2816"/>
    <w:rsid w:val="00427D32"/>
    <w:rsid w:val="00443005"/>
    <w:rsid w:val="00444062"/>
    <w:rsid w:val="00445677"/>
    <w:rsid w:val="00460853"/>
    <w:rsid w:val="00461CF8"/>
    <w:rsid w:val="0048203F"/>
    <w:rsid w:val="00483ABE"/>
    <w:rsid w:val="004A3403"/>
    <w:rsid w:val="004A484F"/>
    <w:rsid w:val="004A5DE2"/>
    <w:rsid w:val="004A6627"/>
    <w:rsid w:val="004B1379"/>
    <w:rsid w:val="004B4B08"/>
    <w:rsid w:val="004C6CDB"/>
    <w:rsid w:val="004D346F"/>
    <w:rsid w:val="004E23E2"/>
    <w:rsid w:val="004E7262"/>
    <w:rsid w:val="004F5619"/>
    <w:rsid w:val="00501D61"/>
    <w:rsid w:val="00501EB6"/>
    <w:rsid w:val="00503F27"/>
    <w:rsid w:val="00517F0B"/>
    <w:rsid w:val="005313B8"/>
    <w:rsid w:val="00567BAC"/>
    <w:rsid w:val="0057046B"/>
    <w:rsid w:val="00571B9F"/>
    <w:rsid w:val="00573322"/>
    <w:rsid w:val="00596101"/>
    <w:rsid w:val="005A3424"/>
    <w:rsid w:val="005A5FA2"/>
    <w:rsid w:val="005B243A"/>
    <w:rsid w:val="005B529C"/>
    <w:rsid w:val="005B772F"/>
    <w:rsid w:val="005C29CF"/>
    <w:rsid w:val="005D39BA"/>
    <w:rsid w:val="005E379B"/>
    <w:rsid w:val="005E4E5A"/>
    <w:rsid w:val="006007AF"/>
    <w:rsid w:val="0062521D"/>
    <w:rsid w:val="00630EC3"/>
    <w:rsid w:val="00633625"/>
    <w:rsid w:val="0063537F"/>
    <w:rsid w:val="00646B02"/>
    <w:rsid w:val="00652EED"/>
    <w:rsid w:val="00654792"/>
    <w:rsid w:val="00657002"/>
    <w:rsid w:val="0067440F"/>
    <w:rsid w:val="006863E3"/>
    <w:rsid w:val="006A7B08"/>
    <w:rsid w:val="006B29DA"/>
    <w:rsid w:val="006C65E3"/>
    <w:rsid w:val="006E2DD5"/>
    <w:rsid w:val="007346A8"/>
    <w:rsid w:val="00746124"/>
    <w:rsid w:val="00767234"/>
    <w:rsid w:val="00794314"/>
    <w:rsid w:val="00795A76"/>
    <w:rsid w:val="007B715C"/>
    <w:rsid w:val="007E0F1F"/>
    <w:rsid w:val="007F58F5"/>
    <w:rsid w:val="007F6C71"/>
    <w:rsid w:val="0081142D"/>
    <w:rsid w:val="00827ED0"/>
    <w:rsid w:val="00832B42"/>
    <w:rsid w:val="00833337"/>
    <w:rsid w:val="00851FC4"/>
    <w:rsid w:val="0085220C"/>
    <w:rsid w:val="00855C00"/>
    <w:rsid w:val="00873479"/>
    <w:rsid w:val="00880661"/>
    <w:rsid w:val="00880FFD"/>
    <w:rsid w:val="008A014A"/>
    <w:rsid w:val="008D29EA"/>
    <w:rsid w:val="008D30D2"/>
    <w:rsid w:val="008E36F4"/>
    <w:rsid w:val="008E7A8F"/>
    <w:rsid w:val="009019F0"/>
    <w:rsid w:val="0092501E"/>
    <w:rsid w:val="00935E10"/>
    <w:rsid w:val="00941C73"/>
    <w:rsid w:val="00961A03"/>
    <w:rsid w:val="00975053"/>
    <w:rsid w:val="009900C2"/>
    <w:rsid w:val="00993545"/>
    <w:rsid w:val="009974E0"/>
    <w:rsid w:val="009B1B0C"/>
    <w:rsid w:val="009B4AA9"/>
    <w:rsid w:val="009E08C7"/>
    <w:rsid w:val="00A10B10"/>
    <w:rsid w:val="00A222E7"/>
    <w:rsid w:val="00A31FFF"/>
    <w:rsid w:val="00A91BEE"/>
    <w:rsid w:val="00AA5ED0"/>
    <w:rsid w:val="00AA665B"/>
    <w:rsid w:val="00AB02BC"/>
    <w:rsid w:val="00AC39C5"/>
    <w:rsid w:val="00AC6E11"/>
    <w:rsid w:val="00AE1634"/>
    <w:rsid w:val="00B17AFB"/>
    <w:rsid w:val="00B336A9"/>
    <w:rsid w:val="00B371B1"/>
    <w:rsid w:val="00B703E1"/>
    <w:rsid w:val="00B73280"/>
    <w:rsid w:val="00B8032C"/>
    <w:rsid w:val="00BD4D43"/>
    <w:rsid w:val="00BF2C8F"/>
    <w:rsid w:val="00BF7058"/>
    <w:rsid w:val="00C06692"/>
    <w:rsid w:val="00C20470"/>
    <w:rsid w:val="00C949D3"/>
    <w:rsid w:val="00CD729E"/>
    <w:rsid w:val="00CD7B44"/>
    <w:rsid w:val="00CE027D"/>
    <w:rsid w:val="00CE6CA5"/>
    <w:rsid w:val="00CF3235"/>
    <w:rsid w:val="00CF3AD9"/>
    <w:rsid w:val="00CF4E05"/>
    <w:rsid w:val="00CF5203"/>
    <w:rsid w:val="00D02E97"/>
    <w:rsid w:val="00D04652"/>
    <w:rsid w:val="00D21688"/>
    <w:rsid w:val="00D24F84"/>
    <w:rsid w:val="00D60118"/>
    <w:rsid w:val="00D831CE"/>
    <w:rsid w:val="00DA401B"/>
    <w:rsid w:val="00DA6B24"/>
    <w:rsid w:val="00DC1721"/>
    <w:rsid w:val="00DC25EB"/>
    <w:rsid w:val="00E02A91"/>
    <w:rsid w:val="00E05007"/>
    <w:rsid w:val="00E160E6"/>
    <w:rsid w:val="00E2070C"/>
    <w:rsid w:val="00E3416F"/>
    <w:rsid w:val="00E34ECB"/>
    <w:rsid w:val="00E60013"/>
    <w:rsid w:val="00E7441A"/>
    <w:rsid w:val="00E77239"/>
    <w:rsid w:val="00E77B63"/>
    <w:rsid w:val="00EA72EE"/>
    <w:rsid w:val="00EB3554"/>
    <w:rsid w:val="00EC3EDB"/>
    <w:rsid w:val="00EC4F30"/>
    <w:rsid w:val="00ED788D"/>
    <w:rsid w:val="00F060F2"/>
    <w:rsid w:val="00F1031D"/>
    <w:rsid w:val="00F111C6"/>
    <w:rsid w:val="00F355F0"/>
    <w:rsid w:val="00F51732"/>
    <w:rsid w:val="00F5620D"/>
    <w:rsid w:val="00F66CE6"/>
    <w:rsid w:val="00F75C30"/>
    <w:rsid w:val="00F8176F"/>
    <w:rsid w:val="00F834B3"/>
    <w:rsid w:val="00F86348"/>
    <w:rsid w:val="00FA0980"/>
    <w:rsid w:val="00FA15E4"/>
    <w:rsid w:val="00FA5F9F"/>
    <w:rsid w:val="00FA660E"/>
    <w:rsid w:val="00FB06BA"/>
    <w:rsid w:val="00FC20D4"/>
    <w:rsid w:val="00FF20CA"/>
    <w:rsid w:val="00FF5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65DE"/>
  <w15:docId w15:val="{8E87186D-16DA-4B3E-9A2B-05EB4AB3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5EB"/>
    <w:pPr>
      <w:spacing w:before="0" w:after="160" w:line="259"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71F3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F39"/>
    <w:rPr>
      <w:rFonts w:ascii="Tahoma" w:eastAsia="Calibri" w:hAnsi="Tahoma" w:cs="Tahoma"/>
      <w:sz w:val="16"/>
      <w:szCs w:val="16"/>
    </w:rPr>
  </w:style>
  <w:style w:type="paragraph" w:styleId="PargrafodaLista">
    <w:name w:val="List Paragraph"/>
    <w:basedOn w:val="Normal"/>
    <w:uiPriority w:val="34"/>
    <w:qFormat/>
    <w:rsid w:val="00C06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Pages>
  <Words>3113</Words>
  <Characters>16812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dc:creator>
  <cp:lastModifiedBy>Rose</cp:lastModifiedBy>
  <cp:revision>9</cp:revision>
  <cp:lastPrinted>2026-04-10T13:24:00Z</cp:lastPrinted>
  <dcterms:created xsi:type="dcterms:W3CDTF">2026-03-24T16:41:00Z</dcterms:created>
  <dcterms:modified xsi:type="dcterms:W3CDTF">2026-04-10T13:39:00Z</dcterms:modified>
</cp:coreProperties>
</file>