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870" w:rsidRPr="00DB35A3" w:rsidRDefault="009E3870" w:rsidP="00C1478D">
      <w:pPr>
        <w:spacing w:after="0" w:line="240" w:lineRule="auto"/>
        <w:ind w:left="3540" w:firstLine="708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Município de </w:t>
      </w:r>
      <w:proofErr w:type="spellStart"/>
      <w:r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t>Caibaté</w:t>
      </w:r>
      <w:proofErr w:type="spellEnd"/>
      <w:r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t>/RS</w:t>
      </w:r>
    </w:p>
    <w:p w:rsidR="009E3870" w:rsidRPr="00DB35A3" w:rsidRDefault="009E3870" w:rsidP="009E387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t>Balanço Orçamentário</w:t>
      </w:r>
    </w:p>
    <w:p w:rsidR="009E3870" w:rsidRPr="00DB35A3" w:rsidRDefault="009E3870" w:rsidP="009E387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t>Orçamento Fiscal e da Seguridade Social</w:t>
      </w:r>
    </w:p>
    <w:p w:rsidR="00867007" w:rsidRDefault="00873737" w:rsidP="008670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Exercício de 2025</w:t>
      </w:r>
      <w:r w:rsidR="009E3870"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t>.-</w:t>
      </w:r>
    </w:p>
    <w:p w:rsidR="00867007" w:rsidRPr="00867007" w:rsidRDefault="00867007" w:rsidP="0086700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tbl>
      <w:tblPr>
        <w:tblW w:w="11334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5"/>
        <w:gridCol w:w="1549"/>
        <w:gridCol w:w="1268"/>
        <w:gridCol w:w="1622"/>
        <w:gridCol w:w="338"/>
        <w:gridCol w:w="1268"/>
        <w:gridCol w:w="1266"/>
        <w:gridCol w:w="1178"/>
      </w:tblGrid>
      <w:tr w:rsidR="00867007" w:rsidRPr="00867007" w:rsidTr="00867007">
        <w:trPr>
          <w:trHeight w:val="583"/>
        </w:trPr>
        <w:tc>
          <w:tcPr>
            <w:tcW w:w="2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val="pt-PT" w:eastAsia="pt-BR"/>
              </w:rPr>
              <w:t>RECEITAS ORÇAMENTÁRIAS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Previsão Inicial</w:t>
            </w: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Previsão Atualizada</w:t>
            </w:r>
          </w:p>
        </w:tc>
        <w:tc>
          <w:tcPr>
            <w:tcW w:w="15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Receitas Realizadas</w:t>
            </w:r>
          </w:p>
        </w:tc>
        <w:tc>
          <w:tcPr>
            <w:tcW w:w="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Saldo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Receitas Correntes (I)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48.534.864,58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4.693.291,82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Receita Tributária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5.265.902,00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5.265.902,00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3.663.756,48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PT" w:eastAsia="pt-BR"/>
              </w:rPr>
              <w:t>-1.602.145,52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Receita de Contribuições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1.890.000,00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1.890.000,00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1.972.721,65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82.721,65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Receita Patrimonial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706.000,00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706.000,00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2.913.412,97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2.207.412,97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Receita Agropecuária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Receita Industrial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Receita de Serviços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220.064,44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220.064,44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59.672,65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PT" w:eastAsia="pt-BR"/>
              </w:rPr>
              <w:t>-160.391,79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Transferências Correntes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29.338.033,56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29.338.033,56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32.332.880,27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2.994.846,71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Outras Transferências Correntes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212.000,00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212.000,00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1.382.847,80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1.170.847,80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Receitas Intra-Orçamentárias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6.368.000,00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6.368.000,00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6.209.572,76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PT" w:eastAsia="pt-BR"/>
              </w:rPr>
              <w:t>-158.427,24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Receitas de Capital (II)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4.263.766,75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4.263.766,75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Operações de Crédito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4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Alienação de Bens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482.050,00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482.050,00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Amortização de empréstimos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Transferencias de Capital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3.781.716,75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3.781.716,75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7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Outras Receitas de Capital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43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SUBTOTAL DAS RECEITAS (III) =(I+II)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200" w:firstLine="35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52.798.631,33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8.798.631,33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564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Operações de crédito/Refinanciamento (IV)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300" w:firstLine="52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Operações de crédito Internas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400" w:firstLine="71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Mobiliária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400" w:firstLine="71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Contratual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564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300" w:firstLine="48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Operações de créitos Externas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400" w:firstLine="71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Mobiliária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400" w:firstLine="71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Contratual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601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SUBTOTAL COM REFINANCIAMENTO (V) = (III + IV)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200" w:firstLine="35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52.798.631,33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8.798.631,33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DÉFICIT (VI)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8.706.983,85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pt-PT" w:eastAsia="pt-BR"/>
              </w:rPr>
              <w:t>-8.706.983,85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TOTAL (VII) = (III-IV)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52.706.983,85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200" w:firstLine="356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52.798.631,33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6"/>
                <w:szCs w:val="16"/>
                <w:lang w:val="pt-PT" w:eastAsia="pt-BR"/>
              </w:rPr>
              <w:t>91.647,48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Saldos de Exercícios Anteriores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1.271.450,76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pt-PT" w:eastAsia="pt-BR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583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300" w:firstLine="48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lastRenderedPageBreak/>
              <w:t>Recursos arrecadados em Exercício Anteriores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6"/>
                <w:szCs w:val="16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300" w:firstLine="486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Superávit Financeiro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1.271.450,76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pt-PT" w:eastAsia="pt-BR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38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300" w:firstLine="52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Reabertura de Créditos Adicionais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6"/>
                <w:szCs w:val="16"/>
                <w:lang w:val="pt-PT" w:eastAsia="pt-BR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300"/>
        </w:trPr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DESPESAS ORÇAMENTÁRIAS</w:t>
            </w: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400" w:firstLine="71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Dotação Inicial</w:t>
            </w:r>
          </w:p>
        </w:tc>
        <w:tc>
          <w:tcPr>
            <w:tcW w:w="1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Dotação Atualizada</w:t>
            </w:r>
          </w:p>
        </w:tc>
        <w:tc>
          <w:tcPr>
            <w:tcW w:w="15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Despesas Empenhadas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Despesas Liquidadas</w:t>
            </w:r>
          </w:p>
        </w:tc>
        <w:tc>
          <w:tcPr>
            <w:tcW w:w="12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 xml:space="preserve"> Despesas Pagas</w:t>
            </w:r>
          </w:p>
        </w:tc>
        <w:tc>
          <w:tcPr>
            <w:tcW w:w="11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PT" w:eastAsia="pt-BR"/>
              </w:rPr>
              <w:t>Saldo da Dotação</w:t>
            </w:r>
          </w:p>
        </w:tc>
      </w:tr>
      <w:tr w:rsidR="00867007" w:rsidRPr="00867007" w:rsidTr="00867007">
        <w:trPr>
          <w:trHeight w:val="263"/>
        </w:trPr>
        <w:tc>
          <w:tcPr>
            <w:tcW w:w="27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7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Despesas Correntes (VIII)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41.570.874,00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44.977.824,11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43.324.919,69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42.934.124,14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42.108.672,17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1.652.904,42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Pessoal e Encargos Sociais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25.766.581,08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26.813.736,87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26.392.776,39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26.392.776,39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26.109.465,51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420.960,48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Juros e Encargos da Divida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35.000,00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48.292,05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48.291,37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48.291,37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48.291,37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0,68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Outras Despesas Correntes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15.769.292,92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18.115.795,19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16.883.851,93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16.493.056,38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15.950.915,29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1.231.943,26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Despesas de Capital (IX)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1.235.126,00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6.991.215,62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4.200.850,30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2.226.581,09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1.860.038,63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2.790.365,32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Investimentos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1.170.126,00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6.929.235,62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4.138.871,15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2.164.601,94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1.798.059,48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2.790.364,47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Inversões Financeiras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Amortização da Divida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65.000,00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61.980,00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61.979,15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61.979,15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61.979,15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>0,85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6"/>
                <w:sz w:val="18"/>
                <w:szCs w:val="18"/>
                <w:lang w:val="pt-PT" w:eastAsia="pt-BR"/>
              </w:rPr>
              <w:t>Reserva de Contingência (X)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14.000,00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Reserva DO RPPS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1.180.000,00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737.944,12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737.944,12</w:t>
            </w:r>
          </w:p>
        </w:tc>
      </w:tr>
      <w:tr w:rsidR="00867007" w:rsidRPr="00867007" w:rsidTr="00867007">
        <w:trPr>
          <w:trHeight w:val="319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SUBTOTAL DAS DESPESAS (XI=(VIII+IX+X)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52.706.983,85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47.525.769,99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45.160.705,23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43.968.710,80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5.181.213,86</w:t>
            </w:r>
          </w:p>
        </w:tc>
      </w:tr>
      <w:tr w:rsidR="00867007" w:rsidRPr="00867007" w:rsidTr="00867007">
        <w:trPr>
          <w:trHeight w:val="564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Amortização da divida/Refinancioamento (XII)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REFINANCIAENTO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Amortização da divida interna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Divida Mobiliaria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Outras dividas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Amortização da divida externa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Divida MObiliaria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ind w:firstLineChars="100" w:firstLine="162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w w:val="90"/>
                <w:sz w:val="18"/>
                <w:szCs w:val="18"/>
                <w:lang w:val="pt-PT" w:eastAsia="pt-BR"/>
              </w:rPr>
              <w:t>Outras dividas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-   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    -  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 -  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  -  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4"/>
                <w:sz w:val="18"/>
                <w:szCs w:val="18"/>
                <w:lang w:val="pt-PT" w:eastAsia="pt-BR"/>
              </w:rPr>
              <w:t xml:space="preserve">                      -   </w:t>
            </w:r>
          </w:p>
        </w:tc>
      </w:tr>
      <w:tr w:rsidR="00867007" w:rsidRPr="00867007" w:rsidTr="00867007">
        <w:trPr>
          <w:trHeight w:val="507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SUBTOTAL COM REFINANCIAMENTO(XII=(XI+XII)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52.706.983,85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47.525.769,99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45.160.705,23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43.968.710,80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5.181.213,86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Superávit(XIII)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pt-PT" w:eastAsia="pt-BR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pt-PT" w:eastAsia="pt-BR"/>
              </w:rPr>
              <w:t>-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5.272.861,34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pt-PT" w:eastAsia="pt-BR"/>
              </w:rPr>
              <w:t>-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10"/>
                <w:sz w:val="18"/>
                <w:szCs w:val="18"/>
                <w:lang w:val="pt-PT" w:eastAsia="pt-BR"/>
              </w:rPr>
              <w:t>-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Times New Roman" w:eastAsia="Times New Roman" w:hAnsi="Times New Roman"/>
                <w:color w:val="000000"/>
                <w:sz w:val="18"/>
                <w:szCs w:val="18"/>
                <w:lang w:val="pt-PT" w:eastAsia="pt-BR"/>
              </w:rPr>
              <w:t> </w:t>
            </w:r>
          </w:p>
        </w:tc>
      </w:tr>
      <w:tr w:rsidR="00867007" w:rsidRPr="00867007" w:rsidTr="00867007">
        <w:trPr>
          <w:trHeight w:val="282"/>
        </w:trPr>
        <w:tc>
          <w:tcPr>
            <w:tcW w:w="2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TOTAL(XIV)=(XII+XIII)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44.000.000,00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52.706.983,85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52.798.631,33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45.160.705,23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43.968.710,80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67007" w:rsidRPr="00867007" w:rsidRDefault="00867007" w:rsidP="0086700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67007">
              <w:rPr>
                <w:rFonts w:ascii="Arial" w:eastAsia="Times New Roman" w:hAnsi="Arial" w:cs="Arial"/>
                <w:b/>
                <w:bCs/>
                <w:color w:val="000000"/>
                <w:spacing w:val="-2"/>
                <w:sz w:val="18"/>
                <w:szCs w:val="18"/>
                <w:lang w:val="pt-PT" w:eastAsia="pt-BR"/>
              </w:rPr>
              <w:t>5.181.213,86</w:t>
            </w:r>
          </w:p>
        </w:tc>
      </w:tr>
    </w:tbl>
    <w:p w:rsidR="00867007" w:rsidRDefault="00867007" w:rsidP="00873737">
      <w:pPr>
        <w:rPr>
          <w:rFonts w:ascii="Times New Roman"/>
          <w:sz w:val="14"/>
        </w:rPr>
        <w:sectPr w:rsidR="00867007">
          <w:pgSz w:w="11900" w:h="16820"/>
          <w:pgMar w:top="2000" w:right="283" w:bottom="1640" w:left="283" w:header="689" w:footer="1444" w:gutter="0"/>
          <w:pgNumType w:start="1"/>
          <w:cols w:space="720"/>
        </w:sectPr>
      </w:pPr>
    </w:p>
    <w:p w:rsidR="009E3870" w:rsidRPr="00DB35A3" w:rsidRDefault="009E3870" w:rsidP="009E3870">
      <w:pPr>
        <w:spacing w:after="6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bookmarkStart w:id="0" w:name="_Toc466274112"/>
      <w:bookmarkStart w:id="1" w:name="_GoBack"/>
      <w:r w:rsidRPr="00DB35A3">
        <w:rPr>
          <w:rFonts w:ascii="Times New Roman" w:eastAsia="Times New Roman" w:hAnsi="Times New Roman"/>
          <w:b/>
          <w:sz w:val="24"/>
          <w:szCs w:val="24"/>
          <w:lang w:eastAsia="pt-BR"/>
        </w:rPr>
        <w:lastRenderedPageBreak/>
        <w:t>Notas Explicativas do Balanço Orçamentário</w:t>
      </w:r>
      <w:bookmarkEnd w:id="0"/>
    </w:p>
    <w:p w:rsidR="009E3870" w:rsidRPr="00DB35A3" w:rsidRDefault="009E3870" w:rsidP="009E3870">
      <w:pPr>
        <w:spacing w:after="0" w:line="240" w:lineRule="auto"/>
        <w:jc w:val="both"/>
        <w:rPr>
          <w:rFonts w:ascii="Times New Roman" w:eastAsia="Times New Roman" w:hAnsi="Times New Roman"/>
          <w:lang w:eastAsia="pt-BR"/>
        </w:rPr>
      </w:pPr>
    </w:p>
    <w:p w:rsidR="009E3870" w:rsidRPr="00DB35A3" w:rsidRDefault="009E3870" w:rsidP="00DB35A3">
      <w:pPr>
        <w:spacing w:after="0" w:line="240" w:lineRule="auto"/>
        <w:ind w:right="-568"/>
        <w:jc w:val="both"/>
        <w:rPr>
          <w:rFonts w:ascii="Times New Roman" w:eastAsia="Times New Roman" w:hAnsi="Times New Roman"/>
          <w:lang w:eastAsia="pt-BR"/>
        </w:rPr>
      </w:pPr>
      <w:r w:rsidRPr="00DB35A3">
        <w:rPr>
          <w:rFonts w:ascii="Times New Roman" w:eastAsia="Times New Roman" w:hAnsi="Times New Roman"/>
          <w:b/>
          <w:lang w:eastAsia="pt-BR"/>
        </w:rPr>
        <w:t>Nota 1 - Contexto operacional</w:t>
      </w:r>
      <w:r w:rsidRPr="00DB35A3">
        <w:rPr>
          <w:rFonts w:ascii="Times New Roman" w:eastAsia="Times New Roman" w:hAnsi="Times New Roman"/>
          <w:lang w:eastAsia="pt-BR"/>
        </w:rPr>
        <w:t xml:space="preserve">:  os dados apresentados compreendem os órgãos da </w:t>
      </w:r>
      <w:r w:rsidRPr="00DB35A3">
        <w:rPr>
          <w:rFonts w:ascii="Times New Roman" w:eastAsia="Times New Roman" w:hAnsi="Times New Roman"/>
          <w:spacing w:val="7"/>
          <w:lang w:eastAsia="pt-BR"/>
        </w:rPr>
        <w:t xml:space="preserve">Administração Direta e Indireta do Município, no que tange à previsão e execução das receitas e despesas orçamentárias, cujo detalhamento atende as especificações da Portaria Interministerial STN/SOF nº 163/2001 e </w:t>
      </w:r>
      <w:r w:rsidRPr="00DB35A3">
        <w:rPr>
          <w:rFonts w:ascii="Times New Roman" w:eastAsia="Times New Roman" w:hAnsi="Times New Roman"/>
          <w:lang w:eastAsia="pt-BR"/>
        </w:rPr>
        <w:t>respectivas alterações e o Anexo da Portaria STN nº 831/2021, referente ao desdobramento da classificação por natureza da receita orçamentária.  Foram também observados os detalhamentos estabelecidos pelo Tribunal de Contas do Estado.</w:t>
      </w:r>
    </w:p>
    <w:p w:rsidR="009E3870" w:rsidRPr="00DB35A3" w:rsidRDefault="009E3870" w:rsidP="009E3870">
      <w:pPr>
        <w:spacing w:after="0" w:line="240" w:lineRule="auto"/>
        <w:jc w:val="both"/>
        <w:rPr>
          <w:rFonts w:ascii="Times New Roman" w:eastAsia="Times New Roman" w:hAnsi="Times New Roman"/>
          <w:lang w:eastAsia="pt-BR"/>
        </w:rPr>
      </w:pPr>
    </w:p>
    <w:p w:rsidR="009E3870" w:rsidRPr="00DB35A3" w:rsidRDefault="009E3870" w:rsidP="00DB35A3">
      <w:pPr>
        <w:spacing w:after="0" w:line="240" w:lineRule="auto"/>
        <w:ind w:right="-568"/>
        <w:jc w:val="both"/>
        <w:rPr>
          <w:rFonts w:ascii="Times New Roman" w:eastAsia="Times New Roman" w:hAnsi="Times New Roman"/>
          <w:lang w:eastAsia="pt-BR"/>
        </w:rPr>
      </w:pPr>
      <w:r w:rsidRPr="00DB35A3">
        <w:rPr>
          <w:rFonts w:ascii="Times New Roman" w:eastAsia="Times New Roman" w:hAnsi="Times New Roman"/>
          <w:b/>
          <w:lang w:eastAsia="pt-BR"/>
        </w:rPr>
        <w:t>Nota 2 - Critério de apropriação:</w:t>
      </w:r>
      <w:r w:rsidRPr="00DB35A3">
        <w:rPr>
          <w:rFonts w:ascii="Times New Roman" w:eastAsia="Times New Roman" w:hAnsi="Times New Roman"/>
          <w:lang w:eastAsia="pt-BR"/>
        </w:rPr>
        <w:t xml:space="preserve"> considerou como realizadas as despesas legalmente empenhadas e as receitas efetivamente arrecadadas no exercício, nos termos do art. 35 da Lei Federal nº 4.320/64. Pelo critério do empenho, o Resultado Or</w:t>
      </w:r>
      <w:r w:rsidR="005563BF">
        <w:rPr>
          <w:rFonts w:ascii="Times New Roman" w:eastAsia="Times New Roman" w:hAnsi="Times New Roman"/>
          <w:lang w:eastAsia="pt-BR"/>
        </w:rPr>
        <w:t>çamentário, no exercício de 2025</w:t>
      </w:r>
      <w:r w:rsidRPr="00DB35A3">
        <w:rPr>
          <w:rFonts w:ascii="Times New Roman" w:eastAsia="Times New Roman" w:hAnsi="Times New Roman"/>
          <w:lang w:eastAsia="pt-BR"/>
        </w:rPr>
        <w:t xml:space="preserve"> foi superavitário em R$ </w:t>
      </w:r>
      <w:r w:rsidR="005563BF">
        <w:rPr>
          <w:rFonts w:ascii="Times New Roman" w:eastAsia="Times New Roman" w:hAnsi="Times New Roman"/>
          <w:lang w:eastAsia="pt-BR"/>
        </w:rPr>
        <w:t>5.272.861,34</w:t>
      </w:r>
      <w:r w:rsidR="00C73C89">
        <w:rPr>
          <w:rFonts w:ascii="Times New Roman" w:eastAsia="Times New Roman" w:hAnsi="Times New Roman"/>
          <w:lang w:eastAsia="pt-BR"/>
        </w:rPr>
        <w:t xml:space="preserve"> (</w:t>
      </w:r>
      <w:r w:rsidR="005563BF">
        <w:rPr>
          <w:rFonts w:ascii="Times New Roman" w:eastAsia="Times New Roman" w:hAnsi="Times New Roman"/>
          <w:lang w:eastAsia="pt-BR"/>
        </w:rPr>
        <w:t xml:space="preserve">Cinco Milhões Duzentos e Setenta e Dois </w:t>
      </w:r>
      <w:r w:rsidRPr="00DB35A3">
        <w:rPr>
          <w:rFonts w:ascii="Times New Roman" w:eastAsia="Times New Roman" w:hAnsi="Times New Roman"/>
          <w:lang w:eastAsia="pt-BR"/>
        </w:rPr>
        <w:t xml:space="preserve">Mil, </w:t>
      </w:r>
      <w:r w:rsidR="005563BF">
        <w:rPr>
          <w:rFonts w:ascii="Times New Roman" w:eastAsia="Times New Roman" w:hAnsi="Times New Roman"/>
          <w:lang w:eastAsia="pt-BR"/>
        </w:rPr>
        <w:t>Oitocentos e Sessenta e Um</w:t>
      </w:r>
      <w:r w:rsidRPr="00DB35A3">
        <w:rPr>
          <w:rFonts w:ascii="Times New Roman" w:eastAsia="Times New Roman" w:hAnsi="Times New Roman"/>
          <w:lang w:eastAsia="pt-BR"/>
        </w:rPr>
        <w:t xml:space="preserve"> reais e </w:t>
      </w:r>
      <w:r w:rsidR="00C73C89">
        <w:rPr>
          <w:rFonts w:ascii="Times New Roman" w:eastAsia="Times New Roman" w:hAnsi="Times New Roman"/>
          <w:lang w:eastAsia="pt-BR"/>
        </w:rPr>
        <w:t>Trinta e Quatro</w:t>
      </w:r>
      <w:r w:rsidRPr="00DB35A3">
        <w:rPr>
          <w:rFonts w:ascii="Times New Roman" w:eastAsia="Times New Roman" w:hAnsi="Times New Roman"/>
          <w:lang w:eastAsia="pt-BR"/>
        </w:rPr>
        <w:t xml:space="preserve"> Centavos), uma ve</w:t>
      </w:r>
      <w:r w:rsidR="00C73C89">
        <w:rPr>
          <w:rFonts w:ascii="Times New Roman" w:eastAsia="Times New Roman" w:hAnsi="Times New Roman"/>
          <w:lang w:eastAsia="pt-BR"/>
        </w:rPr>
        <w:t>z que as receitas realizadas soma</w:t>
      </w:r>
      <w:r w:rsidRPr="00DB35A3">
        <w:rPr>
          <w:rFonts w:ascii="Times New Roman" w:eastAsia="Times New Roman" w:hAnsi="Times New Roman"/>
          <w:lang w:eastAsia="pt-BR"/>
        </w:rPr>
        <w:t xml:space="preserve">ram a quantia de R$ </w:t>
      </w:r>
      <w:r w:rsidR="00C73C89">
        <w:rPr>
          <w:rFonts w:ascii="Times New Roman" w:eastAsia="Times New Roman" w:hAnsi="Times New Roman"/>
          <w:lang w:eastAsia="pt-BR"/>
        </w:rPr>
        <w:t>52.798.631,33</w:t>
      </w:r>
      <w:r w:rsidRPr="00DB35A3">
        <w:rPr>
          <w:rFonts w:ascii="Times New Roman" w:eastAsia="Times New Roman" w:hAnsi="Times New Roman"/>
          <w:lang w:eastAsia="pt-BR"/>
        </w:rPr>
        <w:t xml:space="preserve"> e as despesas perfizeram o montante de R$ </w:t>
      </w:r>
      <w:r w:rsidR="00C73C89">
        <w:rPr>
          <w:rFonts w:ascii="Times New Roman" w:eastAsia="Times New Roman" w:hAnsi="Times New Roman"/>
          <w:lang w:eastAsia="pt-BR"/>
        </w:rPr>
        <w:t>47.525.769,99</w:t>
      </w:r>
      <w:r w:rsidRPr="00DB35A3">
        <w:rPr>
          <w:rFonts w:ascii="Times New Roman" w:eastAsia="Times New Roman" w:hAnsi="Times New Roman"/>
          <w:lang w:eastAsia="pt-BR"/>
        </w:rPr>
        <w:t>.</w:t>
      </w:r>
    </w:p>
    <w:p w:rsidR="009E3870" w:rsidRPr="00DB35A3" w:rsidRDefault="009E3870" w:rsidP="009E3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pt-BR"/>
        </w:rPr>
      </w:pPr>
    </w:p>
    <w:p w:rsidR="009E3870" w:rsidRPr="00DB35A3" w:rsidRDefault="009E3870" w:rsidP="00DB35A3">
      <w:pPr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Times New Roman" w:eastAsia="Times New Roman" w:hAnsi="Times New Roman"/>
        </w:rPr>
      </w:pPr>
      <w:r w:rsidRPr="00DB35A3">
        <w:rPr>
          <w:rFonts w:ascii="Times New Roman" w:eastAsia="Times New Roman" w:hAnsi="Times New Roman"/>
          <w:b/>
          <w:lang w:eastAsia="pt-BR"/>
        </w:rPr>
        <w:t xml:space="preserve">Nota 3 - Operações </w:t>
      </w:r>
      <w:proofErr w:type="spellStart"/>
      <w:r w:rsidRPr="00DB35A3">
        <w:rPr>
          <w:rFonts w:ascii="Times New Roman" w:eastAsia="Times New Roman" w:hAnsi="Times New Roman"/>
          <w:b/>
          <w:lang w:eastAsia="pt-BR"/>
        </w:rPr>
        <w:t>Intraorçamentárias</w:t>
      </w:r>
      <w:proofErr w:type="spellEnd"/>
      <w:r w:rsidRPr="00DB35A3">
        <w:rPr>
          <w:rFonts w:ascii="Times New Roman" w:eastAsia="Times New Roman" w:hAnsi="Times New Roman"/>
          <w:b/>
          <w:lang w:eastAsia="pt-BR"/>
        </w:rPr>
        <w:t>:</w:t>
      </w:r>
      <w:r w:rsidRPr="00DB35A3">
        <w:rPr>
          <w:rFonts w:ascii="Times New Roman" w:eastAsia="Times New Roman" w:hAnsi="Times New Roman"/>
          <w:lang w:eastAsia="pt-BR"/>
        </w:rPr>
        <w:t xml:space="preserve"> de acordo com o Manual de Contabilidade Aplicada ao Setor Público, as operações </w:t>
      </w:r>
      <w:r w:rsidRPr="00DB35A3">
        <w:rPr>
          <w:rFonts w:ascii="Times New Roman" w:eastAsia="Times New Roman" w:hAnsi="Times New Roman"/>
        </w:rPr>
        <w:t xml:space="preserve">realizadas entre órgãos e demais entidades do próprio Município representam operações </w:t>
      </w:r>
      <w:proofErr w:type="spellStart"/>
      <w:r w:rsidRPr="00DB35A3">
        <w:rPr>
          <w:rFonts w:ascii="Times New Roman" w:eastAsia="Times New Roman" w:hAnsi="Times New Roman"/>
        </w:rPr>
        <w:t>intraorçamentárias</w:t>
      </w:r>
      <w:proofErr w:type="spellEnd"/>
      <w:r w:rsidRPr="00DB35A3">
        <w:rPr>
          <w:rFonts w:ascii="Times New Roman" w:eastAsia="Times New Roman" w:hAnsi="Times New Roman"/>
        </w:rPr>
        <w:t>. O quadro a seguir demonstra, resumidamente, sua execução durante o exercício financeiro:</w:t>
      </w:r>
    </w:p>
    <w:p w:rsidR="009E3870" w:rsidRPr="00DB35A3" w:rsidRDefault="009E3870" w:rsidP="009E3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</w:rPr>
      </w:pPr>
    </w:p>
    <w:tbl>
      <w:tblPr>
        <w:tblW w:w="87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93"/>
        <w:gridCol w:w="1438"/>
        <w:gridCol w:w="2150"/>
        <w:gridCol w:w="1063"/>
        <w:gridCol w:w="1063"/>
        <w:gridCol w:w="1063"/>
      </w:tblGrid>
      <w:tr w:rsidR="009E3870" w:rsidRPr="00100729" w:rsidTr="009E3870">
        <w:trPr>
          <w:trHeight w:val="181"/>
        </w:trPr>
        <w:tc>
          <w:tcPr>
            <w:tcW w:w="3431" w:type="dxa"/>
            <w:gridSpan w:val="2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Receitas</w:t>
            </w:r>
          </w:p>
        </w:tc>
        <w:tc>
          <w:tcPr>
            <w:tcW w:w="5339" w:type="dxa"/>
            <w:gridSpan w:val="4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Despesas</w:t>
            </w:r>
          </w:p>
        </w:tc>
      </w:tr>
      <w:tr w:rsidR="009E3870" w:rsidRPr="00100729" w:rsidTr="009E3870">
        <w:trPr>
          <w:trHeight w:val="181"/>
        </w:trPr>
        <w:tc>
          <w:tcPr>
            <w:tcW w:w="1993" w:type="dxa"/>
          </w:tcPr>
          <w:p w:rsidR="009E3870" w:rsidRPr="00100729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100729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Natureza da Receita</w:t>
            </w:r>
          </w:p>
        </w:tc>
        <w:tc>
          <w:tcPr>
            <w:tcW w:w="1438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Valor arrecadado</w:t>
            </w:r>
          </w:p>
        </w:tc>
        <w:tc>
          <w:tcPr>
            <w:tcW w:w="2150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Natureza da Despesa</w:t>
            </w:r>
          </w:p>
        </w:tc>
        <w:tc>
          <w:tcPr>
            <w:tcW w:w="1063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Empenhado</w:t>
            </w:r>
          </w:p>
        </w:tc>
        <w:tc>
          <w:tcPr>
            <w:tcW w:w="1063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Liquidado</w:t>
            </w:r>
          </w:p>
        </w:tc>
        <w:tc>
          <w:tcPr>
            <w:tcW w:w="1063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b/>
                <w:sz w:val="16"/>
                <w:szCs w:val="16"/>
                <w:lang w:eastAsia="pt-BR"/>
              </w:rPr>
              <w:t>Pago</w:t>
            </w:r>
          </w:p>
        </w:tc>
      </w:tr>
      <w:tr w:rsidR="009E3870" w:rsidRPr="00100729" w:rsidTr="009E3870">
        <w:trPr>
          <w:trHeight w:val="363"/>
        </w:trPr>
        <w:tc>
          <w:tcPr>
            <w:tcW w:w="1993" w:type="dxa"/>
          </w:tcPr>
          <w:p w:rsidR="009E3870" w:rsidRPr="00100729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100729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7.0.0.0.00.00 – Receitas Correntes </w:t>
            </w:r>
            <w:proofErr w:type="spellStart"/>
            <w:r w:rsidRPr="00100729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Intraorçamentárias</w:t>
            </w:r>
            <w:proofErr w:type="spellEnd"/>
          </w:p>
        </w:tc>
        <w:tc>
          <w:tcPr>
            <w:tcW w:w="1438" w:type="dxa"/>
          </w:tcPr>
          <w:p w:rsidR="009E3870" w:rsidRPr="00DB35A3" w:rsidRDefault="00A73B12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11.533.697,85</w:t>
            </w:r>
          </w:p>
        </w:tc>
        <w:tc>
          <w:tcPr>
            <w:tcW w:w="2150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3.0.91.00.00 – Despesas Correntes </w:t>
            </w:r>
            <w:proofErr w:type="spellStart"/>
            <w:r w:rsidRPr="00DB35A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Intraorçamentárias</w:t>
            </w:r>
            <w:proofErr w:type="spellEnd"/>
          </w:p>
        </w:tc>
        <w:tc>
          <w:tcPr>
            <w:tcW w:w="1063" w:type="dxa"/>
          </w:tcPr>
          <w:p w:rsidR="009E3870" w:rsidRPr="00DB35A3" w:rsidRDefault="00A73B12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7.322.164,03</w:t>
            </w:r>
          </w:p>
        </w:tc>
        <w:tc>
          <w:tcPr>
            <w:tcW w:w="1063" w:type="dxa"/>
          </w:tcPr>
          <w:p w:rsidR="009E3870" w:rsidRPr="00DB35A3" w:rsidRDefault="00A73B12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7.215.326,19</w:t>
            </w:r>
          </w:p>
        </w:tc>
        <w:tc>
          <w:tcPr>
            <w:tcW w:w="1063" w:type="dxa"/>
          </w:tcPr>
          <w:p w:rsidR="009E3870" w:rsidRPr="00DB35A3" w:rsidRDefault="00A73B12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7.211.939,47</w:t>
            </w:r>
          </w:p>
        </w:tc>
      </w:tr>
      <w:tr w:rsidR="009E3870" w:rsidRPr="00100729" w:rsidTr="009E3870">
        <w:trPr>
          <w:trHeight w:val="363"/>
        </w:trPr>
        <w:tc>
          <w:tcPr>
            <w:tcW w:w="1993" w:type="dxa"/>
          </w:tcPr>
          <w:p w:rsidR="009E3870" w:rsidRPr="00100729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100729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8.0.0.0.00.00 – Receitas de Capital </w:t>
            </w:r>
            <w:proofErr w:type="spellStart"/>
            <w:r w:rsidRPr="00100729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Intraorçamentárias</w:t>
            </w:r>
            <w:proofErr w:type="spellEnd"/>
          </w:p>
        </w:tc>
        <w:tc>
          <w:tcPr>
            <w:tcW w:w="1438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2150" w:type="dxa"/>
          </w:tcPr>
          <w:p w:rsidR="009E3870" w:rsidRPr="00DB35A3" w:rsidRDefault="009E3870" w:rsidP="00C81E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 xml:space="preserve">4.0.91.00.00 – Despesas de Capital </w:t>
            </w:r>
            <w:proofErr w:type="spellStart"/>
            <w:r w:rsidRPr="00DB35A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Intraorçamentárias</w:t>
            </w:r>
            <w:proofErr w:type="spellEnd"/>
          </w:p>
        </w:tc>
        <w:tc>
          <w:tcPr>
            <w:tcW w:w="1063" w:type="dxa"/>
          </w:tcPr>
          <w:p w:rsidR="009E3870" w:rsidRPr="00DB35A3" w:rsidRDefault="00C1478D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063" w:type="dxa"/>
          </w:tcPr>
          <w:p w:rsidR="009E3870" w:rsidRPr="00DB35A3" w:rsidRDefault="00C1478D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0,00</w:t>
            </w:r>
          </w:p>
        </w:tc>
        <w:tc>
          <w:tcPr>
            <w:tcW w:w="1063" w:type="dxa"/>
          </w:tcPr>
          <w:p w:rsidR="009E3870" w:rsidRPr="00DB35A3" w:rsidRDefault="00C1478D" w:rsidP="00C81E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0,00</w:t>
            </w:r>
          </w:p>
        </w:tc>
      </w:tr>
      <w:tr w:rsidR="00A73B12" w:rsidRPr="00100729" w:rsidTr="009E3870">
        <w:trPr>
          <w:trHeight w:val="181"/>
        </w:trPr>
        <w:tc>
          <w:tcPr>
            <w:tcW w:w="1993" w:type="dxa"/>
          </w:tcPr>
          <w:p w:rsidR="00A73B12" w:rsidRPr="00100729" w:rsidRDefault="00A73B12" w:rsidP="00A73B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100729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438" w:type="dxa"/>
          </w:tcPr>
          <w:p w:rsidR="00A73B12" w:rsidRPr="00DB35A3" w:rsidRDefault="00A73B12" w:rsidP="00A73B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11.533.697,85</w:t>
            </w:r>
          </w:p>
        </w:tc>
        <w:tc>
          <w:tcPr>
            <w:tcW w:w="2150" w:type="dxa"/>
          </w:tcPr>
          <w:p w:rsidR="00A73B12" w:rsidRPr="00DB35A3" w:rsidRDefault="00A73B12" w:rsidP="00A73B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TOTAL</w:t>
            </w:r>
          </w:p>
        </w:tc>
        <w:tc>
          <w:tcPr>
            <w:tcW w:w="1063" w:type="dxa"/>
          </w:tcPr>
          <w:p w:rsidR="00A73B12" w:rsidRPr="00DB35A3" w:rsidRDefault="00A73B12" w:rsidP="00A73B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7.322.164,03</w:t>
            </w:r>
          </w:p>
        </w:tc>
        <w:tc>
          <w:tcPr>
            <w:tcW w:w="1063" w:type="dxa"/>
          </w:tcPr>
          <w:p w:rsidR="00A73B12" w:rsidRPr="00DB35A3" w:rsidRDefault="00A73B12" w:rsidP="00A73B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7.215.326,19</w:t>
            </w:r>
          </w:p>
        </w:tc>
        <w:tc>
          <w:tcPr>
            <w:tcW w:w="1063" w:type="dxa"/>
          </w:tcPr>
          <w:p w:rsidR="00A73B12" w:rsidRPr="00DB35A3" w:rsidRDefault="00A73B12" w:rsidP="00A73B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7.211.939,47</w:t>
            </w:r>
          </w:p>
        </w:tc>
      </w:tr>
    </w:tbl>
    <w:p w:rsidR="009E3870" w:rsidRPr="00DB35A3" w:rsidRDefault="009E3870" w:rsidP="009E38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lang w:eastAsia="pt-BR"/>
        </w:rPr>
      </w:pPr>
    </w:p>
    <w:p w:rsidR="009E3870" w:rsidRPr="003E7F2F" w:rsidRDefault="009E3870" w:rsidP="00DB35A3">
      <w:pPr>
        <w:spacing w:after="0" w:line="240" w:lineRule="auto"/>
        <w:ind w:right="-427"/>
        <w:jc w:val="both"/>
        <w:rPr>
          <w:rFonts w:ascii="Times New Roman" w:eastAsia="Times New Roman" w:hAnsi="Times New Roman"/>
          <w:lang w:eastAsia="pt-BR"/>
        </w:rPr>
      </w:pPr>
      <w:r w:rsidRPr="003E7F2F">
        <w:rPr>
          <w:rFonts w:ascii="Times New Roman" w:eastAsia="Times New Roman" w:hAnsi="Times New Roman"/>
          <w:b/>
          <w:lang w:eastAsia="pt-BR"/>
        </w:rPr>
        <w:t>Nota 4 - Deduções da Receita Orçamentária</w:t>
      </w:r>
      <w:r w:rsidRPr="003E7F2F">
        <w:rPr>
          <w:rFonts w:ascii="Times New Roman" w:eastAsia="Times New Roman" w:hAnsi="Times New Roman"/>
          <w:lang w:eastAsia="pt-BR"/>
        </w:rPr>
        <w:t xml:space="preserve">: o valor informado na coluna “Receitas Realizadas” apresenta a arrecadação líquida, ou seja, já consideradas as deduções da receita que, no exercício totalizaram R$ </w:t>
      </w:r>
      <w:r w:rsidR="003E7F2F">
        <w:rPr>
          <w:rFonts w:ascii="Times New Roman" w:eastAsia="Times New Roman" w:hAnsi="Times New Roman"/>
          <w:lang w:eastAsia="pt-BR"/>
        </w:rPr>
        <w:t>5.</w:t>
      </w:r>
      <w:r w:rsidR="00123307">
        <w:rPr>
          <w:rFonts w:ascii="Times New Roman" w:eastAsia="Times New Roman" w:hAnsi="Times New Roman"/>
          <w:lang w:eastAsia="pt-BR"/>
        </w:rPr>
        <w:t>130.284,31</w:t>
      </w:r>
      <w:r w:rsidRPr="003E7F2F">
        <w:rPr>
          <w:rFonts w:ascii="Times New Roman" w:eastAsia="Times New Roman" w:hAnsi="Times New Roman"/>
          <w:lang w:eastAsia="pt-BR"/>
        </w:rPr>
        <w:t>.  A pormenorização das deduções da receita é a seguinte:</w:t>
      </w:r>
    </w:p>
    <w:p w:rsidR="009E3870" w:rsidRPr="00DB35A3" w:rsidRDefault="009E3870" w:rsidP="009E3870">
      <w:pPr>
        <w:spacing w:after="0" w:line="240" w:lineRule="auto"/>
        <w:jc w:val="both"/>
        <w:rPr>
          <w:rFonts w:ascii="Times New Roman" w:eastAsia="Times New Roman" w:hAnsi="Times New Roman"/>
          <w:b/>
          <w:lang w:eastAsia="pt-BR"/>
        </w:rPr>
      </w:pPr>
    </w:p>
    <w:tbl>
      <w:tblPr>
        <w:tblW w:w="89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0"/>
        <w:gridCol w:w="1897"/>
      </w:tblGrid>
      <w:tr w:rsidR="009E3870" w:rsidRPr="00DB35A3" w:rsidTr="00C1478D">
        <w:trPr>
          <w:trHeight w:val="130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- Deduções de receita por renúncia (art. 14 da LC nº 101/2000)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R$0,00</w:t>
            </w:r>
          </w:p>
        </w:tc>
      </w:tr>
      <w:tr w:rsidR="009E3870" w:rsidRPr="00DB35A3" w:rsidTr="00C1478D">
        <w:trPr>
          <w:trHeight w:val="163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- Deduções de receita por restituições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R$0,00</w:t>
            </w:r>
          </w:p>
        </w:tc>
      </w:tr>
      <w:tr w:rsidR="009E3870" w:rsidRPr="00DB35A3" w:rsidTr="00C1478D">
        <w:trPr>
          <w:trHeight w:val="136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- Deduções de receita por descontos concedidos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3E7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</w:t>
            </w:r>
            <w:r w:rsidR="003E7F2F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71.586,14</w:t>
            </w:r>
          </w:p>
        </w:tc>
      </w:tr>
      <w:tr w:rsidR="009E3870" w:rsidRPr="00DB35A3" w:rsidTr="00C1478D">
        <w:trPr>
          <w:trHeight w:val="182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- Deduções de receita por compensação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R$0,00</w:t>
            </w:r>
          </w:p>
        </w:tc>
      </w:tr>
      <w:tr w:rsidR="009E3870" w:rsidRPr="00DB35A3" w:rsidTr="00C1478D">
        <w:trPr>
          <w:trHeight w:val="114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- Deduções de receita para formação do </w:t>
            </w:r>
            <w:proofErr w:type="spellStart"/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Fundeb</w:t>
            </w:r>
            <w:proofErr w:type="spellEnd"/>
          </w:p>
        </w:tc>
        <w:tc>
          <w:tcPr>
            <w:tcW w:w="1897" w:type="dxa"/>
            <w:shd w:val="clear" w:color="auto" w:fill="auto"/>
          </w:tcPr>
          <w:p w:rsidR="009E3870" w:rsidRPr="00DB35A3" w:rsidRDefault="003E7F2F" w:rsidP="00C81E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5.058.698,17</w:t>
            </w:r>
          </w:p>
        </w:tc>
      </w:tr>
      <w:tr w:rsidR="009E3870" w:rsidRPr="00DB35A3" w:rsidTr="00C1478D">
        <w:trPr>
          <w:trHeight w:val="162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- Deduções de receita por retificações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R$0,00</w:t>
            </w:r>
          </w:p>
        </w:tc>
      </w:tr>
      <w:tr w:rsidR="009E3870" w:rsidRPr="00DB35A3" w:rsidTr="00C1478D">
        <w:trPr>
          <w:trHeight w:val="166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- Outras Deduções de receita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1233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R$ </w:t>
            </w:r>
            <w:r w:rsidR="00123307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0,00</w:t>
            </w:r>
          </w:p>
        </w:tc>
      </w:tr>
      <w:tr w:rsidR="009E3870" w:rsidRPr="00DB35A3" w:rsidTr="00C1478D">
        <w:trPr>
          <w:trHeight w:val="56"/>
        </w:trPr>
        <w:tc>
          <w:tcPr>
            <w:tcW w:w="7060" w:type="dxa"/>
            <w:shd w:val="clear" w:color="auto" w:fill="auto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Total das Deduções da Receita Orçamentária</w:t>
            </w:r>
          </w:p>
        </w:tc>
        <w:tc>
          <w:tcPr>
            <w:tcW w:w="1897" w:type="dxa"/>
            <w:shd w:val="clear" w:color="auto" w:fill="auto"/>
          </w:tcPr>
          <w:p w:rsidR="009E3870" w:rsidRPr="00DB35A3" w:rsidRDefault="009E3870" w:rsidP="0012330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 xml:space="preserve">R$ </w:t>
            </w:r>
            <w:r w:rsidR="003E7F2F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5.</w:t>
            </w:r>
            <w:r w:rsidR="00123307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130.284,31</w:t>
            </w:r>
          </w:p>
        </w:tc>
      </w:tr>
    </w:tbl>
    <w:p w:rsidR="009E3870" w:rsidRPr="00DB35A3" w:rsidRDefault="009E3870" w:rsidP="009E387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pt-BR"/>
        </w:rPr>
      </w:pPr>
    </w:p>
    <w:p w:rsidR="009E3870" w:rsidRPr="00DB35A3" w:rsidRDefault="009E3870" w:rsidP="00DB35A3">
      <w:pPr>
        <w:spacing w:after="0" w:line="240" w:lineRule="auto"/>
        <w:ind w:right="-427"/>
        <w:jc w:val="both"/>
        <w:rPr>
          <w:rFonts w:ascii="Times New Roman" w:eastAsia="Times New Roman" w:hAnsi="Times New Roman"/>
          <w:lang w:eastAsia="pt-BR"/>
        </w:rPr>
      </w:pPr>
      <w:r w:rsidRPr="00DB35A3">
        <w:rPr>
          <w:rFonts w:ascii="Times New Roman" w:eastAsia="Times New Roman" w:hAnsi="Times New Roman"/>
          <w:b/>
          <w:lang w:eastAsia="pt-BR"/>
        </w:rPr>
        <w:t>Nota 5 - Repasses Concedidos:</w:t>
      </w:r>
      <w:r w:rsidRPr="00DB35A3">
        <w:rPr>
          <w:rFonts w:ascii="Times New Roman" w:eastAsia="Times New Roman" w:hAnsi="Times New Roman"/>
          <w:lang w:eastAsia="pt-BR"/>
        </w:rPr>
        <w:t xml:space="preserve"> de acordo com o Portaria STN nº 339/2001, os repasses financeiros pelo Poder Executivo  ao Poder Legislativo, ao Regime Próprio de Previdência Social e aos órgãos da Administração Indireta, foram processados por meio de documentos próprios, sem a emissão de empenho, sendo que os registros contábeis das transferências financeiras concedidas e recebidas foram efetuados em contas contábeis específicas de resultado, que representem as variações passivas e ativas financeiras correspondentes, conforme o seguinte resumo:</w:t>
      </w:r>
    </w:p>
    <w:p w:rsidR="009E3870" w:rsidRPr="00DB35A3" w:rsidRDefault="009E3870" w:rsidP="009E3870">
      <w:pPr>
        <w:spacing w:after="0" w:line="240" w:lineRule="auto"/>
        <w:jc w:val="both"/>
        <w:rPr>
          <w:rFonts w:ascii="Times New Roman" w:eastAsia="Times New Roman" w:hAnsi="Times New Roman"/>
          <w:b/>
          <w:lang w:eastAsia="pt-B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92"/>
        <w:gridCol w:w="1794"/>
      </w:tblGrid>
      <w:tr w:rsidR="009E3870" w:rsidRPr="00100729" w:rsidTr="00C81E59">
        <w:tc>
          <w:tcPr>
            <w:tcW w:w="7230" w:type="dxa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Repasses concedidos ao Poder Legislativo</w:t>
            </w:r>
          </w:p>
        </w:tc>
        <w:tc>
          <w:tcPr>
            <w:tcW w:w="1842" w:type="dxa"/>
          </w:tcPr>
          <w:p w:rsidR="009E3870" w:rsidRPr="00DB35A3" w:rsidRDefault="009E3870" w:rsidP="00F668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R$ 1</w:t>
            </w:r>
            <w:r w:rsidR="00F6688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.379.915,66</w:t>
            </w:r>
          </w:p>
        </w:tc>
      </w:tr>
      <w:tr w:rsidR="009E3870" w:rsidRPr="00100729" w:rsidTr="00C81E59">
        <w:tc>
          <w:tcPr>
            <w:tcW w:w="7230" w:type="dxa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Repasses concedidos ao RPPS</w:t>
            </w:r>
          </w:p>
        </w:tc>
        <w:tc>
          <w:tcPr>
            <w:tcW w:w="1842" w:type="dxa"/>
          </w:tcPr>
          <w:p w:rsidR="009E3870" w:rsidRPr="00DB35A3" w:rsidRDefault="009E3870" w:rsidP="00C53B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R$2.</w:t>
            </w:r>
            <w:r w:rsidR="00C53B2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907.979,17</w:t>
            </w:r>
          </w:p>
        </w:tc>
      </w:tr>
      <w:tr w:rsidR="009E3870" w:rsidRPr="00100729" w:rsidTr="00C81E59">
        <w:tc>
          <w:tcPr>
            <w:tcW w:w="7230" w:type="dxa"/>
          </w:tcPr>
          <w:p w:rsidR="009E3870" w:rsidRPr="00DB35A3" w:rsidRDefault="009E3870" w:rsidP="00C81E5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Total dos repasses concedidos</w:t>
            </w:r>
          </w:p>
        </w:tc>
        <w:tc>
          <w:tcPr>
            <w:tcW w:w="1842" w:type="dxa"/>
          </w:tcPr>
          <w:p w:rsidR="009E3870" w:rsidRPr="00DB35A3" w:rsidRDefault="009E3870" w:rsidP="00C53B2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</w:pPr>
            <w:r w:rsidRPr="00DB35A3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R$</w:t>
            </w:r>
            <w:r w:rsidR="00C53B2C">
              <w:rPr>
                <w:rFonts w:ascii="Times New Roman" w:eastAsia="Times New Roman" w:hAnsi="Times New Roman"/>
                <w:sz w:val="18"/>
                <w:szCs w:val="18"/>
                <w:lang w:eastAsia="pt-BR"/>
              </w:rPr>
              <w:t>4.287.894,83</w:t>
            </w:r>
          </w:p>
        </w:tc>
      </w:tr>
    </w:tbl>
    <w:p w:rsidR="009E3870" w:rsidRPr="00100729" w:rsidRDefault="009E3870" w:rsidP="009E3870">
      <w:pPr>
        <w:spacing w:after="0" w:line="240" w:lineRule="auto"/>
        <w:jc w:val="both"/>
        <w:rPr>
          <w:rFonts w:ascii="Times New Roman" w:eastAsia="Times New Roman" w:hAnsi="Times New Roman"/>
          <w:b/>
          <w:lang w:eastAsia="pt-BR"/>
        </w:rPr>
      </w:pPr>
    </w:p>
    <w:p w:rsidR="009E3870" w:rsidRPr="00DB35A3" w:rsidRDefault="009E3870" w:rsidP="00DB35A3">
      <w:pPr>
        <w:spacing w:after="0" w:line="240" w:lineRule="auto"/>
        <w:ind w:right="-427"/>
        <w:jc w:val="both"/>
        <w:rPr>
          <w:rFonts w:ascii="Times New Roman" w:eastAsia="Times New Roman" w:hAnsi="Times New Roman"/>
          <w:lang w:eastAsia="pt-BR"/>
        </w:rPr>
      </w:pPr>
      <w:r w:rsidRPr="00DB35A3">
        <w:rPr>
          <w:rFonts w:ascii="Times New Roman" w:eastAsia="Times New Roman" w:hAnsi="Times New Roman"/>
          <w:b/>
          <w:lang w:eastAsia="pt-BR"/>
        </w:rPr>
        <w:t>Nota 6 - Restos a Pagar</w:t>
      </w:r>
      <w:r w:rsidRPr="00DB35A3">
        <w:rPr>
          <w:rFonts w:ascii="Times New Roman" w:eastAsia="Times New Roman" w:hAnsi="Times New Roman"/>
          <w:lang w:eastAsia="pt-BR"/>
        </w:rPr>
        <w:t>: as despesas que foram empenhadas e não pagas até o último dia útil de 202</w:t>
      </w:r>
      <w:r w:rsidR="00C53B2C">
        <w:rPr>
          <w:rFonts w:ascii="Times New Roman" w:eastAsia="Times New Roman" w:hAnsi="Times New Roman"/>
          <w:lang w:eastAsia="pt-BR"/>
        </w:rPr>
        <w:t>5</w:t>
      </w:r>
      <w:r w:rsidRPr="00DB35A3">
        <w:rPr>
          <w:rFonts w:ascii="Times New Roman" w:eastAsia="Times New Roman" w:hAnsi="Times New Roman"/>
          <w:lang w:eastAsia="pt-BR"/>
        </w:rPr>
        <w:t xml:space="preserve">, foram inscritas e escrituradas como Restos a Pagar Processados e Não Processados, em atendimento aos artigos 35, 36 e 92 da Lei nº 4.320/1964.  Para fins de inscrição, foram observadas as </w:t>
      </w:r>
      <w:bookmarkEnd w:id="1"/>
      <w:r w:rsidRPr="00DB35A3">
        <w:rPr>
          <w:rFonts w:ascii="Times New Roman" w:eastAsia="Times New Roman" w:hAnsi="Times New Roman"/>
          <w:lang w:eastAsia="pt-BR"/>
        </w:rPr>
        <w:lastRenderedPageBreak/>
        <w:t xml:space="preserve">recomendações da Instrução Normativa nº 18/2023, do Tribunal de Contas do Estado e os preceitos da Lei Complementar nº 101/2000. </w:t>
      </w:r>
    </w:p>
    <w:p w:rsidR="009E3870" w:rsidRPr="00DB35A3" w:rsidRDefault="009E3870" w:rsidP="00DB35A3">
      <w:pPr>
        <w:spacing w:after="0" w:line="240" w:lineRule="auto"/>
        <w:ind w:right="-427"/>
        <w:jc w:val="both"/>
        <w:rPr>
          <w:rFonts w:ascii="Times New Roman" w:hAnsi="Times New Roman"/>
          <w:bCs/>
        </w:rPr>
      </w:pPr>
      <w:bookmarkStart w:id="2" w:name="_Hlk119941233"/>
      <w:r w:rsidRPr="00DB35A3">
        <w:rPr>
          <w:rFonts w:ascii="Times New Roman" w:hAnsi="Times New Roman"/>
          <w:bCs/>
        </w:rPr>
        <w:t>O valor inscrito de restos não processados no exercício de 202</w:t>
      </w:r>
      <w:r w:rsidR="00C53B2C">
        <w:rPr>
          <w:rFonts w:ascii="Times New Roman" w:hAnsi="Times New Roman"/>
          <w:bCs/>
        </w:rPr>
        <w:t>5</w:t>
      </w:r>
      <w:r w:rsidRPr="00DB35A3">
        <w:rPr>
          <w:rFonts w:ascii="Times New Roman" w:hAnsi="Times New Roman"/>
          <w:bCs/>
        </w:rPr>
        <w:t xml:space="preserve"> é de R$</w:t>
      </w:r>
      <w:r w:rsidR="00C53B2C">
        <w:rPr>
          <w:rFonts w:ascii="Times New Roman" w:hAnsi="Times New Roman"/>
          <w:bCs/>
        </w:rPr>
        <w:t>2.365.064,76</w:t>
      </w:r>
      <w:r w:rsidRPr="00DB35A3">
        <w:rPr>
          <w:rFonts w:ascii="Times New Roman" w:hAnsi="Times New Roman"/>
          <w:bCs/>
        </w:rPr>
        <w:t>, proveniente de valores empenhados no exercício, mas não liquidados.</w:t>
      </w:r>
    </w:p>
    <w:p w:rsidR="009E3870" w:rsidRPr="00DB35A3" w:rsidRDefault="009E3870" w:rsidP="00DB35A3">
      <w:pPr>
        <w:spacing w:after="0" w:line="240" w:lineRule="auto"/>
        <w:ind w:right="-427"/>
        <w:jc w:val="both"/>
        <w:rPr>
          <w:rFonts w:ascii="Times New Roman" w:hAnsi="Times New Roman"/>
          <w:bCs/>
        </w:rPr>
      </w:pPr>
      <w:r w:rsidRPr="00DB35A3">
        <w:rPr>
          <w:rFonts w:ascii="Times New Roman" w:hAnsi="Times New Roman"/>
          <w:bCs/>
        </w:rPr>
        <w:t xml:space="preserve">O Valor inscrito de restos </w:t>
      </w:r>
      <w:r w:rsidR="00C53B2C">
        <w:rPr>
          <w:rFonts w:ascii="Times New Roman" w:hAnsi="Times New Roman"/>
          <w:bCs/>
        </w:rPr>
        <w:t>processados no exercício de 2025</w:t>
      </w:r>
      <w:r w:rsidRPr="00DB35A3">
        <w:rPr>
          <w:rFonts w:ascii="Times New Roman" w:hAnsi="Times New Roman"/>
          <w:bCs/>
        </w:rPr>
        <w:t xml:space="preserve"> é de R$</w:t>
      </w:r>
      <w:r w:rsidR="00C53B2C">
        <w:rPr>
          <w:rFonts w:ascii="Times New Roman" w:hAnsi="Times New Roman"/>
          <w:bCs/>
        </w:rPr>
        <w:t>1.191.994,43</w:t>
      </w:r>
      <w:r w:rsidRPr="00DB35A3">
        <w:rPr>
          <w:rFonts w:ascii="Times New Roman" w:hAnsi="Times New Roman"/>
          <w:bCs/>
        </w:rPr>
        <w:t>, proveniente de valores liquidados no exercício, mas não pagos.</w:t>
      </w:r>
    </w:p>
    <w:bookmarkEnd w:id="2"/>
    <w:p w:rsidR="00EC4A11" w:rsidRPr="00DB35A3" w:rsidRDefault="00EC4A11"/>
    <w:sectPr w:rsidR="00EC4A11" w:rsidRPr="00DB35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70"/>
    <w:rsid w:val="000049B5"/>
    <w:rsid w:val="00123307"/>
    <w:rsid w:val="003E7F2F"/>
    <w:rsid w:val="005563BF"/>
    <w:rsid w:val="00867007"/>
    <w:rsid w:val="00873737"/>
    <w:rsid w:val="009E3870"/>
    <w:rsid w:val="00A73B12"/>
    <w:rsid w:val="00C1478D"/>
    <w:rsid w:val="00C53B2C"/>
    <w:rsid w:val="00C73C89"/>
    <w:rsid w:val="00D82EC7"/>
    <w:rsid w:val="00DB35A3"/>
    <w:rsid w:val="00EC4A11"/>
    <w:rsid w:val="00F6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9540"/>
  <w15:chartTrackingRefBased/>
  <w15:docId w15:val="{1A0D8818-F49E-4899-B815-ECB78F89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87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87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E387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3870"/>
    <w:rPr>
      <w:rFonts w:ascii="Segoe UI" w:eastAsia="Calibr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87373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873737"/>
    <w:rPr>
      <w:rFonts w:ascii="Arial" w:eastAsia="Arial" w:hAnsi="Arial" w:cs="Arial"/>
      <w:b/>
      <w:bCs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8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1098</TotalTime>
  <Pages>4</Pages>
  <Words>1752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10</cp:revision>
  <cp:lastPrinted>2026-03-26T13:57:00Z</cp:lastPrinted>
  <dcterms:created xsi:type="dcterms:W3CDTF">2025-03-27T17:34:00Z</dcterms:created>
  <dcterms:modified xsi:type="dcterms:W3CDTF">2026-03-26T13:58:00Z</dcterms:modified>
</cp:coreProperties>
</file>