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D63DE" w14:textId="527D6763" w:rsidR="005834A8" w:rsidRPr="00C84538" w:rsidRDefault="00E217F7" w:rsidP="005834A8">
      <w:pPr>
        <w:jc w:val="both"/>
        <w:rPr>
          <w:rFonts w:ascii="Arial" w:eastAsia="Times New Roman" w:hAnsi="Arial" w:cs="Arial"/>
          <w:color w:val="444444"/>
          <w:sz w:val="28"/>
          <w:szCs w:val="28"/>
          <w:lang w:eastAsia="pt-BR"/>
        </w:rPr>
      </w:pPr>
      <w:r w:rsidRPr="00C84538">
        <w:rPr>
          <w:rFonts w:ascii="Arial" w:hAnsi="Arial" w:cs="Arial"/>
          <w:sz w:val="36"/>
          <w:szCs w:val="36"/>
        </w:rPr>
        <w:t xml:space="preserve">Ata 22-2023– Aos quatro de dezembro do ano de dois mil e vinte e três, às 19h, tendo por local o Plenário Vereador Evaldo Becker da Câmara Municipal, ocorreu a Sessão Ordinária do Poder Legislativo de Porto Xavier, com a presença dos vereadores: Luis Jeroni Krewer, Alberto da V. Ferreira, Edmilson A. da Veiga, Cleomar Trachynski, Eliomar Kretschmer, Berenice Kohl Piva, Edemar </w:t>
      </w:r>
      <w:proofErr w:type="spellStart"/>
      <w:r w:rsidRPr="00C84538">
        <w:rPr>
          <w:rFonts w:ascii="Arial" w:hAnsi="Arial" w:cs="Arial"/>
          <w:sz w:val="36"/>
          <w:szCs w:val="36"/>
        </w:rPr>
        <w:t>Engoff</w:t>
      </w:r>
      <w:proofErr w:type="spellEnd"/>
      <w:r w:rsidRPr="00C84538">
        <w:rPr>
          <w:rFonts w:ascii="Arial" w:hAnsi="Arial" w:cs="Arial"/>
          <w:sz w:val="36"/>
          <w:szCs w:val="36"/>
        </w:rPr>
        <w:t xml:space="preserve">, Paulo Zilli e Sandra Melo </w:t>
      </w:r>
      <w:proofErr w:type="spellStart"/>
      <w:r w:rsidRPr="00C84538">
        <w:rPr>
          <w:rFonts w:ascii="Arial" w:hAnsi="Arial" w:cs="Arial"/>
          <w:sz w:val="36"/>
          <w:szCs w:val="36"/>
        </w:rPr>
        <w:t>Sapper</w:t>
      </w:r>
      <w:proofErr w:type="spellEnd"/>
      <w:r w:rsidRPr="00C84538">
        <w:rPr>
          <w:rFonts w:ascii="Arial" w:hAnsi="Arial" w:cs="Arial"/>
          <w:sz w:val="36"/>
          <w:szCs w:val="36"/>
        </w:rPr>
        <w:t xml:space="preserve">. O Senhor Presidente Vereador Luis Jeroni Krewer deu por aberta a Sessão Ordinária e solicitou ao secretário que fizesse a leitura da ordem do dia </w:t>
      </w:r>
      <w:proofErr w:type="gramStart"/>
      <w:r w:rsidRPr="00C84538">
        <w:rPr>
          <w:rFonts w:ascii="Arial" w:hAnsi="Arial" w:cs="Arial"/>
          <w:sz w:val="36"/>
          <w:szCs w:val="36"/>
        </w:rPr>
        <w:t>e  concedeu</w:t>
      </w:r>
      <w:proofErr w:type="gramEnd"/>
      <w:r w:rsidRPr="00C84538">
        <w:rPr>
          <w:rFonts w:ascii="Arial" w:hAnsi="Arial" w:cs="Arial"/>
          <w:sz w:val="36"/>
          <w:szCs w:val="36"/>
        </w:rPr>
        <w:t xml:space="preserve"> a palavra a defensoria </w:t>
      </w:r>
      <w:proofErr w:type="spellStart"/>
      <w:r w:rsidRPr="00C84538">
        <w:rPr>
          <w:rFonts w:ascii="Arial" w:hAnsi="Arial" w:cs="Arial"/>
          <w:sz w:val="36"/>
          <w:szCs w:val="36"/>
        </w:rPr>
        <w:t>Publica</w:t>
      </w:r>
      <w:proofErr w:type="spellEnd"/>
      <w:r w:rsidRPr="00C84538">
        <w:rPr>
          <w:rFonts w:ascii="Arial" w:hAnsi="Arial" w:cs="Arial"/>
          <w:sz w:val="36"/>
          <w:szCs w:val="36"/>
        </w:rPr>
        <w:t xml:space="preserve"> representada pela </w:t>
      </w:r>
      <w:proofErr w:type="spellStart"/>
      <w:r w:rsidRPr="00C84538">
        <w:rPr>
          <w:rFonts w:ascii="Arial" w:hAnsi="Arial" w:cs="Arial"/>
          <w:sz w:val="36"/>
          <w:szCs w:val="36"/>
        </w:rPr>
        <w:t>Drª</w:t>
      </w:r>
      <w:proofErr w:type="spellEnd"/>
      <w:r w:rsidRPr="00C84538">
        <w:rPr>
          <w:rFonts w:ascii="Arial" w:hAnsi="Arial" w:cs="Arial"/>
          <w:sz w:val="36"/>
          <w:szCs w:val="36"/>
        </w:rPr>
        <w:t xml:space="preserve"> Jennifer </w:t>
      </w:r>
      <w:proofErr w:type="spellStart"/>
      <w:r w:rsidRPr="00C84538">
        <w:rPr>
          <w:rFonts w:ascii="Arial" w:hAnsi="Arial" w:cs="Arial"/>
          <w:sz w:val="36"/>
          <w:szCs w:val="36"/>
        </w:rPr>
        <w:t>Borchatt</w:t>
      </w:r>
      <w:bookmarkStart w:id="0" w:name="_GoBack"/>
      <w:bookmarkEnd w:id="0"/>
      <w:proofErr w:type="spellEnd"/>
      <w:r w:rsidRPr="00C84538">
        <w:rPr>
          <w:rFonts w:ascii="Arial" w:hAnsi="Arial" w:cs="Arial"/>
          <w:sz w:val="36"/>
          <w:szCs w:val="36"/>
        </w:rPr>
        <w:t xml:space="preserve"> para se manifestar sobre o projeto de Lei 2992</w:t>
      </w:r>
      <w:r w:rsidR="005834A8" w:rsidRPr="00C84538">
        <w:rPr>
          <w:rFonts w:ascii="Arial" w:hAnsi="Arial" w:cs="Arial"/>
          <w:sz w:val="36"/>
          <w:szCs w:val="36"/>
        </w:rPr>
        <w:t>. D</w:t>
      </w:r>
      <w:r w:rsidRPr="00C84538">
        <w:rPr>
          <w:rFonts w:ascii="Arial" w:hAnsi="Arial" w:cs="Arial"/>
          <w:sz w:val="36"/>
          <w:szCs w:val="36"/>
        </w:rPr>
        <w:t xml:space="preserve">ando continuidade foi lida </w:t>
      </w:r>
      <w:proofErr w:type="gramStart"/>
      <w:r w:rsidRPr="00C84538">
        <w:rPr>
          <w:rFonts w:ascii="Arial" w:hAnsi="Arial" w:cs="Arial"/>
          <w:sz w:val="36"/>
          <w:szCs w:val="36"/>
        </w:rPr>
        <w:t xml:space="preserve">a  </w:t>
      </w:r>
      <w:r w:rsidR="009A775C" w:rsidRPr="00C84538">
        <w:rPr>
          <w:rFonts w:ascii="Arial" w:hAnsi="Arial" w:cs="Arial"/>
          <w:sz w:val="36"/>
          <w:szCs w:val="36"/>
        </w:rPr>
        <w:t>Ata</w:t>
      </w:r>
      <w:proofErr w:type="gramEnd"/>
      <w:r w:rsidR="009A775C" w:rsidRPr="00C84538">
        <w:rPr>
          <w:rFonts w:ascii="Arial" w:hAnsi="Arial" w:cs="Arial"/>
          <w:sz w:val="36"/>
          <w:szCs w:val="36"/>
        </w:rPr>
        <w:t xml:space="preserve"> 21-2023, colocada em votação foi aprovada por unanimidade de votos. Foi lido o Projeto de Lei Nº2.988 que estima a receita e fixa a despesa do município de Porto Xavier-RS, para o exercício financeiro de 2024, colocado em votação foi aprovado por unanimidade de votos. Projeto de Lei Nº2.991 que institui o sistema de sobreaviso no serviço público municipal e dá outras providencias, colocado em votação foi aprovado por unanimidade de votos. Projeto de Lei Nº2.992 que autoriza a doação de imóvel do município ao estado do Rio Grande do Sul, representado neste município pela defensoria pública, para os fins que estabelece, colocado em votação foi aprovado por unanimidade de votos. Moção de Apoio 96 -2023 do </w:t>
      </w:r>
      <w:proofErr w:type="spellStart"/>
      <w:r w:rsidR="009A775C" w:rsidRPr="00C84538">
        <w:rPr>
          <w:rFonts w:ascii="Arial" w:hAnsi="Arial" w:cs="Arial"/>
          <w:sz w:val="36"/>
          <w:szCs w:val="36"/>
        </w:rPr>
        <w:t>ver.Ver</w:t>
      </w:r>
      <w:proofErr w:type="spellEnd"/>
      <w:r w:rsidR="009A775C" w:rsidRPr="00C84538">
        <w:rPr>
          <w:rFonts w:ascii="Arial" w:hAnsi="Arial" w:cs="Arial"/>
          <w:sz w:val="36"/>
          <w:szCs w:val="36"/>
        </w:rPr>
        <w:t xml:space="preserve">. Edimilson A. da Veiga, colocada em votação foi aprovada por unanimidade de votos. Indicação 97-2023 do </w:t>
      </w:r>
      <w:proofErr w:type="spellStart"/>
      <w:r w:rsidR="009A775C" w:rsidRPr="00C84538">
        <w:rPr>
          <w:rFonts w:ascii="Arial" w:hAnsi="Arial" w:cs="Arial"/>
          <w:sz w:val="36"/>
          <w:szCs w:val="36"/>
        </w:rPr>
        <w:t>Ver.Edemar</w:t>
      </w:r>
      <w:proofErr w:type="spellEnd"/>
      <w:r w:rsidR="009A775C" w:rsidRPr="00C84538">
        <w:rPr>
          <w:rFonts w:ascii="Arial" w:hAnsi="Arial" w:cs="Arial"/>
          <w:sz w:val="36"/>
          <w:szCs w:val="36"/>
        </w:rPr>
        <w:t xml:space="preserve"> Engroff, colocada em votação foi aprovada por unanimidade de votos. Indicação 98-2023 </w:t>
      </w:r>
      <w:r w:rsidR="009A775C" w:rsidRPr="00C84538">
        <w:rPr>
          <w:rFonts w:ascii="Arial" w:hAnsi="Arial" w:cs="Arial"/>
          <w:sz w:val="36"/>
          <w:szCs w:val="36"/>
        </w:rPr>
        <w:lastRenderedPageBreak/>
        <w:t xml:space="preserve">do ver. Luis Jeroni Krewer, colocada em votação foi aprovada por unanimidade de votos. Indicação 99-2023 do </w:t>
      </w:r>
      <w:proofErr w:type="spellStart"/>
      <w:proofErr w:type="gramStart"/>
      <w:r w:rsidR="009A775C" w:rsidRPr="00C84538">
        <w:rPr>
          <w:rFonts w:ascii="Arial" w:hAnsi="Arial" w:cs="Arial"/>
          <w:sz w:val="36"/>
          <w:szCs w:val="36"/>
        </w:rPr>
        <w:t>ver.Paulo</w:t>
      </w:r>
      <w:proofErr w:type="spellEnd"/>
      <w:proofErr w:type="gramEnd"/>
      <w:r w:rsidR="009A775C" w:rsidRPr="00C84538">
        <w:rPr>
          <w:rFonts w:ascii="Arial" w:hAnsi="Arial" w:cs="Arial"/>
          <w:sz w:val="36"/>
          <w:szCs w:val="36"/>
        </w:rPr>
        <w:t xml:space="preserve"> Zilli, colocada em votação foi aprovada por unanimidade de votos.</w:t>
      </w:r>
      <w:r w:rsidR="005834A8" w:rsidRPr="00C84538">
        <w:rPr>
          <w:rFonts w:ascii="Arial" w:eastAsia="Times New Roman" w:hAnsi="Arial" w:cs="Arial"/>
          <w:color w:val="444444"/>
          <w:sz w:val="28"/>
          <w:szCs w:val="28"/>
          <w:lang w:eastAsia="pt-BR"/>
        </w:rPr>
        <w:t xml:space="preserve"> Os pronunciamentos estão divulgados no Facebook e na página oficial da Câmara. </w:t>
      </w:r>
      <w:hyperlink r:id="rId4" w:history="1">
        <w:r w:rsidR="005834A8" w:rsidRPr="00C84538">
          <w:rPr>
            <w:rStyle w:val="Hyperlink"/>
            <w:rFonts w:ascii="Arial" w:eastAsia="Times New Roman" w:hAnsi="Arial" w:cs="Arial"/>
            <w:color w:val="337AB7"/>
            <w:sz w:val="28"/>
            <w:szCs w:val="28"/>
            <w:lang w:eastAsia="pt-BR"/>
          </w:rPr>
          <w:t>www.camaraportoxavier.rs.gov.br</w:t>
        </w:r>
      </w:hyperlink>
      <w:r w:rsidR="005834A8" w:rsidRPr="00C84538">
        <w:rPr>
          <w:rFonts w:ascii="Arial" w:eastAsia="Times New Roman" w:hAnsi="Arial" w:cs="Arial"/>
          <w:color w:val="444444"/>
          <w:sz w:val="28"/>
          <w:szCs w:val="28"/>
          <w:lang w:eastAsia="pt-BR"/>
        </w:rPr>
        <w:t xml:space="preserve">, O sr. Presidente convocou todos para a próxima Sessão Ordinária no dia 18 de outubro de </w:t>
      </w:r>
      <w:proofErr w:type="gramStart"/>
      <w:r w:rsidR="005834A8" w:rsidRPr="00C84538">
        <w:rPr>
          <w:rFonts w:ascii="Arial" w:eastAsia="Times New Roman" w:hAnsi="Arial" w:cs="Arial"/>
          <w:color w:val="444444"/>
          <w:sz w:val="28"/>
          <w:szCs w:val="28"/>
          <w:lang w:eastAsia="pt-BR"/>
        </w:rPr>
        <w:t>2023,  e</w:t>
      </w:r>
      <w:proofErr w:type="gramEnd"/>
      <w:r w:rsidR="005834A8" w:rsidRPr="00C84538">
        <w:rPr>
          <w:rFonts w:ascii="Arial" w:eastAsia="Times New Roman" w:hAnsi="Arial" w:cs="Arial"/>
          <w:color w:val="444444"/>
          <w:sz w:val="28"/>
          <w:szCs w:val="28"/>
          <w:lang w:eastAsia="pt-BR"/>
        </w:rPr>
        <w:t xml:space="preserve"> deu por encerrada a sessão legislativa da qual lavrei a presente Ata que após lida e aprovada será assinada pelo Presidente e pelo Secretário.</w:t>
      </w:r>
    </w:p>
    <w:p w14:paraId="1E2D060E" w14:textId="77777777" w:rsidR="005834A8" w:rsidRPr="00C84538" w:rsidRDefault="005834A8" w:rsidP="005834A8">
      <w:pPr>
        <w:shd w:val="clear" w:color="auto" w:fill="FFFFFF"/>
        <w:spacing w:after="150" w:line="240" w:lineRule="auto"/>
        <w:jc w:val="both"/>
        <w:rPr>
          <w:rFonts w:ascii="Arial" w:eastAsia="Times New Roman" w:hAnsi="Arial" w:cs="Arial"/>
          <w:color w:val="444444"/>
          <w:sz w:val="28"/>
          <w:szCs w:val="28"/>
          <w:lang w:eastAsia="pt-BR"/>
        </w:rPr>
      </w:pPr>
    </w:p>
    <w:p w14:paraId="404E08B9" w14:textId="77777777" w:rsidR="005834A8" w:rsidRPr="00C84538" w:rsidRDefault="005834A8" w:rsidP="005834A8">
      <w:pPr>
        <w:pStyle w:val="SemEspaamento"/>
        <w:rPr>
          <w:rFonts w:ascii="Arial" w:hAnsi="Arial" w:cs="Arial"/>
          <w:sz w:val="28"/>
          <w:szCs w:val="28"/>
          <w:lang w:eastAsia="pt-BR"/>
        </w:rPr>
      </w:pPr>
      <w:r w:rsidRPr="00C84538">
        <w:rPr>
          <w:rFonts w:ascii="Arial" w:hAnsi="Arial" w:cs="Arial"/>
          <w:sz w:val="28"/>
          <w:szCs w:val="28"/>
          <w:lang w:eastAsia="pt-BR"/>
        </w:rPr>
        <w:t> Cleomar Trachynski</w:t>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t>Luis Jeroni Krewer</w:t>
      </w:r>
    </w:p>
    <w:p w14:paraId="0CB17F8C" w14:textId="77777777" w:rsidR="005834A8" w:rsidRPr="00C84538" w:rsidRDefault="005834A8" w:rsidP="005834A8">
      <w:pPr>
        <w:pStyle w:val="SemEspaamento"/>
        <w:rPr>
          <w:rFonts w:ascii="Arial" w:hAnsi="Arial" w:cs="Arial"/>
          <w:sz w:val="28"/>
          <w:szCs w:val="28"/>
          <w:lang w:eastAsia="pt-BR"/>
        </w:rPr>
      </w:pPr>
      <w:r w:rsidRPr="00C84538">
        <w:rPr>
          <w:rFonts w:ascii="Arial" w:hAnsi="Arial" w:cs="Arial"/>
          <w:sz w:val="28"/>
          <w:szCs w:val="28"/>
          <w:lang w:eastAsia="pt-BR"/>
        </w:rPr>
        <w:t>Secretário</w:t>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r>
      <w:r w:rsidRPr="00C84538">
        <w:rPr>
          <w:rFonts w:ascii="Arial" w:hAnsi="Arial" w:cs="Arial"/>
          <w:sz w:val="28"/>
          <w:szCs w:val="28"/>
          <w:lang w:eastAsia="pt-BR"/>
        </w:rPr>
        <w:tab/>
        <w:t>Presidente</w:t>
      </w:r>
    </w:p>
    <w:p w14:paraId="1076C546" w14:textId="77777777" w:rsidR="005834A8" w:rsidRDefault="005834A8" w:rsidP="005834A8">
      <w:pPr>
        <w:rPr>
          <w:rFonts w:ascii="Arial" w:hAnsi="Arial" w:cs="Arial"/>
          <w:sz w:val="24"/>
          <w:szCs w:val="24"/>
        </w:rPr>
      </w:pPr>
    </w:p>
    <w:p w14:paraId="377AD6BD" w14:textId="77777777" w:rsidR="005834A8" w:rsidRDefault="005834A8" w:rsidP="005834A8">
      <w:pPr>
        <w:pStyle w:val="NormalWeb"/>
        <w:jc w:val="both"/>
        <w:rPr>
          <w:color w:val="000000"/>
          <w:sz w:val="27"/>
          <w:szCs w:val="27"/>
        </w:rPr>
      </w:pPr>
    </w:p>
    <w:p w14:paraId="7E8CCEFF" w14:textId="77777777" w:rsidR="005834A8" w:rsidRDefault="005834A8" w:rsidP="005834A8"/>
    <w:p w14:paraId="735C3906" w14:textId="77777777" w:rsidR="00187AA1" w:rsidRPr="00E217F7" w:rsidRDefault="00187AA1" w:rsidP="00E217F7">
      <w:pPr>
        <w:jc w:val="both"/>
        <w:rPr>
          <w:rFonts w:ascii="Arial" w:hAnsi="Arial" w:cs="Arial"/>
          <w:sz w:val="32"/>
          <w:szCs w:val="32"/>
        </w:rPr>
      </w:pPr>
    </w:p>
    <w:sectPr w:rsidR="00187AA1" w:rsidRPr="00E217F7" w:rsidSect="00E217F7">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5C"/>
    <w:rsid w:val="00055935"/>
    <w:rsid w:val="00187AA1"/>
    <w:rsid w:val="004745CE"/>
    <w:rsid w:val="005834A8"/>
    <w:rsid w:val="009A775C"/>
    <w:rsid w:val="00C84538"/>
    <w:rsid w:val="00D3754D"/>
    <w:rsid w:val="00E217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943B"/>
  <w15:chartTrackingRefBased/>
  <w15:docId w15:val="{B8EE43E9-8748-4D3B-AFF5-3F910618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5834A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5834A8"/>
    <w:pPr>
      <w:spacing w:after="0" w:line="240" w:lineRule="auto"/>
    </w:pPr>
  </w:style>
  <w:style w:type="character" w:styleId="Hyperlink">
    <w:name w:val="Hyperlink"/>
    <w:basedOn w:val="Fontepargpadro"/>
    <w:uiPriority w:val="99"/>
    <w:semiHidden/>
    <w:unhideWhenUsed/>
    <w:rsid w:val="005834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98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363</Words>
  <Characters>1961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5</cp:revision>
  <cp:lastPrinted>2023-12-18T21:00:00Z</cp:lastPrinted>
  <dcterms:created xsi:type="dcterms:W3CDTF">2023-12-12T11:52:00Z</dcterms:created>
  <dcterms:modified xsi:type="dcterms:W3CDTF">2023-12-18T21:00:00Z</dcterms:modified>
</cp:coreProperties>
</file>