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FCF77" w14:textId="77777777" w:rsidR="007841A5" w:rsidRPr="009932C9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7A620D9E" w14:textId="7A9791B0" w:rsidR="009932C9" w:rsidRDefault="009932C9" w:rsidP="009932C9">
      <w:pPr>
        <w:ind w:hanging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23BD1529" wp14:editId="718A1977">
            <wp:extent cx="6067425" cy="860425"/>
            <wp:effectExtent l="0" t="0" r="9525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6D268" w14:textId="71E33DA2" w:rsidR="007841A5" w:rsidRPr="009932C9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932C9">
        <w:rPr>
          <w:rFonts w:ascii="Arial" w:hAnsi="Arial" w:cs="Arial"/>
          <w:color w:val="000000"/>
          <w:sz w:val="24"/>
          <w:szCs w:val="24"/>
        </w:rPr>
        <w:t>ATA 0</w:t>
      </w:r>
      <w:r w:rsidR="00EE573F">
        <w:rPr>
          <w:rFonts w:ascii="Arial" w:hAnsi="Arial" w:cs="Arial"/>
          <w:color w:val="000000"/>
          <w:sz w:val="24"/>
          <w:szCs w:val="24"/>
        </w:rPr>
        <w:t>2</w:t>
      </w:r>
      <w:r w:rsidRPr="009932C9">
        <w:rPr>
          <w:rFonts w:ascii="Arial" w:hAnsi="Arial" w:cs="Arial"/>
          <w:color w:val="000000"/>
          <w:sz w:val="24"/>
          <w:szCs w:val="24"/>
        </w:rPr>
        <w:t>-202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4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- AUDIÊNCIA PÚBLICA das Metas Fiscais do </w:t>
      </w:r>
      <w:r w:rsidR="00EE573F">
        <w:rPr>
          <w:rFonts w:ascii="Arial" w:hAnsi="Arial" w:cs="Arial"/>
          <w:color w:val="000000"/>
          <w:sz w:val="24"/>
          <w:szCs w:val="24"/>
        </w:rPr>
        <w:t>Primeiro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Quadrimestre de 202</w:t>
      </w:r>
      <w:r w:rsidR="00EE573F">
        <w:rPr>
          <w:rFonts w:ascii="Arial" w:hAnsi="Arial" w:cs="Arial"/>
          <w:color w:val="000000"/>
          <w:sz w:val="24"/>
          <w:szCs w:val="24"/>
        </w:rPr>
        <w:t>4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 – Aos </w:t>
      </w:r>
      <w:r w:rsidR="00EE573F">
        <w:rPr>
          <w:rFonts w:ascii="Arial" w:hAnsi="Arial" w:cs="Arial"/>
          <w:color w:val="000000"/>
          <w:sz w:val="24"/>
          <w:szCs w:val="24"/>
        </w:rPr>
        <w:t xml:space="preserve">vinte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dias do mês de </w:t>
      </w:r>
      <w:r w:rsidR="00EE573F">
        <w:rPr>
          <w:rFonts w:ascii="Arial" w:hAnsi="Arial" w:cs="Arial"/>
          <w:color w:val="000000"/>
          <w:sz w:val="24"/>
          <w:szCs w:val="24"/>
        </w:rPr>
        <w:t>maio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do ano de dois mil e vinte e 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quatro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, as </w:t>
      </w:r>
      <w:r w:rsidR="00EE573F">
        <w:rPr>
          <w:rFonts w:ascii="Arial" w:hAnsi="Arial" w:cs="Arial"/>
          <w:color w:val="000000"/>
          <w:sz w:val="24"/>
          <w:szCs w:val="24"/>
        </w:rPr>
        <w:t>9</w:t>
      </w:r>
      <w:r w:rsidRPr="009932C9">
        <w:rPr>
          <w:rFonts w:ascii="Arial" w:hAnsi="Arial" w:cs="Arial"/>
          <w:color w:val="000000"/>
          <w:sz w:val="24"/>
          <w:szCs w:val="24"/>
        </w:rPr>
        <w:t>h, tendo por local a Câmara de Vereadores, reuniu-se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 o </w:t>
      </w:r>
      <w:r w:rsidRPr="009932C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>Contador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 do Poder Executivo</w:t>
      </w:r>
      <w:r w:rsidRPr="009932C9">
        <w:rPr>
          <w:rFonts w:ascii="Arial" w:hAnsi="Arial" w:cs="Arial"/>
          <w:b/>
          <w:color w:val="000000"/>
          <w:sz w:val="24"/>
          <w:szCs w:val="24"/>
        </w:rPr>
        <w:t>-</w:t>
      </w:r>
      <w:r w:rsidRPr="009932C9">
        <w:rPr>
          <w:rFonts w:ascii="Arial" w:hAnsi="Arial" w:cs="Arial"/>
          <w:color w:val="000000"/>
          <w:sz w:val="24"/>
          <w:szCs w:val="24"/>
        </w:rPr>
        <w:t>Mario Castilho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, </w:t>
      </w:r>
      <w:r w:rsidRPr="009932C9">
        <w:rPr>
          <w:rFonts w:ascii="Arial" w:hAnsi="Arial" w:cs="Arial"/>
          <w:color w:val="000000"/>
          <w:sz w:val="24"/>
          <w:szCs w:val="24"/>
        </w:rPr>
        <w:t>membros da Comissão de Finanças e Orçamento o</w:t>
      </w:r>
      <w:r w:rsidR="00EE573F">
        <w:rPr>
          <w:rFonts w:ascii="Arial" w:hAnsi="Arial" w:cs="Arial"/>
          <w:color w:val="000000"/>
          <w:sz w:val="24"/>
          <w:szCs w:val="24"/>
        </w:rPr>
        <w:t>s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 Ver</w:t>
      </w:r>
      <w:r w:rsidR="00EE573F">
        <w:rPr>
          <w:rFonts w:ascii="Arial" w:hAnsi="Arial" w:cs="Arial"/>
          <w:color w:val="000000"/>
          <w:sz w:val="24"/>
          <w:szCs w:val="24"/>
        </w:rPr>
        <w:t xml:space="preserve">eadores 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 Luis Jeroni Krewer</w:t>
      </w:r>
      <w:r w:rsidR="00EE573F">
        <w:rPr>
          <w:rFonts w:ascii="Arial" w:hAnsi="Arial" w:cs="Arial"/>
          <w:color w:val="000000"/>
          <w:sz w:val="24"/>
          <w:szCs w:val="24"/>
        </w:rPr>
        <w:t xml:space="preserve">,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</w:t>
      </w:r>
      <w:r w:rsidR="00EE573F" w:rsidRPr="009932C9">
        <w:rPr>
          <w:rFonts w:ascii="Arial" w:hAnsi="Arial" w:cs="Arial"/>
          <w:color w:val="000000"/>
          <w:sz w:val="24"/>
          <w:szCs w:val="24"/>
        </w:rPr>
        <w:t>Alberto da Veiga Ferreira</w:t>
      </w:r>
      <w:r w:rsidR="00EE573F" w:rsidRPr="009932C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>e</w:t>
      </w:r>
      <w:r w:rsidR="00EE573F">
        <w:rPr>
          <w:rFonts w:ascii="Arial" w:hAnsi="Arial" w:cs="Arial"/>
          <w:color w:val="000000"/>
          <w:sz w:val="24"/>
          <w:szCs w:val="24"/>
        </w:rPr>
        <w:t xml:space="preserve"> a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Berenice K. Piva, demais vereadores 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Eliomar Kretschmer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, Paulo Zilli, </w:t>
      </w:r>
      <w:proofErr w:type="spellStart"/>
      <w:r w:rsidR="00EE573F">
        <w:rPr>
          <w:rFonts w:ascii="Arial" w:hAnsi="Arial" w:cs="Arial"/>
          <w:color w:val="000000"/>
          <w:sz w:val="24"/>
          <w:szCs w:val="24"/>
        </w:rPr>
        <w:t>Nolí</w:t>
      </w:r>
      <w:proofErr w:type="spellEnd"/>
      <w:r w:rsidR="00EE573F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E573F">
        <w:rPr>
          <w:rFonts w:ascii="Arial" w:hAnsi="Arial" w:cs="Arial"/>
          <w:color w:val="000000"/>
          <w:sz w:val="24"/>
          <w:szCs w:val="24"/>
        </w:rPr>
        <w:t>Nicoli</w:t>
      </w:r>
      <w:proofErr w:type="spellEnd"/>
      <w:r w:rsidR="00EE573F">
        <w:rPr>
          <w:rFonts w:ascii="Arial" w:hAnsi="Arial" w:cs="Arial"/>
          <w:color w:val="000000"/>
          <w:sz w:val="24"/>
          <w:szCs w:val="24"/>
        </w:rPr>
        <w:t xml:space="preserve"> da Rosa</w:t>
      </w:r>
      <w:r w:rsidRPr="009932C9">
        <w:rPr>
          <w:rFonts w:ascii="Arial" w:hAnsi="Arial" w:cs="Arial"/>
          <w:color w:val="000000"/>
          <w:sz w:val="24"/>
          <w:szCs w:val="24"/>
        </w:rPr>
        <w:t>,</w:t>
      </w:r>
      <w:r w:rsidR="00EE573F">
        <w:rPr>
          <w:rFonts w:ascii="Arial" w:hAnsi="Arial" w:cs="Arial"/>
          <w:color w:val="000000"/>
          <w:sz w:val="24"/>
          <w:szCs w:val="24"/>
        </w:rPr>
        <w:t xml:space="preserve"> Fabia Taube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, Cleomar Trachynski, </w:t>
      </w:r>
      <w:r w:rsidR="00EE573F">
        <w:rPr>
          <w:rFonts w:ascii="Arial" w:hAnsi="Arial" w:cs="Arial"/>
          <w:color w:val="000000"/>
          <w:sz w:val="24"/>
          <w:szCs w:val="24"/>
        </w:rPr>
        <w:t>Adão Moreira Silva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e demais assistentes presentes conforme lista. O </w:t>
      </w:r>
      <w:proofErr w:type="spellStart"/>
      <w:r w:rsidRPr="009932C9">
        <w:rPr>
          <w:rFonts w:ascii="Arial" w:hAnsi="Arial" w:cs="Arial"/>
          <w:color w:val="000000"/>
          <w:sz w:val="24"/>
          <w:szCs w:val="24"/>
        </w:rPr>
        <w:t>Sr.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Luis</w:t>
      </w:r>
      <w:proofErr w:type="spellEnd"/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 Jeroni Krewer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Presidente da Comissão deu por aberta a reunião e passou a secretari</w:t>
      </w:r>
      <w:r w:rsidR="00EE573F">
        <w:rPr>
          <w:rFonts w:ascii="Arial" w:hAnsi="Arial" w:cs="Arial"/>
          <w:color w:val="000000"/>
          <w:sz w:val="24"/>
          <w:szCs w:val="24"/>
        </w:rPr>
        <w:t>a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</w:t>
      </w:r>
      <w:r w:rsidR="00EE573F">
        <w:rPr>
          <w:rFonts w:ascii="Arial" w:hAnsi="Arial" w:cs="Arial"/>
          <w:color w:val="000000"/>
          <w:sz w:val="24"/>
          <w:szCs w:val="24"/>
        </w:rPr>
        <w:t xml:space="preserve">para fazer a leitura do </w:t>
      </w:r>
      <w:r w:rsidRPr="009932C9">
        <w:rPr>
          <w:rFonts w:ascii="Arial" w:hAnsi="Arial" w:cs="Arial"/>
          <w:color w:val="000000"/>
          <w:sz w:val="24"/>
          <w:szCs w:val="24"/>
        </w:rPr>
        <w:t>Edital nº0</w:t>
      </w:r>
      <w:r w:rsidR="00EE573F">
        <w:rPr>
          <w:rFonts w:ascii="Arial" w:hAnsi="Arial" w:cs="Arial"/>
          <w:color w:val="000000"/>
          <w:sz w:val="24"/>
          <w:szCs w:val="24"/>
        </w:rPr>
        <w:t>2</w:t>
      </w:r>
      <w:r w:rsidRPr="009932C9">
        <w:rPr>
          <w:rFonts w:ascii="Arial" w:hAnsi="Arial" w:cs="Arial"/>
          <w:color w:val="000000"/>
          <w:sz w:val="24"/>
          <w:szCs w:val="24"/>
        </w:rPr>
        <w:t>/2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4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que convoca para a  </w:t>
      </w:r>
      <w:r w:rsidRPr="009932C9">
        <w:rPr>
          <w:rFonts w:ascii="Arial" w:eastAsia="Times New Roman" w:hAnsi="Arial" w:cs="Arial"/>
          <w:sz w:val="24"/>
          <w:szCs w:val="24"/>
          <w:lang w:eastAsia="pt-BR"/>
        </w:rPr>
        <w:t xml:space="preserve">Audiência Pública onde o Poder Executivo demonstrará e avaliará o cumprimento das </w:t>
      </w:r>
      <w:r w:rsidR="00EE573F">
        <w:rPr>
          <w:rFonts w:ascii="Arial" w:eastAsia="Times New Roman" w:hAnsi="Arial" w:cs="Arial"/>
          <w:sz w:val="24"/>
          <w:szCs w:val="24"/>
          <w:lang w:eastAsia="pt-BR"/>
        </w:rPr>
        <w:t>M</w:t>
      </w:r>
      <w:r w:rsidRPr="009932C9">
        <w:rPr>
          <w:rFonts w:ascii="Arial" w:eastAsia="Times New Roman" w:hAnsi="Arial" w:cs="Arial"/>
          <w:sz w:val="24"/>
          <w:szCs w:val="24"/>
          <w:lang w:eastAsia="pt-BR"/>
        </w:rPr>
        <w:t xml:space="preserve">etas </w:t>
      </w:r>
      <w:r w:rsidR="00EE573F">
        <w:rPr>
          <w:rFonts w:ascii="Arial" w:eastAsia="Times New Roman" w:hAnsi="Arial" w:cs="Arial"/>
          <w:sz w:val="24"/>
          <w:szCs w:val="24"/>
          <w:lang w:eastAsia="pt-BR"/>
        </w:rPr>
        <w:t>F</w:t>
      </w:r>
      <w:r w:rsidRPr="009932C9">
        <w:rPr>
          <w:rFonts w:ascii="Arial" w:eastAsia="Times New Roman" w:hAnsi="Arial" w:cs="Arial"/>
          <w:sz w:val="24"/>
          <w:szCs w:val="24"/>
          <w:lang w:eastAsia="pt-BR"/>
        </w:rPr>
        <w:t xml:space="preserve">iscais do </w:t>
      </w:r>
      <w:r w:rsidR="00EE573F">
        <w:rPr>
          <w:rFonts w:ascii="Arial" w:eastAsia="Times New Roman" w:hAnsi="Arial" w:cs="Arial"/>
          <w:sz w:val="24"/>
          <w:szCs w:val="24"/>
          <w:lang w:eastAsia="pt-BR"/>
        </w:rPr>
        <w:t>Primeiro</w:t>
      </w:r>
      <w:r w:rsidRPr="009932C9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E573F">
        <w:rPr>
          <w:rFonts w:ascii="Arial" w:eastAsia="Times New Roman" w:hAnsi="Arial" w:cs="Arial"/>
          <w:sz w:val="24"/>
          <w:szCs w:val="24"/>
          <w:lang w:eastAsia="pt-BR"/>
        </w:rPr>
        <w:t>Q</w:t>
      </w:r>
      <w:r w:rsidRPr="009932C9">
        <w:rPr>
          <w:rFonts w:ascii="Arial" w:eastAsia="Times New Roman" w:hAnsi="Arial" w:cs="Arial"/>
          <w:sz w:val="24"/>
          <w:szCs w:val="24"/>
          <w:lang w:eastAsia="pt-BR"/>
        </w:rPr>
        <w:t>uadrimestre de 202</w:t>
      </w:r>
      <w:r w:rsidR="00EE573F">
        <w:rPr>
          <w:rFonts w:ascii="Arial" w:eastAsia="Times New Roman" w:hAnsi="Arial" w:cs="Arial"/>
          <w:sz w:val="24"/>
          <w:szCs w:val="24"/>
          <w:lang w:eastAsia="pt-BR"/>
        </w:rPr>
        <w:t>4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, logo em seguida passou ao palavra ao Contador Mario Castilho,  que  expôs o relatório de avaliação das Metas Fiscais referente ao  </w:t>
      </w:r>
      <w:r w:rsidR="00EE573F">
        <w:rPr>
          <w:rFonts w:ascii="Arial" w:hAnsi="Arial" w:cs="Arial"/>
          <w:color w:val="000000"/>
          <w:sz w:val="24"/>
          <w:szCs w:val="24"/>
        </w:rPr>
        <w:t>Primeiro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 </w:t>
      </w:r>
      <w:r w:rsidR="00EE573F">
        <w:rPr>
          <w:rFonts w:ascii="Arial" w:hAnsi="Arial" w:cs="Arial"/>
          <w:color w:val="000000"/>
          <w:sz w:val="24"/>
          <w:szCs w:val="24"/>
        </w:rPr>
        <w:t>Q</w:t>
      </w:r>
      <w:r w:rsidRPr="009932C9">
        <w:rPr>
          <w:rFonts w:ascii="Arial" w:hAnsi="Arial" w:cs="Arial"/>
          <w:color w:val="000000"/>
          <w:sz w:val="24"/>
          <w:szCs w:val="24"/>
        </w:rPr>
        <w:t>uadrimestre de 202</w:t>
      </w:r>
      <w:r w:rsidR="00EE573F">
        <w:rPr>
          <w:rFonts w:ascii="Arial" w:hAnsi="Arial" w:cs="Arial"/>
          <w:color w:val="000000"/>
          <w:sz w:val="24"/>
          <w:szCs w:val="24"/>
        </w:rPr>
        <w:t>4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,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em cumprimento ao estabelecido no § 4º  do art. 9º da Lei Complementar nº101 – Lei de Responsabilidade  Fiscal, o qual determina que o Poder Executivo demonstre e avalie o cumprimento das metas fiscais do orçamento fiscal e de seguridade social ao final de cada quadrimestre,  explicou</w:t>
      </w:r>
      <w:r w:rsidR="00910177">
        <w:rPr>
          <w:rFonts w:ascii="Arial" w:hAnsi="Arial" w:cs="Arial"/>
          <w:color w:val="000000"/>
          <w:sz w:val="24"/>
          <w:szCs w:val="24"/>
        </w:rPr>
        <w:t xml:space="preserve"> os relatórios e </w:t>
      </w:r>
      <w:r w:rsidRPr="009932C9">
        <w:rPr>
          <w:rFonts w:ascii="Arial" w:hAnsi="Arial" w:cs="Arial"/>
          <w:color w:val="000000"/>
          <w:sz w:val="24"/>
          <w:szCs w:val="24"/>
        </w:rPr>
        <w:t>a avaliação das receitas, avaliação das despesas e sobre avaliação da aplicaç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>ões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. Ficando assim demonstrado as Metas Fiscais referente ao </w:t>
      </w:r>
      <w:r w:rsidR="00EE573F">
        <w:rPr>
          <w:rFonts w:ascii="Arial" w:hAnsi="Arial" w:cs="Arial"/>
          <w:color w:val="000000"/>
          <w:sz w:val="24"/>
          <w:szCs w:val="24"/>
        </w:rPr>
        <w:t>Primeiro Q</w:t>
      </w:r>
      <w:r w:rsidRPr="009932C9">
        <w:rPr>
          <w:rFonts w:ascii="Arial" w:hAnsi="Arial" w:cs="Arial"/>
          <w:color w:val="000000"/>
          <w:sz w:val="24"/>
          <w:szCs w:val="24"/>
        </w:rPr>
        <w:t>uadrimestre de 202</w:t>
      </w:r>
      <w:r w:rsidR="00EE573F">
        <w:rPr>
          <w:rFonts w:ascii="Arial" w:hAnsi="Arial" w:cs="Arial"/>
          <w:color w:val="000000"/>
          <w:sz w:val="24"/>
          <w:szCs w:val="24"/>
        </w:rPr>
        <w:t>4</w:t>
      </w:r>
      <w:r w:rsidRPr="009932C9">
        <w:rPr>
          <w:rFonts w:ascii="Arial" w:hAnsi="Arial" w:cs="Arial"/>
          <w:color w:val="000000"/>
          <w:sz w:val="24"/>
          <w:szCs w:val="24"/>
        </w:rPr>
        <w:t>, bem como o atendimento dos requisitos da Lei de Responsabilidade Fiscal, são estes os devidos esclarecimentos prestados pela Administração Pública conforme relatórios</w:t>
      </w:r>
      <w:r w:rsidRPr="009932C9">
        <w:rPr>
          <w:rFonts w:ascii="Arial" w:hAnsi="Arial" w:cs="Arial"/>
          <w:sz w:val="24"/>
          <w:szCs w:val="24"/>
        </w:rPr>
        <w:t xml:space="preserve">.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Nada mais havendo a tratar foi encerrada a reunião da qual lavei a presente Ata que será assinada pelo Presidente da Comissão.</w:t>
      </w:r>
    </w:p>
    <w:p w14:paraId="23F2D93E" w14:textId="7B6DF40F" w:rsidR="007841A5" w:rsidRPr="009932C9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932C9">
        <w:rPr>
          <w:rFonts w:ascii="Arial" w:hAnsi="Arial" w:cs="Arial"/>
          <w:color w:val="000000"/>
          <w:sz w:val="24"/>
          <w:szCs w:val="24"/>
        </w:rPr>
        <w:t xml:space="preserve">Plenário Vereador Evaldo Becker da Câmara de Vereadores, aos </w:t>
      </w:r>
      <w:r w:rsidR="00EE573F">
        <w:rPr>
          <w:rFonts w:ascii="Arial" w:hAnsi="Arial" w:cs="Arial"/>
          <w:color w:val="000000"/>
          <w:sz w:val="24"/>
          <w:szCs w:val="24"/>
        </w:rPr>
        <w:t xml:space="preserve">20 de maio </w:t>
      </w:r>
      <w:r w:rsidRPr="009932C9">
        <w:rPr>
          <w:rFonts w:ascii="Arial" w:hAnsi="Arial" w:cs="Arial"/>
          <w:color w:val="000000"/>
          <w:sz w:val="24"/>
          <w:szCs w:val="24"/>
        </w:rPr>
        <w:t>de 202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>4</w:t>
      </w:r>
      <w:r w:rsidRPr="009932C9">
        <w:rPr>
          <w:rFonts w:ascii="Arial" w:hAnsi="Arial" w:cs="Arial"/>
          <w:color w:val="000000"/>
          <w:sz w:val="24"/>
          <w:szCs w:val="24"/>
        </w:rPr>
        <w:t>.</w:t>
      </w:r>
    </w:p>
    <w:p w14:paraId="3684E3EF" w14:textId="77777777" w:rsidR="007841A5" w:rsidRPr="009932C9" w:rsidRDefault="007841A5" w:rsidP="009932C9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</w:p>
    <w:p w14:paraId="23291B72" w14:textId="3E36F180" w:rsidR="007841A5" w:rsidRPr="009932C9" w:rsidRDefault="007841A5" w:rsidP="009932C9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9932C9">
        <w:rPr>
          <w:rFonts w:ascii="Arial" w:hAnsi="Arial" w:cs="Arial"/>
          <w:sz w:val="24"/>
          <w:szCs w:val="24"/>
        </w:rPr>
        <w:t xml:space="preserve">Ver. </w:t>
      </w:r>
      <w:r w:rsidR="003A7326" w:rsidRPr="009932C9">
        <w:rPr>
          <w:rFonts w:ascii="Arial" w:hAnsi="Arial" w:cs="Arial"/>
          <w:sz w:val="24"/>
          <w:szCs w:val="24"/>
        </w:rPr>
        <w:t>Luis Jeroni Krewer</w:t>
      </w:r>
    </w:p>
    <w:p w14:paraId="7B0EB329" w14:textId="1E6F99DC" w:rsidR="007841A5" w:rsidRPr="009932C9" w:rsidRDefault="007841A5" w:rsidP="009932C9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9932C9">
        <w:rPr>
          <w:rFonts w:ascii="Arial" w:hAnsi="Arial" w:cs="Arial"/>
          <w:sz w:val="24"/>
          <w:szCs w:val="24"/>
        </w:rPr>
        <w:t>Presidente da Comissão de Finanças e Orçamento</w:t>
      </w:r>
    </w:p>
    <w:p w14:paraId="7DFC286C" w14:textId="35C05335" w:rsidR="00187AA1" w:rsidRDefault="00187AA1">
      <w:pPr>
        <w:rPr>
          <w:rFonts w:ascii="Arial" w:hAnsi="Arial" w:cs="Arial"/>
          <w:sz w:val="24"/>
          <w:szCs w:val="24"/>
        </w:rPr>
      </w:pPr>
    </w:p>
    <w:p w14:paraId="2E44ECB3" w14:textId="25395DB4" w:rsidR="00910177" w:rsidRDefault="00910177">
      <w:pPr>
        <w:rPr>
          <w:rFonts w:ascii="Arial" w:hAnsi="Arial" w:cs="Arial"/>
          <w:sz w:val="24"/>
          <w:szCs w:val="24"/>
        </w:rPr>
      </w:pPr>
    </w:p>
    <w:p w14:paraId="24CC9198" w14:textId="56FA2778" w:rsidR="00910177" w:rsidRDefault="00910177">
      <w:pPr>
        <w:rPr>
          <w:rFonts w:ascii="Arial" w:hAnsi="Arial" w:cs="Arial"/>
          <w:sz w:val="24"/>
          <w:szCs w:val="24"/>
        </w:rPr>
      </w:pPr>
    </w:p>
    <w:p w14:paraId="55C909B9" w14:textId="77777777" w:rsidR="00910177" w:rsidRPr="009932C9" w:rsidRDefault="00910177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910177" w:rsidRPr="009932C9" w:rsidSect="009932C9">
      <w:footerReference w:type="default" r:id="rId7"/>
      <w:pgSz w:w="11906" w:h="16838"/>
      <w:pgMar w:top="284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9E3DA" w14:textId="77777777" w:rsidR="002D44A1" w:rsidRDefault="002D44A1" w:rsidP="00910177">
      <w:pPr>
        <w:spacing w:after="0" w:line="240" w:lineRule="auto"/>
      </w:pPr>
      <w:r>
        <w:separator/>
      </w:r>
    </w:p>
  </w:endnote>
  <w:endnote w:type="continuationSeparator" w:id="0">
    <w:p w14:paraId="3A80C041" w14:textId="77777777" w:rsidR="002D44A1" w:rsidRDefault="002D44A1" w:rsidP="00910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CE501" w14:textId="24E65382" w:rsidR="00910177" w:rsidRDefault="00910177" w:rsidP="00910177">
    <w:pPr>
      <w:pStyle w:val="Rodap"/>
      <w:jc w:val="center"/>
    </w:pPr>
    <w:r>
      <w:t>Avenida Marechal Floriano Peixoto, 786, Centro, Porto Xavier-RS – Cep: 98995-000 – Fone: (55)3354-1110 ou 3354-1741</w:t>
    </w:r>
    <w:r>
      <w:t xml:space="preserve"> </w:t>
    </w:r>
    <w:r>
      <w:t>E-mail:camaraportoxavier@bol.com.br</w:t>
    </w:r>
  </w:p>
  <w:p w14:paraId="0CEA5000" w14:textId="77777777" w:rsidR="00910177" w:rsidRDefault="00910177" w:rsidP="00910177">
    <w:pPr>
      <w:pStyle w:val="Rodap"/>
    </w:pPr>
  </w:p>
  <w:p w14:paraId="760F17BE" w14:textId="77777777" w:rsidR="00910177" w:rsidRDefault="009101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409D3A" w14:textId="77777777" w:rsidR="002D44A1" w:rsidRDefault="002D44A1" w:rsidP="00910177">
      <w:pPr>
        <w:spacing w:after="0" w:line="240" w:lineRule="auto"/>
      </w:pPr>
      <w:r>
        <w:separator/>
      </w:r>
    </w:p>
  </w:footnote>
  <w:footnote w:type="continuationSeparator" w:id="0">
    <w:p w14:paraId="164BE40A" w14:textId="77777777" w:rsidR="002D44A1" w:rsidRDefault="002D44A1" w:rsidP="009101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A5"/>
    <w:rsid w:val="00187AA1"/>
    <w:rsid w:val="002D44A1"/>
    <w:rsid w:val="003A7326"/>
    <w:rsid w:val="007841A5"/>
    <w:rsid w:val="00910177"/>
    <w:rsid w:val="009932C9"/>
    <w:rsid w:val="00A77763"/>
    <w:rsid w:val="00C02B99"/>
    <w:rsid w:val="00EE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1CAD"/>
  <w15:chartTrackingRefBased/>
  <w15:docId w15:val="{F2C23061-BBFE-4258-A231-9A0E8E6B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1A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932C9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910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0177"/>
  </w:style>
  <w:style w:type="paragraph" w:styleId="Rodap">
    <w:name w:val="footer"/>
    <w:basedOn w:val="Normal"/>
    <w:link w:val="RodapChar"/>
    <w:uiPriority w:val="99"/>
    <w:unhideWhenUsed/>
    <w:rsid w:val="00910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0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7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2024-05-24T14:34:00Z</cp:lastPrinted>
  <dcterms:created xsi:type="dcterms:W3CDTF">2024-05-24T14:19:00Z</dcterms:created>
  <dcterms:modified xsi:type="dcterms:W3CDTF">2024-05-24T14:34:00Z</dcterms:modified>
</cp:coreProperties>
</file>