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1A5B3" w14:textId="77777777" w:rsidR="00AD7BCB" w:rsidRPr="00C65521" w:rsidRDefault="00104A08" w:rsidP="00AD7BCB">
      <w:pPr>
        <w:rPr>
          <w:rFonts w:ascii="Arial" w:hAnsi="Arial" w:cs="Arial"/>
          <w:sz w:val="28"/>
          <w:szCs w:val="28"/>
        </w:rPr>
      </w:pPr>
      <w:r w:rsidRPr="00C65521">
        <w:rPr>
          <w:rFonts w:ascii="Arial" w:hAnsi="Arial" w:cs="Arial"/>
          <w:color w:val="333333"/>
          <w:sz w:val="28"/>
          <w:szCs w:val="28"/>
        </w:rPr>
        <w:t> </w:t>
      </w:r>
      <w:r w:rsidR="00AD7BCB" w:rsidRPr="00C65521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45657D98" wp14:editId="135BF781">
            <wp:extent cx="5981700" cy="817245"/>
            <wp:effectExtent l="0" t="0" r="0" b="1905"/>
            <wp:docPr id="16944132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83F248" w14:textId="1E0BE2F6" w:rsidR="00C65521" w:rsidRPr="00C65521" w:rsidRDefault="00AD7BCB" w:rsidP="00C65521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333333"/>
          <w:sz w:val="28"/>
          <w:szCs w:val="28"/>
        </w:rPr>
      </w:pPr>
      <w:r w:rsidRPr="00C65521">
        <w:rPr>
          <w:rFonts w:ascii="Arial" w:hAnsi="Arial" w:cs="Arial"/>
          <w:sz w:val="28"/>
          <w:szCs w:val="28"/>
        </w:rPr>
        <w:t>Ata 1</w:t>
      </w:r>
      <w:r w:rsidR="00C65521" w:rsidRPr="00C65521">
        <w:rPr>
          <w:rFonts w:ascii="Arial" w:hAnsi="Arial" w:cs="Arial"/>
          <w:sz w:val="28"/>
          <w:szCs w:val="28"/>
        </w:rPr>
        <w:t>5</w:t>
      </w:r>
      <w:r w:rsidRPr="00C65521">
        <w:rPr>
          <w:rFonts w:ascii="Arial" w:hAnsi="Arial" w:cs="Arial"/>
          <w:sz w:val="28"/>
          <w:szCs w:val="28"/>
        </w:rPr>
        <w:t xml:space="preserve">/2025 – </w:t>
      </w:r>
      <w:r w:rsidR="00C65521">
        <w:rPr>
          <w:rFonts w:ascii="Arial" w:hAnsi="Arial" w:cs="Arial"/>
          <w:sz w:val="28"/>
          <w:szCs w:val="28"/>
        </w:rPr>
        <w:t>Em 01 de setembro</w:t>
      </w:r>
      <w:r w:rsidRPr="00C65521">
        <w:rPr>
          <w:rFonts w:ascii="Arial" w:hAnsi="Arial" w:cs="Arial"/>
          <w:sz w:val="28"/>
          <w:szCs w:val="28"/>
        </w:rPr>
        <w:t xml:space="preserve"> de 2025, às 19h, foi realizada a Sessão Ordinária do Poder Legislativo de Porto Xavier, com a presença dos vereadores, Luis Jeroni Krewer, Eliomar Kretschmer, Eduardo Pereira, Edemar Engroff, Paulo Zilli, Orides Pavéglio, Jandir Della-Flora, Elder Schropfer e o Cleomar Trachynski. O Senhor Presidente Luis Jeroni Krewer deu por aberta a sessão e passou a ordem do dia ao secretário para fazer a leitura, após foi lido o texto bíblico pelo </w:t>
      </w:r>
      <w:proofErr w:type="spellStart"/>
      <w:proofErr w:type="gramStart"/>
      <w:r w:rsidRPr="00C65521">
        <w:rPr>
          <w:rFonts w:ascii="Arial" w:hAnsi="Arial" w:cs="Arial"/>
          <w:sz w:val="28"/>
          <w:szCs w:val="28"/>
        </w:rPr>
        <w:t>ver.Eduardo</w:t>
      </w:r>
      <w:proofErr w:type="spellEnd"/>
      <w:proofErr w:type="gramEnd"/>
      <w:r w:rsidRPr="00C65521">
        <w:rPr>
          <w:rFonts w:ascii="Arial" w:hAnsi="Arial" w:cs="Arial"/>
          <w:sz w:val="28"/>
          <w:szCs w:val="28"/>
        </w:rPr>
        <w:t>, em seguida foi lida a Ata 1</w:t>
      </w:r>
      <w:r w:rsidR="00C65521" w:rsidRPr="00C65521">
        <w:rPr>
          <w:rFonts w:ascii="Arial" w:hAnsi="Arial" w:cs="Arial"/>
          <w:sz w:val="28"/>
          <w:szCs w:val="28"/>
        </w:rPr>
        <w:t>4</w:t>
      </w:r>
      <w:r w:rsidRPr="00C65521">
        <w:rPr>
          <w:rFonts w:ascii="Arial" w:hAnsi="Arial" w:cs="Arial"/>
          <w:sz w:val="28"/>
          <w:szCs w:val="28"/>
        </w:rPr>
        <w:t>-2025 e aprovada por</w:t>
      </w:r>
      <w:r w:rsidR="00C65521" w:rsidRPr="00C65521">
        <w:rPr>
          <w:rFonts w:ascii="Arial" w:hAnsi="Arial" w:cs="Arial"/>
          <w:sz w:val="28"/>
          <w:szCs w:val="28"/>
        </w:rPr>
        <w:t xml:space="preserve"> unanimidade de votos</w:t>
      </w:r>
      <w:r w:rsidR="00C65521">
        <w:rPr>
          <w:rFonts w:ascii="Arial" w:hAnsi="Arial" w:cs="Arial"/>
          <w:sz w:val="28"/>
          <w:szCs w:val="28"/>
        </w:rPr>
        <w:t>.</w:t>
      </w:r>
      <w:r w:rsidR="00C65521" w:rsidRPr="00C65521">
        <w:rPr>
          <w:rFonts w:ascii="Arial" w:hAnsi="Arial" w:cs="Arial"/>
          <w:sz w:val="28"/>
          <w:szCs w:val="28"/>
        </w:rPr>
        <w:t xml:space="preserve"> Foi lido o </w:t>
      </w:r>
      <w:r w:rsidR="008039E7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Projeto de Lei nº 3.088,</w:t>
      </w:r>
      <w:r w:rsidR="008039E7" w:rsidRPr="00C65521">
        <w:rPr>
          <w:rStyle w:val="Forte"/>
          <w:rFonts w:ascii="Arial" w:eastAsiaTheme="majorEastAsia" w:hAnsi="Arial" w:cs="Arial"/>
          <w:color w:val="333333"/>
          <w:sz w:val="28"/>
          <w:szCs w:val="28"/>
        </w:rPr>
        <w:t> </w:t>
      </w:r>
      <w:r w:rsidR="008039E7" w:rsidRPr="00C65521">
        <w:rPr>
          <w:rFonts w:ascii="Arial" w:hAnsi="Arial" w:cs="Arial"/>
          <w:color w:val="333333"/>
          <w:sz w:val="28"/>
          <w:szCs w:val="28"/>
        </w:rPr>
        <w:t>que autoriza o Poder Executivo Municipal a abrir um crédito suplementar com inclusão de rubrica, no valor de R$ 50.000,00 (cinquenta mil reais), em votação foi aprovado por unanimidade de votos.</w:t>
      </w:r>
      <w:r w:rsidRPr="00C65521">
        <w:rPr>
          <w:rFonts w:ascii="Arial" w:hAnsi="Arial" w:cs="Arial"/>
          <w:color w:val="333333"/>
          <w:sz w:val="28"/>
          <w:szCs w:val="28"/>
        </w:rPr>
        <w:t xml:space="preserve"> </w:t>
      </w:r>
      <w:r w:rsidR="008039E7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Projeto de Lei nº </w:t>
      </w:r>
      <w:r w:rsidR="00104A08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3.089,</w:t>
      </w:r>
      <w:r w:rsidR="00104A08" w:rsidRPr="00C65521">
        <w:rPr>
          <w:rStyle w:val="Forte"/>
          <w:rFonts w:ascii="Arial" w:eastAsiaTheme="majorEastAsia" w:hAnsi="Arial" w:cs="Arial"/>
          <w:color w:val="333333"/>
          <w:sz w:val="28"/>
          <w:szCs w:val="28"/>
        </w:rPr>
        <w:t> </w:t>
      </w:r>
      <w:r w:rsidR="00104A08" w:rsidRPr="00C65521">
        <w:rPr>
          <w:rFonts w:ascii="Arial" w:hAnsi="Arial" w:cs="Arial"/>
          <w:color w:val="333333"/>
          <w:sz w:val="28"/>
          <w:szCs w:val="28"/>
        </w:rPr>
        <w:t xml:space="preserve">que </w:t>
      </w:r>
      <w:r w:rsidR="008039E7" w:rsidRPr="00C65521">
        <w:rPr>
          <w:rFonts w:ascii="Arial" w:hAnsi="Arial" w:cs="Arial"/>
          <w:color w:val="333333"/>
          <w:sz w:val="28"/>
          <w:szCs w:val="28"/>
        </w:rPr>
        <w:t xml:space="preserve">autoriza a contratação temporária de excepcional interesse público e dá outras providências, </w:t>
      </w:r>
      <w:r w:rsidR="00104A08" w:rsidRPr="00C65521">
        <w:rPr>
          <w:rFonts w:ascii="Arial" w:hAnsi="Arial" w:cs="Arial"/>
          <w:color w:val="333333"/>
          <w:sz w:val="28"/>
          <w:szCs w:val="28"/>
        </w:rPr>
        <w:t>01 Auxiliar de Serviços Gerais – 40 horas semanais - Padrão 01</w:t>
      </w:r>
      <w:r w:rsidR="008039E7" w:rsidRPr="00C65521">
        <w:rPr>
          <w:rFonts w:ascii="Arial" w:hAnsi="Arial" w:cs="Arial"/>
          <w:color w:val="333333"/>
          <w:sz w:val="28"/>
          <w:szCs w:val="28"/>
        </w:rPr>
        <w:t>, em votação foi aprovado por unanimidade de votos.</w:t>
      </w:r>
      <w:r w:rsidRPr="00C65521">
        <w:rPr>
          <w:rFonts w:ascii="Arial" w:hAnsi="Arial" w:cs="Arial"/>
          <w:color w:val="333333"/>
          <w:sz w:val="28"/>
          <w:szCs w:val="28"/>
        </w:rPr>
        <w:t xml:space="preserve"> </w:t>
      </w:r>
      <w:r w:rsidR="008039E7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Projeto de Lei nº </w:t>
      </w:r>
      <w:r w:rsidR="00104A08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3.090,</w:t>
      </w:r>
      <w:r w:rsidR="00104A08" w:rsidRPr="00C65521">
        <w:rPr>
          <w:rStyle w:val="Forte"/>
          <w:rFonts w:ascii="Arial" w:eastAsiaTheme="majorEastAsia" w:hAnsi="Arial" w:cs="Arial"/>
          <w:color w:val="333333"/>
          <w:sz w:val="28"/>
          <w:szCs w:val="28"/>
        </w:rPr>
        <w:t> </w:t>
      </w:r>
      <w:r w:rsidR="00104A08" w:rsidRPr="00C65521">
        <w:rPr>
          <w:rFonts w:ascii="Arial" w:hAnsi="Arial" w:cs="Arial"/>
          <w:color w:val="333333"/>
          <w:sz w:val="28"/>
          <w:szCs w:val="28"/>
        </w:rPr>
        <w:t xml:space="preserve">que </w:t>
      </w:r>
      <w:r w:rsidR="008039E7" w:rsidRPr="00C65521">
        <w:rPr>
          <w:rFonts w:ascii="Arial" w:hAnsi="Arial" w:cs="Arial"/>
          <w:color w:val="333333"/>
          <w:sz w:val="28"/>
          <w:szCs w:val="28"/>
        </w:rPr>
        <w:t>concede remissão do pagamento de ressarcimento ao erário público referente a construção de moradia popular, em votação foi aprovado por unanimidade de votos.</w:t>
      </w:r>
      <w:r w:rsidRPr="00C65521">
        <w:rPr>
          <w:rFonts w:ascii="Arial" w:hAnsi="Arial" w:cs="Arial"/>
          <w:color w:val="333333"/>
          <w:sz w:val="28"/>
          <w:szCs w:val="28"/>
        </w:rPr>
        <w:t xml:space="preserve"> </w:t>
      </w:r>
      <w:r w:rsidR="008039E7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Projeto de Lei nº 3.091,</w:t>
      </w:r>
      <w:r w:rsidR="008039E7" w:rsidRPr="00C65521">
        <w:rPr>
          <w:rStyle w:val="Forte"/>
          <w:rFonts w:ascii="Arial" w:eastAsiaTheme="majorEastAsia" w:hAnsi="Arial" w:cs="Arial"/>
          <w:color w:val="333333"/>
          <w:sz w:val="28"/>
          <w:szCs w:val="28"/>
        </w:rPr>
        <w:t> </w:t>
      </w:r>
      <w:r w:rsidR="00104A08" w:rsidRPr="00C65521">
        <w:rPr>
          <w:rFonts w:ascii="Arial" w:hAnsi="Arial" w:cs="Arial"/>
          <w:color w:val="333333"/>
          <w:sz w:val="28"/>
          <w:szCs w:val="28"/>
        </w:rPr>
        <w:t xml:space="preserve">que </w:t>
      </w:r>
      <w:r w:rsidR="008039E7" w:rsidRPr="00C65521">
        <w:rPr>
          <w:rFonts w:ascii="Arial" w:hAnsi="Arial" w:cs="Arial"/>
          <w:color w:val="333333"/>
          <w:sz w:val="28"/>
          <w:szCs w:val="28"/>
        </w:rPr>
        <w:t xml:space="preserve">institui o programa municipal de aquisição de alimentos da agricultura familiar e empreendimento familiares rurais – PAA Municipal, no âmbito do município de </w:t>
      </w:r>
      <w:r w:rsidR="00333A60" w:rsidRPr="00C65521">
        <w:rPr>
          <w:rFonts w:ascii="Arial" w:hAnsi="Arial" w:cs="Arial"/>
          <w:color w:val="333333"/>
          <w:sz w:val="28"/>
          <w:szCs w:val="28"/>
        </w:rPr>
        <w:t>Porto Xavier</w:t>
      </w:r>
      <w:r w:rsidR="008039E7" w:rsidRPr="00C65521">
        <w:rPr>
          <w:rFonts w:ascii="Arial" w:hAnsi="Arial" w:cs="Arial"/>
          <w:color w:val="333333"/>
          <w:sz w:val="28"/>
          <w:szCs w:val="28"/>
        </w:rPr>
        <w:t>, e dá outras providências, em votação foi aprovado por unanimidade de votos.</w:t>
      </w:r>
      <w:r w:rsidRPr="00C65521">
        <w:rPr>
          <w:rFonts w:ascii="Arial" w:hAnsi="Arial" w:cs="Arial"/>
          <w:color w:val="333333"/>
          <w:sz w:val="28"/>
          <w:szCs w:val="28"/>
        </w:rPr>
        <w:t xml:space="preserve">  </w:t>
      </w:r>
      <w:r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Projeto de Lei </w:t>
      </w:r>
      <w:r w:rsidR="00104A08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Nº 3.092</w:t>
      </w:r>
      <w:r w:rsidR="00104A08" w:rsidRPr="00C65521">
        <w:rPr>
          <w:rStyle w:val="Forte"/>
          <w:rFonts w:ascii="Arial" w:eastAsiaTheme="majorEastAsia" w:hAnsi="Arial" w:cs="Arial"/>
          <w:color w:val="333333"/>
          <w:sz w:val="28"/>
          <w:szCs w:val="28"/>
        </w:rPr>
        <w:t>, </w:t>
      </w:r>
      <w:r w:rsidR="00104A08" w:rsidRPr="00C65521">
        <w:rPr>
          <w:rFonts w:ascii="Arial" w:hAnsi="Arial" w:cs="Arial"/>
          <w:color w:val="333333"/>
          <w:sz w:val="28"/>
          <w:szCs w:val="28"/>
        </w:rPr>
        <w:t xml:space="preserve">que </w:t>
      </w:r>
      <w:r w:rsidR="008039E7" w:rsidRPr="00C65521">
        <w:rPr>
          <w:rFonts w:ascii="Arial" w:hAnsi="Arial" w:cs="Arial"/>
          <w:color w:val="333333"/>
          <w:sz w:val="28"/>
          <w:szCs w:val="28"/>
        </w:rPr>
        <w:t xml:space="preserve">institui o programa municipal de segurança alimentar e nutricional dos servidores públicos ativos e inativos do município de </w:t>
      </w:r>
      <w:r w:rsidR="00333A60" w:rsidRPr="00C65521">
        <w:rPr>
          <w:rFonts w:ascii="Arial" w:hAnsi="Arial" w:cs="Arial"/>
          <w:color w:val="333333"/>
          <w:sz w:val="28"/>
          <w:szCs w:val="28"/>
        </w:rPr>
        <w:t>Porto Xavier</w:t>
      </w:r>
      <w:r w:rsidR="008039E7" w:rsidRPr="00C65521">
        <w:rPr>
          <w:rFonts w:ascii="Arial" w:hAnsi="Arial" w:cs="Arial"/>
          <w:color w:val="333333"/>
          <w:sz w:val="28"/>
          <w:szCs w:val="28"/>
        </w:rPr>
        <w:t>, e dá outras providências, em votação foi aprovado por unanimidade de votos.</w:t>
      </w:r>
      <w:r w:rsidRPr="00C65521">
        <w:rPr>
          <w:rFonts w:ascii="Arial" w:hAnsi="Arial" w:cs="Arial"/>
          <w:color w:val="333333"/>
          <w:sz w:val="28"/>
          <w:szCs w:val="28"/>
        </w:rPr>
        <w:t xml:space="preserve"> </w:t>
      </w:r>
      <w:r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Projeto de Lei </w:t>
      </w:r>
      <w:r w:rsidR="00104A08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Nº 3.093</w:t>
      </w:r>
      <w:r w:rsidR="00104A08" w:rsidRPr="00C65521">
        <w:rPr>
          <w:rStyle w:val="Forte"/>
          <w:rFonts w:ascii="Arial" w:eastAsiaTheme="majorEastAsia" w:hAnsi="Arial" w:cs="Arial"/>
          <w:color w:val="333333"/>
          <w:sz w:val="28"/>
          <w:szCs w:val="28"/>
        </w:rPr>
        <w:t>, </w:t>
      </w:r>
      <w:r w:rsidR="00104A08" w:rsidRPr="00C65521">
        <w:rPr>
          <w:rFonts w:ascii="Arial" w:hAnsi="Arial" w:cs="Arial"/>
          <w:color w:val="333333"/>
          <w:sz w:val="28"/>
          <w:szCs w:val="28"/>
        </w:rPr>
        <w:t xml:space="preserve">que </w:t>
      </w:r>
      <w:r w:rsidR="008039E7" w:rsidRPr="00C65521">
        <w:rPr>
          <w:rFonts w:ascii="Arial" w:hAnsi="Arial" w:cs="Arial"/>
          <w:color w:val="333333"/>
          <w:sz w:val="28"/>
          <w:szCs w:val="28"/>
        </w:rPr>
        <w:t xml:space="preserve">dispõe sobre a criação das áreas de desenvolvimento industrial e de serviços no município de </w:t>
      </w:r>
      <w:r w:rsidR="00333A60" w:rsidRPr="00C65521">
        <w:rPr>
          <w:rFonts w:ascii="Arial" w:hAnsi="Arial" w:cs="Arial"/>
          <w:color w:val="333333"/>
          <w:sz w:val="28"/>
          <w:szCs w:val="28"/>
        </w:rPr>
        <w:t>Porto Xavier</w:t>
      </w:r>
      <w:r w:rsidR="008039E7" w:rsidRPr="00C65521">
        <w:rPr>
          <w:rFonts w:ascii="Arial" w:hAnsi="Arial" w:cs="Arial"/>
          <w:color w:val="333333"/>
          <w:sz w:val="28"/>
          <w:szCs w:val="28"/>
        </w:rPr>
        <w:t>, disciplina a caracterização, planejamento, destinação e utilização dos lotes, define regras para a instalação de empresas no local, estabelece contrapartidas e política de incentivos, e dá outras providências, em votação foi aprovado por unanimidade de votos.</w:t>
      </w:r>
      <w:r w:rsidRPr="00C65521">
        <w:rPr>
          <w:rFonts w:ascii="Arial" w:hAnsi="Arial" w:cs="Arial"/>
          <w:color w:val="333333"/>
          <w:sz w:val="28"/>
          <w:szCs w:val="28"/>
        </w:rPr>
        <w:t xml:space="preserve"> </w:t>
      </w:r>
      <w:r w:rsidR="00104A08" w:rsidRPr="00C65521">
        <w:rPr>
          <w:rStyle w:val="Forte"/>
          <w:rFonts w:ascii="Arial" w:eastAsiaTheme="majorEastAsia" w:hAnsi="Arial" w:cs="Arial"/>
          <w:color w:val="333333"/>
          <w:sz w:val="28"/>
          <w:szCs w:val="28"/>
        </w:rPr>
        <w:t> </w:t>
      </w:r>
      <w:r w:rsidR="00A83E2C" w:rsidRPr="00C65521">
        <w:rPr>
          <w:rStyle w:val="Forte"/>
          <w:rFonts w:ascii="Arial" w:eastAsiaTheme="majorEastAsia" w:hAnsi="Arial" w:cs="Arial"/>
          <w:color w:val="333333"/>
          <w:sz w:val="28"/>
          <w:szCs w:val="28"/>
        </w:rPr>
        <w:t>I</w:t>
      </w:r>
      <w:r w:rsidR="00A83E2C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ndicação nº 63/2025, do vereador</w:t>
      </w:r>
      <w:r w:rsidR="00A83E2C" w:rsidRPr="00C65521">
        <w:rPr>
          <w:rFonts w:ascii="Arial" w:hAnsi="Arial" w:cs="Arial"/>
          <w:b/>
          <w:bCs/>
          <w:color w:val="333333"/>
          <w:sz w:val="28"/>
          <w:szCs w:val="28"/>
        </w:rPr>
        <w:t> </w:t>
      </w:r>
      <w:r w:rsidR="00A83E2C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Jeroni Krewer</w:t>
      </w:r>
      <w:r w:rsidR="00104A08" w:rsidRPr="00C65521">
        <w:rPr>
          <w:rFonts w:ascii="Arial" w:hAnsi="Arial" w:cs="Arial"/>
          <w:color w:val="333333"/>
          <w:sz w:val="28"/>
          <w:szCs w:val="28"/>
        </w:rPr>
        <w:t xml:space="preserve">, da Bancada Progressista, </w:t>
      </w:r>
      <w:r w:rsidR="00A83E2C" w:rsidRPr="00C65521">
        <w:rPr>
          <w:rFonts w:ascii="Arial" w:hAnsi="Arial" w:cs="Arial"/>
          <w:color w:val="333333"/>
          <w:sz w:val="28"/>
          <w:szCs w:val="28"/>
        </w:rPr>
        <w:t>em votação foi aprovado por unanimidade de votos.</w:t>
      </w:r>
      <w:r w:rsidRPr="00C65521">
        <w:rPr>
          <w:rFonts w:ascii="Arial" w:hAnsi="Arial" w:cs="Arial"/>
          <w:color w:val="333333"/>
          <w:sz w:val="28"/>
          <w:szCs w:val="28"/>
        </w:rPr>
        <w:t xml:space="preserve"> </w:t>
      </w:r>
      <w:r w:rsidR="00A83E2C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Indicação </w:t>
      </w:r>
      <w:r w:rsidR="00104A08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Nº 64/2025, </w:t>
      </w:r>
      <w:r w:rsidR="00A83E2C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Paulo Zilli</w:t>
      </w:r>
      <w:r w:rsidR="00104A08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,</w:t>
      </w:r>
      <w:r w:rsidR="00104A08" w:rsidRPr="00C65521">
        <w:rPr>
          <w:rStyle w:val="Forte"/>
          <w:rFonts w:ascii="Arial" w:eastAsiaTheme="majorEastAsia" w:hAnsi="Arial" w:cs="Arial"/>
          <w:color w:val="333333"/>
          <w:sz w:val="28"/>
          <w:szCs w:val="28"/>
        </w:rPr>
        <w:t> </w:t>
      </w:r>
      <w:r w:rsidR="00104A08" w:rsidRPr="00C65521">
        <w:rPr>
          <w:rFonts w:ascii="Arial" w:hAnsi="Arial" w:cs="Arial"/>
          <w:color w:val="333333"/>
          <w:sz w:val="28"/>
          <w:szCs w:val="28"/>
        </w:rPr>
        <w:t xml:space="preserve">da Bancada do MDB, </w:t>
      </w:r>
      <w:r w:rsidR="00A83E2C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e</w:t>
      </w:r>
      <w:r w:rsidR="00104A08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m </w:t>
      </w:r>
      <w:r w:rsidR="00A83E2C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v</w:t>
      </w:r>
      <w:r w:rsidR="00104A08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otação foi </w:t>
      </w:r>
      <w:r w:rsidR="00A83E2C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a</w:t>
      </w:r>
      <w:r w:rsidR="00104A08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provado por </w:t>
      </w:r>
      <w:r w:rsidR="00A83E2C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u</w:t>
      </w:r>
      <w:r w:rsidR="00104A08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nanimidade de </w:t>
      </w:r>
      <w:r w:rsidR="00A83E2C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v</w:t>
      </w:r>
      <w:r w:rsidR="00104A08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otos</w:t>
      </w:r>
      <w:r w:rsidR="00A83E2C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, </w:t>
      </w:r>
      <w:r w:rsidR="00A83E2C" w:rsidRPr="00C65521">
        <w:rPr>
          <w:rFonts w:ascii="Arial" w:hAnsi="Arial" w:cs="Arial"/>
          <w:color w:val="333333"/>
          <w:sz w:val="28"/>
          <w:szCs w:val="28"/>
        </w:rPr>
        <w:t>em votação foi aprovado por unanimidade de votos.</w:t>
      </w:r>
      <w:r w:rsidR="00333A60" w:rsidRPr="00C65521">
        <w:rPr>
          <w:rFonts w:ascii="Arial" w:hAnsi="Arial" w:cs="Arial"/>
          <w:color w:val="333333"/>
          <w:sz w:val="28"/>
          <w:szCs w:val="28"/>
        </w:rPr>
        <w:t xml:space="preserve"> </w:t>
      </w:r>
      <w:r w:rsidR="00A83E2C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Indicação </w:t>
      </w:r>
      <w:r w:rsidR="00104A08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Nº 65/2025, </w:t>
      </w:r>
      <w:r w:rsidR="00333A60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do</w:t>
      </w:r>
      <w:r w:rsidR="00A83E2C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 ver. Paulo Zilli</w:t>
      </w:r>
      <w:r w:rsidR="00104A08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, </w:t>
      </w:r>
      <w:r w:rsidR="00104A08" w:rsidRPr="00C65521">
        <w:rPr>
          <w:rFonts w:ascii="Arial" w:hAnsi="Arial" w:cs="Arial"/>
          <w:color w:val="333333"/>
          <w:sz w:val="28"/>
          <w:szCs w:val="28"/>
        </w:rPr>
        <w:t xml:space="preserve">da Bancada do MDB, </w:t>
      </w:r>
      <w:r w:rsidR="00333A60" w:rsidRPr="00C65521">
        <w:rPr>
          <w:rFonts w:ascii="Arial" w:hAnsi="Arial" w:cs="Arial"/>
          <w:color w:val="333333"/>
          <w:sz w:val="28"/>
          <w:szCs w:val="28"/>
        </w:rPr>
        <w:t xml:space="preserve">em votação foi aprovado por unanimidade de votos. </w:t>
      </w:r>
      <w:r w:rsidR="00A83E2C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Indicação nº 66/2025, do vereador Jeroni Krewer,</w:t>
      </w:r>
      <w:r w:rsidR="00A83E2C" w:rsidRPr="00C65521">
        <w:rPr>
          <w:rStyle w:val="Forte"/>
          <w:rFonts w:ascii="Arial" w:eastAsiaTheme="majorEastAsia" w:hAnsi="Arial" w:cs="Arial"/>
          <w:color w:val="333333"/>
          <w:sz w:val="28"/>
          <w:szCs w:val="28"/>
        </w:rPr>
        <w:t> </w:t>
      </w:r>
      <w:r w:rsidR="00104A08" w:rsidRPr="00C65521">
        <w:rPr>
          <w:rFonts w:ascii="Arial" w:hAnsi="Arial" w:cs="Arial"/>
          <w:color w:val="333333"/>
          <w:sz w:val="28"/>
          <w:szCs w:val="28"/>
        </w:rPr>
        <w:t>da Bancada do Progressista,</w:t>
      </w:r>
      <w:r w:rsidR="00A83E2C" w:rsidRPr="00C65521">
        <w:rPr>
          <w:rFonts w:ascii="Arial" w:hAnsi="Arial" w:cs="Arial"/>
          <w:sz w:val="28"/>
          <w:szCs w:val="28"/>
        </w:rPr>
        <w:t xml:space="preserve"> </w:t>
      </w:r>
      <w:r w:rsidR="00A83E2C" w:rsidRPr="00C65521">
        <w:rPr>
          <w:rFonts w:ascii="Arial" w:hAnsi="Arial" w:cs="Arial"/>
          <w:color w:val="333333"/>
          <w:sz w:val="28"/>
          <w:szCs w:val="28"/>
        </w:rPr>
        <w:t>em votação foi aprovado por unanimidade de votos.</w:t>
      </w:r>
      <w:r w:rsidR="00333A60" w:rsidRPr="00C65521">
        <w:rPr>
          <w:rFonts w:ascii="Arial" w:hAnsi="Arial" w:cs="Arial"/>
          <w:color w:val="333333"/>
          <w:sz w:val="28"/>
          <w:szCs w:val="28"/>
        </w:rPr>
        <w:t xml:space="preserve"> Indicação </w:t>
      </w:r>
      <w:r w:rsidR="00104A08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Nº 67/2025, </w:t>
      </w:r>
      <w:r w:rsidR="00333A60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do Ver. Jandir Dela-Flora</w:t>
      </w:r>
      <w:r w:rsidR="00104A08" w:rsidRPr="00C65521">
        <w:rPr>
          <w:rFonts w:ascii="Arial" w:hAnsi="Arial" w:cs="Arial"/>
          <w:color w:val="333333"/>
          <w:sz w:val="28"/>
          <w:szCs w:val="28"/>
        </w:rPr>
        <w:t xml:space="preserve">, </w:t>
      </w:r>
      <w:r w:rsidR="00333A60" w:rsidRPr="00C65521">
        <w:rPr>
          <w:rFonts w:ascii="Arial" w:hAnsi="Arial" w:cs="Arial"/>
          <w:color w:val="333333"/>
          <w:sz w:val="28"/>
          <w:szCs w:val="28"/>
        </w:rPr>
        <w:t xml:space="preserve">da Bancada do MDB, </w:t>
      </w:r>
      <w:r w:rsidR="00333A60" w:rsidRPr="00C65521">
        <w:rPr>
          <w:rFonts w:ascii="Arial" w:hAnsi="Arial" w:cs="Arial"/>
          <w:b/>
          <w:bCs/>
          <w:color w:val="333333"/>
          <w:sz w:val="28"/>
          <w:szCs w:val="28"/>
        </w:rPr>
        <w:t>e</w:t>
      </w:r>
      <w:r w:rsidR="00104A08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m </w:t>
      </w:r>
      <w:r w:rsidR="00333A60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v</w:t>
      </w:r>
      <w:r w:rsidR="00104A08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otação foi rejeitada, obtendo cinco votos contrários </w:t>
      </w:r>
      <w:r w:rsidR="00104A08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lastRenderedPageBreak/>
        <w:t>e três votos favoráveis. Votaram contra os Vereadores Eliomar Kretschmer; Eduardo Pereira; Cleomar Trachynski; Helder Schropfer e Orides Pavéglio. Votaram a favor os Vereadores: Jandir Della Flora; Edemar Engroff e Paulo Zilli</w:t>
      </w:r>
      <w:r w:rsidR="00333A60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 xml:space="preserve">.  A seguir foi passado para o pequeno expediente e </w:t>
      </w:r>
      <w:r w:rsidR="00333A60" w:rsidRPr="00C65521">
        <w:rPr>
          <w:rFonts w:ascii="Arial" w:hAnsi="Arial" w:cs="Arial"/>
          <w:color w:val="333333"/>
          <w:sz w:val="28"/>
          <w:szCs w:val="28"/>
        </w:rPr>
        <w:t>n</w:t>
      </w:r>
      <w:r w:rsidR="00104A08" w:rsidRPr="00C65521">
        <w:rPr>
          <w:rFonts w:ascii="Arial" w:hAnsi="Arial" w:cs="Arial"/>
          <w:color w:val="333333"/>
          <w:sz w:val="28"/>
          <w:szCs w:val="28"/>
        </w:rPr>
        <w:t xml:space="preserve">este espaço </w:t>
      </w:r>
      <w:r w:rsidR="00333A60" w:rsidRPr="00C65521">
        <w:rPr>
          <w:rFonts w:ascii="Arial" w:hAnsi="Arial" w:cs="Arial"/>
          <w:color w:val="333333"/>
          <w:sz w:val="28"/>
          <w:szCs w:val="28"/>
        </w:rPr>
        <w:t>se manifestou</w:t>
      </w:r>
      <w:r w:rsidR="00104A08" w:rsidRPr="00C65521">
        <w:rPr>
          <w:rFonts w:ascii="Arial" w:hAnsi="Arial" w:cs="Arial"/>
          <w:color w:val="333333"/>
          <w:sz w:val="28"/>
          <w:szCs w:val="28"/>
        </w:rPr>
        <w:t xml:space="preserve"> o Vereador Eliomar Kretschmer, da Bancada do Republicanos, que falou sobre as reclamações que tem recebido a respeito do serviço de Sobreaviso Médico no Hospital Nossa Senhora dos Navegantes</w:t>
      </w:r>
      <w:r w:rsidR="00333A60" w:rsidRPr="00C65521">
        <w:rPr>
          <w:rFonts w:ascii="Arial" w:hAnsi="Arial" w:cs="Arial"/>
          <w:color w:val="333333"/>
          <w:sz w:val="28"/>
          <w:szCs w:val="28"/>
        </w:rPr>
        <w:t xml:space="preserve">, a seguir foi passado para o </w:t>
      </w:r>
      <w:r w:rsidR="00333A60" w:rsidRPr="00C65521">
        <w:rPr>
          <w:rStyle w:val="Forte"/>
          <w:rFonts w:ascii="Arial" w:eastAsiaTheme="majorEastAsia" w:hAnsi="Arial" w:cs="Arial"/>
          <w:b w:val="0"/>
          <w:bCs w:val="0"/>
          <w:color w:val="333333"/>
          <w:sz w:val="28"/>
          <w:szCs w:val="28"/>
        </w:rPr>
        <w:t>grande expediente n</w:t>
      </w:r>
      <w:r w:rsidR="00104A08" w:rsidRPr="00C65521">
        <w:rPr>
          <w:rFonts w:ascii="Arial" w:hAnsi="Arial" w:cs="Arial"/>
          <w:color w:val="333333"/>
          <w:sz w:val="28"/>
          <w:szCs w:val="28"/>
        </w:rPr>
        <w:t xml:space="preserve">este espaço </w:t>
      </w:r>
      <w:r w:rsidR="00333A60" w:rsidRPr="00C65521">
        <w:rPr>
          <w:rFonts w:ascii="Arial" w:hAnsi="Arial" w:cs="Arial"/>
          <w:color w:val="333333"/>
          <w:sz w:val="28"/>
          <w:szCs w:val="28"/>
        </w:rPr>
        <w:t xml:space="preserve">se manifestaram </w:t>
      </w:r>
      <w:r w:rsidR="00104A08" w:rsidRPr="00C65521">
        <w:rPr>
          <w:rFonts w:ascii="Arial" w:hAnsi="Arial" w:cs="Arial"/>
          <w:color w:val="333333"/>
          <w:sz w:val="28"/>
          <w:szCs w:val="28"/>
        </w:rPr>
        <w:t xml:space="preserve">os Vereadores: Orides Pavéglio; Jandir Della Flora; Paulo Zilli e Eliomar Kretschmer. </w:t>
      </w:r>
      <w:r w:rsidR="00C65521" w:rsidRPr="00C65521">
        <w:rPr>
          <w:rFonts w:ascii="Arial" w:hAnsi="Arial" w:cs="Arial"/>
          <w:color w:val="333333"/>
          <w:sz w:val="28"/>
          <w:szCs w:val="28"/>
        </w:rPr>
        <w:t>Os pronunciamentos se encontram</w:t>
      </w:r>
      <w:r w:rsidR="00C65521" w:rsidRPr="00C65521">
        <w:rPr>
          <w:rFonts w:ascii="Arial" w:hAnsi="Arial" w:cs="Arial"/>
          <w:color w:val="333333"/>
          <w:sz w:val="28"/>
          <w:szCs w:val="28"/>
        </w:rPr>
        <w:t xml:space="preserve"> na página oficial da Câmara Municipal: www.camaraportoxavier.rs.gov.br e no Facebook da mesma. Nada mais a tratar o Senhor Presidente convocou todos os Senhores Vereadores para a próxima Sessão Plenária Ordinária que será realizada no dia </w:t>
      </w:r>
      <w:r w:rsidR="00C65521" w:rsidRPr="00C65521">
        <w:rPr>
          <w:rFonts w:ascii="Arial" w:hAnsi="Arial" w:cs="Arial"/>
          <w:color w:val="333333"/>
          <w:sz w:val="28"/>
          <w:szCs w:val="28"/>
        </w:rPr>
        <w:t>22</w:t>
      </w:r>
      <w:r w:rsidR="00C65521" w:rsidRPr="00C65521">
        <w:rPr>
          <w:rFonts w:ascii="Arial" w:hAnsi="Arial" w:cs="Arial"/>
          <w:color w:val="333333"/>
          <w:sz w:val="28"/>
          <w:szCs w:val="28"/>
        </w:rPr>
        <w:t xml:space="preserve"> de setembro de 2025</w:t>
      </w:r>
      <w:r w:rsidR="00C65521" w:rsidRPr="00C65521">
        <w:rPr>
          <w:rFonts w:ascii="Arial" w:hAnsi="Arial" w:cs="Arial"/>
          <w:color w:val="333333"/>
          <w:sz w:val="28"/>
          <w:szCs w:val="28"/>
        </w:rPr>
        <w:t xml:space="preserve">, </w:t>
      </w:r>
      <w:r w:rsidR="00C65521" w:rsidRPr="00C65521">
        <w:rPr>
          <w:rFonts w:ascii="Arial" w:hAnsi="Arial" w:cs="Arial"/>
          <w:color w:val="333333"/>
          <w:sz w:val="28"/>
          <w:szCs w:val="28"/>
        </w:rPr>
        <w:t>as 19</w:t>
      </w:r>
      <w:r w:rsidR="00C65521" w:rsidRPr="00C65521">
        <w:rPr>
          <w:rFonts w:ascii="Arial" w:hAnsi="Arial" w:cs="Arial"/>
          <w:color w:val="333333"/>
          <w:sz w:val="28"/>
          <w:szCs w:val="28"/>
        </w:rPr>
        <w:t>h, e d</w:t>
      </w:r>
      <w:r w:rsidR="00C65521" w:rsidRPr="00C65521">
        <w:rPr>
          <w:rFonts w:ascii="Arial" w:hAnsi="Arial" w:cs="Arial"/>
          <w:color w:val="333333"/>
          <w:sz w:val="28"/>
          <w:szCs w:val="28"/>
        </w:rPr>
        <w:t>eu por encerrada sessão da qual lavrei a presente Ata que após lida e aprovada será assinada pelo Secretário e pelo Presidente.</w:t>
      </w:r>
    </w:p>
    <w:p w14:paraId="33F2A4ED" w14:textId="77777777" w:rsidR="00C65521" w:rsidRPr="00C65521" w:rsidRDefault="00C65521" w:rsidP="00C65521">
      <w:pPr>
        <w:pStyle w:val="SemEspaamento"/>
        <w:rPr>
          <w:rFonts w:ascii="Arial" w:hAnsi="Arial" w:cs="Arial"/>
          <w:sz w:val="28"/>
          <w:szCs w:val="28"/>
        </w:rPr>
      </w:pPr>
    </w:p>
    <w:p w14:paraId="7EADD9CE" w14:textId="0EE59402" w:rsidR="00C65521" w:rsidRPr="00C65521" w:rsidRDefault="00C65521" w:rsidP="00C65521">
      <w:pPr>
        <w:pStyle w:val="SemEspaamento"/>
        <w:rPr>
          <w:rFonts w:ascii="Arial" w:hAnsi="Arial" w:cs="Arial"/>
          <w:sz w:val="28"/>
          <w:szCs w:val="28"/>
        </w:rPr>
      </w:pPr>
      <w:r w:rsidRPr="00C65521">
        <w:rPr>
          <w:rFonts w:ascii="Arial" w:hAnsi="Arial" w:cs="Arial"/>
          <w:sz w:val="28"/>
          <w:szCs w:val="28"/>
        </w:rPr>
        <w:t>Cleomar Trachynski</w:t>
      </w:r>
      <w:r w:rsidRPr="00C65521">
        <w:rPr>
          <w:rFonts w:ascii="Arial" w:hAnsi="Arial" w:cs="Arial"/>
          <w:sz w:val="28"/>
          <w:szCs w:val="28"/>
        </w:rPr>
        <w:tab/>
      </w:r>
      <w:r w:rsidRPr="00C65521">
        <w:rPr>
          <w:rFonts w:ascii="Arial" w:hAnsi="Arial" w:cs="Arial"/>
          <w:sz w:val="28"/>
          <w:szCs w:val="28"/>
        </w:rPr>
        <w:tab/>
      </w:r>
      <w:r w:rsidRPr="00C65521">
        <w:rPr>
          <w:rFonts w:ascii="Arial" w:hAnsi="Arial" w:cs="Arial"/>
          <w:sz w:val="28"/>
          <w:szCs w:val="28"/>
        </w:rPr>
        <w:tab/>
      </w:r>
      <w:r w:rsidRPr="00C65521">
        <w:rPr>
          <w:rFonts w:ascii="Arial" w:hAnsi="Arial" w:cs="Arial"/>
          <w:sz w:val="28"/>
          <w:szCs w:val="28"/>
        </w:rPr>
        <w:tab/>
      </w:r>
      <w:r w:rsidRPr="00C65521">
        <w:rPr>
          <w:rFonts w:ascii="Arial" w:hAnsi="Arial" w:cs="Arial"/>
          <w:sz w:val="28"/>
          <w:szCs w:val="28"/>
        </w:rPr>
        <w:tab/>
        <w:t>Luis Jeroni Krewer</w:t>
      </w:r>
    </w:p>
    <w:p w14:paraId="6E89BF80" w14:textId="186BB9DD" w:rsidR="00C65521" w:rsidRPr="00C65521" w:rsidRDefault="00C65521" w:rsidP="00C65521">
      <w:pPr>
        <w:pStyle w:val="SemEspaamento"/>
        <w:rPr>
          <w:rFonts w:ascii="Arial" w:hAnsi="Arial" w:cs="Arial"/>
          <w:sz w:val="28"/>
          <w:szCs w:val="28"/>
        </w:rPr>
      </w:pPr>
      <w:r w:rsidRPr="00C65521">
        <w:rPr>
          <w:rFonts w:ascii="Arial" w:hAnsi="Arial" w:cs="Arial"/>
          <w:sz w:val="28"/>
          <w:szCs w:val="28"/>
        </w:rPr>
        <w:t>Secretário</w:t>
      </w:r>
      <w:r w:rsidRPr="00C65521">
        <w:rPr>
          <w:rFonts w:ascii="Arial" w:hAnsi="Arial" w:cs="Arial"/>
          <w:sz w:val="28"/>
          <w:szCs w:val="28"/>
        </w:rPr>
        <w:tab/>
      </w:r>
      <w:r w:rsidRPr="00C65521">
        <w:rPr>
          <w:rFonts w:ascii="Arial" w:hAnsi="Arial" w:cs="Arial"/>
          <w:sz w:val="28"/>
          <w:szCs w:val="28"/>
        </w:rPr>
        <w:tab/>
      </w:r>
      <w:r w:rsidRPr="00C65521">
        <w:rPr>
          <w:rFonts w:ascii="Arial" w:hAnsi="Arial" w:cs="Arial"/>
          <w:sz w:val="28"/>
          <w:szCs w:val="28"/>
        </w:rPr>
        <w:tab/>
      </w:r>
      <w:r w:rsidRPr="00C65521">
        <w:rPr>
          <w:rFonts w:ascii="Arial" w:hAnsi="Arial" w:cs="Arial"/>
          <w:sz w:val="28"/>
          <w:szCs w:val="28"/>
        </w:rPr>
        <w:tab/>
      </w:r>
      <w:r w:rsidRPr="00C65521">
        <w:rPr>
          <w:rFonts w:ascii="Arial" w:hAnsi="Arial" w:cs="Arial"/>
          <w:sz w:val="28"/>
          <w:szCs w:val="28"/>
        </w:rPr>
        <w:tab/>
      </w:r>
      <w:r w:rsidRPr="00C65521">
        <w:rPr>
          <w:rFonts w:ascii="Arial" w:hAnsi="Arial" w:cs="Arial"/>
          <w:sz w:val="28"/>
          <w:szCs w:val="28"/>
        </w:rPr>
        <w:tab/>
      </w:r>
      <w:r w:rsidRPr="00C65521">
        <w:rPr>
          <w:rFonts w:ascii="Arial" w:hAnsi="Arial" w:cs="Arial"/>
          <w:sz w:val="28"/>
          <w:szCs w:val="28"/>
        </w:rPr>
        <w:tab/>
        <w:t>Presidente</w:t>
      </w:r>
    </w:p>
    <w:p w14:paraId="4E5BB36A" w14:textId="35848185" w:rsidR="00104A08" w:rsidRPr="00333A60" w:rsidRDefault="00104A08" w:rsidP="00333A60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Roboto" w:hAnsi="Roboto"/>
          <w:color w:val="333333"/>
          <w:sz w:val="32"/>
          <w:szCs w:val="32"/>
        </w:rPr>
      </w:pPr>
    </w:p>
    <w:p w14:paraId="2EFEBA65" w14:textId="77777777" w:rsidR="00187AA1" w:rsidRDefault="00187AA1"/>
    <w:sectPr w:rsidR="00187AA1" w:rsidSect="00C65521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A08"/>
    <w:rsid w:val="00002F7C"/>
    <w:rsid w:val="00104A08"/>
    <w:rsid w:val="00187AA1"/>
    <w:rsid w:val="00333A60"/>
    <w:rsid w:val="008039E7"/>
    <w:rsid w:val="00A83E2C"/>
    <w:rsid w:val="00AD7BCB"/>
    <w:rsid w:val="00C313E7"/>
    <w:rsid w:val="00C65521"/>
    <w:rsid w:val="00D74079"/>
    <w:rsid w:val="00DA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BCCED"/>
  <w15:chartTrackingRefBased/>
  <w15:docId w15:val="{74E44CD4-9B67-4B1E-8CC8-37B7E7E81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04A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04A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04A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04A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04A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04A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04A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04A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04A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04A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04A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04A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04A0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04A08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04A0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04A0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04A0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04A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04A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04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04A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04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04A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04A0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04A0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04A08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04A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04A08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04A0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04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04A08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104A08"/>
    <w:rPr>
      <w:color w:val="0000FF"/>
      <w:u w:val="single"/>
    </w:rPr>
  </w:style>
  <w:style w:type="paragraph" w:styleId="SemEspaamento">
    <w:name w:val="No Spacing"/>
    <w:uiPriority w:val="1"/>
    <w:qFormat/>
    <w:rsid w:val="00C655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615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2025-09-19T12:01:00Z</cp:lastPrinted>
  <dcterms:created xsi:type="dcterms:W3CDTF">2025-09-18T14:47:00Z</dcterms:created>
  <dcterms:modified xsi:type="dcterms:W3CDTF">2025-09-19T12:01:00Z</dcterms:modified>
</cp:coreProperties>
</file>