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B31CC" w14:textId="77777777" w:rsidR="00985DC0" w:rsidRPr="00877AD4" w:rsidRDefault="00985DC0" w:rsidP="00985DC0">
      <w:pPr>
        <w:pStyle w:val="NormalWeb"/>
        <w:shd w:val="clear" w:color="auto" w:fill="FFFFFF"/>
        <w:spacing w:before="0" w:beforeAutospacing="0" w:after="150" w:afterAutospacing="0"/>
        <w:rPr>
          <w:rStyle w:val="Forte"/>
          <w:rFonts w:ascii="Roboto" w:eastAsiaTheme="majorEastAsia" w:hAnsi="Roboto"/>
          <w:color w:val="333333"/>
          <w:sz w:val="44"/>
          <w:szCs w:val="44"/>
          <w:u w:val="single"/>
        </w:rPr>
      </w:pPr>
    </w:p>
    <w:p w14:paraId="14E923C5" w14:textId="77777777" w:rsidR="00985DC0" w:rsidRPr="00877AD4" w:rsidRDefault="00985DC0" w:rsidP="00985DC0">
      <w:pPr>
        <w:rPr>
          <w:rFonts w:ascii="Arial" w:hAnsi="Arial" w:cs="Arial"/>
          <w:sz w:val="44"/>
          <w:szCs w:val="44"/>
        </w:rPr>
      </w:pPr>
      <w:r w:rsidRPr="00877AD4">
        <w:rPr>
          <w:rFonts w:ascii="Arial" w:hAnsi="Arial" w:cs="Arial"/>
          <w:noProof/>
          <w:sz w:val="44"/>
          <w:szCs w:val="44"/>
        </w:rPr>
        <w:drawing>
          <wp:inline distT="0" distB="0" distL="0" distR="0" wp14:anchorId="65F239D4" wp14:editId="18A166D0">
            <wp:extent cx="5981700" cy="817245"/>
            <wp:effectExtent l="0" t="0" r="0" b="1905"/>
            <wp:docPr id="16944132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608337" w14:textId="20E03736" w:rsidR="00985DC0" w:rsidRPr="009A6E56" w:rsidRDefault="00985DC0" w:rsidP="009A6E5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9A6E56">
        <w:rPr>
          <w:rFonts w:ascii="Arial" w:hAnsi="Arial" w:cs="Arial"/>
          <w:sz w:val="28"/>
          <w:szCs w:val="28"/>
        </w:rPr>
        <w:t>Ata 17/20</w:t>
      </w:r>
      <w:r w:rsidR="00B30162">
        <w:rPr>
          <w:rFonts w:ascii="Arial" w:hAnsi="Arial" w:cs="Arial"/>
          <w:sz w:val="28"/>
          <w:szCs w:val="28"/>
        </w:rPr>
        <w:t>8</w:t>
      </w:r>
      <w:r w:rsidRPr="009A6E56">
        <w:rPr>
          <w:rFonts w:ascii="Arial" w:hAnsi="Arial" w:cs="Arial"/>
          <w:sz w:val="28"/>
          <w:szCs w:val="28"/>
        </w:rPr>
        <w:t xml:space="preserve">5 – Aos seis dias </w:t>
      </w:r>
      <w:r w:rsidR="00877AD4" w:rsidRPr="009A6E56">
        <w:rPr>
          <w:rFonts w:ascii="Arial" w:hAnsi="Arial" w:cs="Arial"/>
          <w:sz w:val="28"/>
          <w:szCs w:val="28"/>
        </w:rPr>
        <w:t xml:space="preserve">do mês de outubro </w:t>
      </w:r>
      <w:r w:rsidRPr="009A6E56">
        <w:rPr>
          <w:rFonts w:ascii="Arial" w:hAnsi="Arial" w:cs="Arial"/>
          <w:sz w:val="28"/>
          <w:szCs w:val="28"/>
        </w:rPr>
        <w:t>de 2025, às 19h, foi realizada a Sessão Ordinária do Poder Legislativo de Porto Xavier, com a presença dos vereadores, Luis Jeroni Krewer, Eliomar Kretschmer, Eduardo Pereira, Edemar Engroff, Paulo Zilli, Orides Pavéglio,</w:t>
      </w:r>
      <w:r w:rsidR="00877AD4" w:rsidRPr="009A6E56">
        <w:rPr>
          <w:rFonts w:ascii="Arial" w:hAnsi="Arial" w:cs="Arial"/>
          <w:sz w:val="28"/>
          <w:szCs w:val="28"/>
        </w:rPr>
        <w:t xml:space="preserve"> </w:t>
      </w:r>
      <w:r w:rsidRPr="009A6E56">
        <w:rPr>
          <w:rFonts w:ascii="Arial" w:hAnsi="Arial" w:cs="Arial"/>
          <w:sz w:val="28"/>
          <w:szCs w:val="28"/>
        </w:rPr>
        <w:t>Jandir Della-Flora, Elder Schropfer e o Cleomar Trachynski. O Senhor Presidente Luis Jeroni Krewer deu por aberta a sessão e passou a ordem do dia ao secretário para fazer a leitura, após foi lido o texto bíblico pelo ver.</w:t>
      </w:r>
      <w:r w:rsidR="009A6E56">
        <w:rPr>
          <w:rFonts w:ascii="Arial" w:hAnsi="Arial" w:cs="Arial"/>
          <w:sz w:val="28"/>
          <w:szCs w:val="28"/>
        </w:rPr>
        <w:t xml:space="preserve"> </w:t>
      </w:r>
      <w:r w:rsidRPr="009A6E56">
        <w:rPr>
          <w:rFonts w:ascii="Arial" w:hAnsi="Arial" w:cs="Arial"/>
          <w:sz w:val="28"/>
          <w:szCs w:val="28"/>
        </w:rPr>
        <w:t>Eduardo, em seguida foi lida a Ata 16 e aprovada por unanimidade de votos. F</w:t>
      </w:r>
      <w:r w:rsidR="00877AD4" w:rsidRPr="009A6E56">
        <w:rPr>
          <w:rFonts w:ascii="Arial" w:hAnsi="Arial" w:cs="Arial"/>
          <w:sz w:val="28"/>
          <w:szCs w:val="28"/>
        </w:rPr>
        <w:t xml:space="preserve">oi lido o 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Projeto de Lei nº 3.099, que</w:t>
      </w:r>
      <w:r w:rsidRPr="009A6E56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autoriza o </w:t>
      </w:r>
      <w:r w:rsidR="00877AD4" w:rsidRPr="009A6E56">
        <w:rPr>
          <w:rFonts w:ascii="Arial" w:hAnsi="Arial" w:cs="Arial"/>
          <w:color w:val="333333"/>
          <w:sz w:val="28"/>
          <w:szCs w:val="28"/>
        </w:rPr>
        <w:t>P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oder </w:t>
      </w:r>
      <w:r w:rsidR="00877AD4" w:rsidRPr="009A6E56">
        <w:rPr>
          <w:rFonts w:ascii="Arial" w:hAnsi="Arial" w:cs="Arial"/>
          <w:color w:val="333333"/>
          <w:sz w:val="28"/>
          <w:szCs w:val="28"/>
        </w:rPr>
        <w:t>E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xecutivo </w:t>
      </w:r>
      <w:r w:rsidR="00877AD4" w:rsidRPr="009A6E56">
        <w:rPr>
          <w:rFonts w:ascii="Arial" w:hAnsi="Arial" w:cs="Arial"/>
          <w:color w:val="333333"/>
          <w:sz w:val="28"/>
          <w:szCs w:val="28"/>
        </w:rPr>
        <w:t>M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unicipal a abrir um crédito suplementar com inclusão de rubrica, no valor de </w:t>
      </w:r>
      <w:r w:rsidR="00877AD4" w:rsidRPr="009A6E56">
        <w:rPr>
          <w:rFonts w:ascii="Arial" w:hAnsi="Arial" w:cs="Arial"/>
          <w:color w:val="333333"/>
          <w:sz w:val="28"/>
          <w:szCs w:val="28"/>
        </w:rPr>
        <w:t>R</w:t>
      </w:r>
      <w:r w:rsidRPr="009A6E56">
        <w:rPr>
          <w:rFonts w:ascii="Arial" w:hAnsi="Arial" w:cs="Arial"/>
          <w:color w:val="333333"/>
          <w:sz w:val="28"/>
          <w:szCs w:val="28"/>
        </w:rPr>
        <w:t>$ 53.400,00</w:t>
      </w:r>
      <w:r w:rsidR="00877AD4" w:rsidRPr="009A6E56">
        <w:rPr>
          <w:rFonts w:ascii="Arial" w:hAnsi="Arial" w:cs="Arial"/>
          <w:color w:val="333333"/>
          <w:sz w:val="28"/>
          <w:szCs w:val="28"/>
        </w:rPr>
        <w:t xml:space="preserve">, 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em votação foi aprovado por unanimidade de votos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. Projeto de Lei nº 3.100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, que </w:t>
      </w:r>
      <w:r w:rsidR="00544F32" w:rsidRPr="009A6E56">
        <w:rPr>
          <w:rFonts w:ascii="Arial" w:hAnsi="Arial" w:cs="Arial"/>
          <w:color w:val="333333"/>
          <w:sz w:val="28"/>
          <w:szCs w:val="28"/>
        </w:rPr>
        <w:t>altera a redação do § 5º do art. 152 da lei municipal nº 718, de 09/10/1990, e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m 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otação 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f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oi 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a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provado por 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u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nanimidade de 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otos</w:t>
      </w:r>
      <w:r w:rsidR="009A6E56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Projeto de Lei nº 3.102</w:t>
      </w:r>
      <w:r w:rsidRPr="009A6E56">
        <w:rPr>
          <w:rFonts w:ascii="Arial" w:hAnsi="Arial" w:cs="Arial"/>
          <w:color w:val="333333"/>
          <w:sz w:val="28"/>
          <w:szCs w:val="28"/>
        </w:rPr>
        <w:t>, que autoriza a contratação temporária de excepcional interesse público e dá outras providências, contratação de 05 Monitor, colocado em vo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tação foi aprovado por unanimidade de votos.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 Projeto de Lei 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Nº 3.104,</w:t>
      </w:r>
      <w:r w:rsidRPr="009A6E56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que </w:t>
      </w:r>
      <w:r w:rsidR="00544F32" w:rsidRPr="009A6E56">
        <w:rPr>
          <w:rFonts w:ascii="Arial" w:hAnsi="Arial" w:cs="Arial"/>
          <w:color w:val="333333"/>
          <w:sz w:val="28"/>
          <w:szCs w:val="28"/>
        </w:rPr>
        <w:t>dispõe sobre denominação de logradouro público, c</w:t>
      </w:r>
      <w:r w:rsidRPr="009A6E56">
        <w:rPr>
          <w:rFonts w:ascii="Arial" w:hAnsi="Arial" w:cs="Arial"/>
          <w:color w:val="333333"/>
          <w:sz w:val="28"/>
          <w:szCs w:val="28"/>
        </w:rPr>
        <w:t>olocado em v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otação foi aprovado por unanimidade de votos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Indicação nº 74/2025, do vereador Jeroni Krewer</w:t>
      </w:r>
      <w:r w:rsidRPr="009A6E56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,</w:t>
      </w:r>
      <w:r w:rsidRPr="009A6E56">
        <w:rPr>
          <w:rFonts w:ascii="Arial" w:hAnsi="Arial" w:cs="Arial"/>
          <w:color w:val="333333"/>
          <w:sz w:val="28"/>
          <w:szCs w:val="28"/>
        </w:rPr>
        <w:t xml:space="preserve"> da Bancada do Progressista, </w:t>
      </w:r>
      <w:r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em votação foi aprovado por unanimidade de votos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Após foi feita uma </w:t>
      </w:r>
      <w:r w:rsidR="009A6E56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cerimônia</w:t>
      </w:r>
      <w:r w:rsidRPr="009A6E56">
        <w:rPr>
          <w:rStyle w:val="Forte"/>
          <w:rFonts w:ascii="Arial" w:eastAsiaTheme="majorEastAsia" w:hAnsi="Arial" w:cs="Arial"/>
          <w:color w:val="333333"/>
          <w:sz w:val="28"/>
          <w:szCs w:val="28"/>
        </w:rPr>
        <w:t xml:space="preserve"> </w:t>
      </w:r>
      <w:r w:rsidR="00544F32" w:rsidRPr="009A6E56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em homenagem de título de Honra ao Mérito ao Ex-Vereador Alberto da Veiga Ferreira</w:t>
      </w:r>
      <w:r w:rsidR="00544F32" w:rsidRPr="009A6E56">
        <w:rPr>
          <w:rStyle w:val="Forte"/>
          <w:rFonts w:ascii="Arial" w:eastAsiaTheme="majorEastAsia" w:hAnsi="Arial" w:cs="Arial"/>
          <w:color w:val="333333"/>
          <w:sz w:val="28"/>
          <w:szCs w:val="28"/>
        </w:rPr>
        <w:t xml:space="preserve"> </w:t>
      </w:r>
      <w:r w:rsidRPr="009A6E56">
        <w:rPr>
          <w:rFonts w:ascii="Arial" w:hAnsi="Arial" w:cs="Arial"/>
          <w:color w:val="333333"/>
          <w:sz w:val="28"/>
          <w:szCs w:val="28"/>
        </w:rPr>
        <w:t>que exerceu o mandato de Vereador por trinta e seis anos, ou seja, por nove mandatos consecutivos, de 1989 a 2024</w:t>
      </w:r>
      <w:r w:rsidR="009A6E56" w:rsidRPr="009A6E56">
        <w:rPr>
          <w:rFonts w:ascii="Arial" w:hAnsi="Arial" w:cs="Arial"/>
          <w:color w:val="333333"/>
          <w:sz w:val="28"/>
          <w:szCs w:val="28"/>
        </w:rPr>
        <w:t>, f</w:t>
      </w:r>
      <w:r w:rsidRPr="009A6E56">
        <w:rPr>
          <w:rFonts w:ascii="Arial" w:hAnsi="Arial" w:cs="Arial"/>
          <w:color w:val="333333"/>
          <w:sz w:val="28"/>
          <w:szCs w:val="28"/>
        </w:rPr>
        <w:t>oi descerrado uma Placa de Honra ao Mérito e fizeram uso da palavra o Presidente da Câmara Vereador Jeroni Krewer e o Homenageado Ex-Vereador Alberto da Veiga.</w:t>
      </w:r>
      <w:r w:rsidR="009A6E56" w:rsidRPr="009A6E56">
        <w:rPr>
          <w:rFonts w:ascii="Arial" w:hAnsi="Arial" w:cs="Arial"/>
          <w:color w:val="333333"/>
          <w:sz w:val="28"/>
          <w:szCs w:val="28"/>
        </w:rPr>
        <w:t xml:space="preserve"> Em continuidade foi passado para o grande expediente no qual se manifestaram os vereadores</w:t>
      </w:r>
      <w:r w:rsidRPr="009A6E56">
        <w:rPr>
          <w:rFonts w:ascii="Arial" w:hAnsi="Arial" w:cs="Arial"/>
          <w:color w:val="333333"/>
          <w:sz w:val="28"/>
          <w:szCs w:val="28"/>
        </w:rPr>
        <w:t>: Cleomar Trachynski; Jandir Della Flora; Orides Pavéglio e Paulo Zilli. Os pronunciamentos se encontram na página oficial da Câmara Municipal: </w:t>
      </w:r>
      <w:hyperlink r:id="rId5" w:history="1">
        <w:r w:rsidRPr="009A6E56">
          <w:rPr>
            <w:rStyle w:val="Hyperlink"/>
            <w:rFonts w:ascii="Arial" w:eastAsiaTheme="majorEastAsia" w:hAnsi="Arial" w:cs="Arial"/>
            <w:color w:val="337AB7"/>
            <w:sz w:val="28"/>
            <w:szCs w:val="28"/>
          </w:rPr>
          <w:t>www.camaraportoxavier.rs.gov.br</w:t>
        </w:r>
      </w:hyperlink>
      <w:r w:rsidR="009A6E56" w:rsidRPr="009A6E56">
        <w:rPr>
          <w:rFonts w:ascii="Arial" w:hAnsi="Arial" w:cs="Arial"/>
          <w:color w:val="333333"/>
          <w:sz w:val="28"/>
          <w:szCs w:val="28"/>
        </w:rPr>
        <w:t xml:space="preserve"> e no Facebook da pagina oficial. Nada mais havendo a tratar o senhor </w:t>
      </w:r>
      <w:r w:rsidRPr="009A6E56">
        <w:rPr>
          <w:rFonts w:ascii="Arial" w:hAnsi="Arial" w:cs="Arial"/>
          <w:color w:val="333333"/>
          <w:sz w:val="28"/>
          <w:szCs w:val="28"/>
        </w:rPr>
        <w:t>Presidente convocou todos os Senhores Vereadores para a próxima Sessão Plenária Ordinária que será realizada no dia 20 de outubro de 2025 as 19 horas e encerrou a presente Sessã</w:t>
      </w:r>
      <w:r w:rsidR="009A6E56" w:rsidRPr="009A6E56">
        <w:rPr>
          <w:rFonts w:ascii="Arial" w:hAnsi="Arial" w:cs="Arial"/>
          <w:color w:val="333333"/>
          <w:sz w:val="28"/>
          <w:szCs w:val="28"/>
        </w:rPr>
        <w:t>o da qual lavrei a presente ata que será assinada pelo Presidente e pelo Secretário.</w:t>
      </w:r>
    </w:p>
    <w:p w14:paraId="1D5F0B76" w14:textId="77777777" w:rsidR="009A6E56" w:rsidRDefault="009A6E56" w:rsidP="009A6E56">
      <w:pPr>
        <w:pStyle w:val="SemEspaamento"/>
        <w:rPr>
          <w:rFonts w:ascii="Arial" w:hAnsi="Arial" w:cs="Arial"/>
          <w:sz w:val="28"/>
          <w:szCs w:val="28"/>
        </w:rPr>
      </w:pPr>
    </w:p>
    <w:p w14:paraId="53AE6D39" w14:textId="77777777" w:rsidR="009A6E56" w:rsidRPr="009A6E56" w:rsidRDefault="009A6E56" w:rsidP="009A6E56">
      <w:pPr>
        <w:pStyle w:val="SemEspaamento"/>
        <w:rPr>
          <w:rFonts w:ascii="Arial" w:hAnsi="Arial" w:cs="Arial"/>
          <w:sz w:val="28"/>
          <w:szCs w:val="28"/>
        </w:rPr>
      </w:pPr>
    </w:p>
    <w:p w14:paraId="39D41971" w14:textId="3FB79E0E" w:rsidR="009A6E56" w:rsidRPr="009A6E56" w:rsidRDefault="009A6E56" w:rsidP="009A6E56">
      <w:pPr>
        <w:pStyle w:val="SemEspaamento"/>
        <w:rPr>
          <w:rFonts w:ascii="Arial" w:hAnsi="Arial" w:cs="Arial"/>
          <w:sz w:val="28"/>
          <w:szCs w:val="28"/>
        </w:rPr>
      </w:pPr>
      <w:r w:rsidRPr="009A6E56">
        <w:rPr>
          <w:rFonts w:ascii="Arial" w:hAnsi="Arial" w:cs="Arial"/>
          <w:sz w:val="28"/>
          <w:szCs w:val="28"/>
        </w:rPr>
        <w:t>Cleomar Trachynski</w:t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  <w:t>Luis Jeroni Krewer</w:t>
      </w:r>
      <w:r w:rsidRPr="009A6E56">
        <w:rPr>
          <w:rFonts w:ascii="Arial" w:hAnsi="Arial" w:cs="Arial"/>
          <w:sz w:val="28"/>
          <w:szCs w:val="28"/>
        </w:rPr>
        <w:tab/>
      </w:r>
    </w:p>
    <w:p w14:paraId="6C5945FE" w14:textId="13412020" w:rsidR="009A6E56" w:rsidRPr="009A6E56" w:rsidRDefault="009A6E56" w:rsidP="009A6E56">
      <w:pPr>
        <w:pStyle w:val="SemEspaamento"/>
        <w:rPr>
          <w:rFonts w:ascii="Arial" w:hAnsi="Arial" w:cs="Arial"/>
          <w:sz w:val="28"/>
          <w:szCs w:val="28"/>
        </w:rPr>
      </w:pPr>
      <w:r w:rsidRPr="009A6E56">
        <w:rPr>
          <w:rFonts w:ascii="Arial" w:hAnsi="Arial" w:cs="Arial"/>
          <w:sz w:val="28"/>
          <w:szCs w:val="28"/>
        </w:rPr>
        <w:t>Secretário</w:t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  <w:t>Presidente</w:t>
      </w:r>
      <w:r w:rsidRPr="009A6E56">
        <w:rPr>
          <w:rFonts w:ascii="Arial" w:hAnsi="Arial" w:cs="Arial"/>
          <w:sz w:val="28"/>
          <w:szCs w:val="28"/>
        </w:rPr>
        <w:tab/>
      </w:r>
      <w:r w:rsidRPr="009A6E56">
        <w:rPr>
          <w:rFonts w:ascii="Arial" w:hAnsi="Arial" w:cs="Arial"/>
          <w:sz w:val="28"/>
          <w:szCs w:val="28"/>
        </w:rPr>
        <w:tab/>
      </w:r>
    </w:p>
    <w:p w14:paraId="3A96AA79" w14:textId="65A1136C" w:rsidR="00985DC0" w:rsidRPr="009A6E56" w:rsidRDefault="00985DC0" w:rsidP="009A6E5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8"/>
          <w:szCs w:val="28"/>
        </w:rPr>
      </w:pPr>
    </w:p>
    <w:p w14:paraId="5B265375" w14:textId="77777777" w:rsidR="00187AA1" w:rsidRDefault="00187AA1"/>
    <w:sectPr w:rsidR="00187AA1" w:rsidSect="009A6E56">
      <w:pgSz w:w="11906" w:h="16838"/>
      <w:pgMar w:top="142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C0"/>
    <w:rsid w:val="00137D17"/>
    <w:rsid w:val="00187AA1"/>
    <w:rsid w:val="00255E99"/>
    <w:rsid w:val="00544F32"/>
    <w:rsid w:val="00877AD4"/>
    <w:rsid w:val="00985DC0"/>
    <w:rsid w:val="009A6E56"/>
    <w:rsid w:val="00A617F6"/>
    <w:rsid w:val="00B30162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24B3"/>
  <w15:chartTrackingRefBased/>
  <w15:docId w15:val="{463A36A6-E74C-4ADA-A5E3-572B0816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85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85D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85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85D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85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85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85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85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85D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D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85D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85D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85DC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85D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85D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85D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85D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85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85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85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85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85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85D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85DC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85D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85D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85DC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85DC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8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985DC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985DC0"/>
    <w:rPr>
      <w:color w:val="0000FF"/>
      <w:u w:val="single"/>
    </w:rPr>
  </w:style>
  <w:style w:type="paragraph" w:styleId="SemEspaamento">
    <w:name w:val="No Spacing"/>
    <w:uiPriority w:val="1"/>
    <w:qFormat/>
    <w:rsid w:val="009A6E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394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2025-10-20T15:16:00Z</cp:lastPrinted>
  <dcterms:created xsi:type="dcterms:W3CDTF">2025-10-20T14:18:00Z</dcterms:created>
  <dcterms:modified xsi:type="dcterms:W3CDTF">2025-10-29T11:32:00Z</dcterms:modified>
</cp:coreProperties>
</file>