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3517B" w14:textId="77777777" w:rsidR="00D37150" w:rsidRPr="00B979C6" w:rsidRDefault="00D37150" w:rsidP="00B979C6">
      <w:pPr>
        <w:jc w:val="both"/>
        <w:rPr>
          <w:rFonts w:ascii="Arial" w:hAnsi="Arial" w:cs="Arial"/>
          <w:sz w:val="40"/>
          <w:szCs w:val="40"/>
        </w:rPr>
      </w:pPr>
      <w:r w:rsidRPr="00B979C6"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5D6E662B" wp14:editId="6F5279FA">
            <wp:extent cx="5981700" cy="817245"/>
            <wp:effectExtent l="0" t="0" r="0" b="1905"/>
            <wp:docPr id="16944132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02AD65" w14:textId="302E68BF" w:rsidR="00B979C6" w:rsidRPr="00B979C6" w:rsidRDefault="00D37150" w:rsidP="00B979C6">
      <w:pPr>
        <w:jc w:val="both"/>
        <w:rPr>
          <w:rFonts w:ascii="Arial" w:hAnsi="Arial" w:cs="Arial"/>
          <w:sz w:val="28"/>
          <w:szCs w:val="28"/>
        </w:rPr>
      </w:pPr>
      <w:r w:rsidRPr="00B979C6">
        <w:rPr>
          <w:rFonts w:ascii="Arial" w:hAnsi="Arial" w:cs="Arial"/>
          <w:sz w:val="28"/>
          <w:szCs w:val="28"/>
        </w:rPr>
        <w:t>Ata 1</w:t>
      </w:r>
      <w:r w:rsidR="00B979C6">
        <w:rPr>
          <w:rFonts w:ascii="Arial" w:hAnsi="Arial" w:cs="Arial"/>
          <w:sz w:val="28"/>
          <w:szCs w:val="28"/>
        </w:rPr>
        <w:t>9</w:t>
      </w:r>
      <w:r w:rsidRPr="00B979C6">
        <w:rPr>
          <w:rFonts w:ascii="Arial" w:hAnsi="Arial" w:cs="Arial"/>
          <w:sz w:val="28"/>
          <w:szCs w:val="28"/>
        </w:rPr>
        <w:t xml:space="preserve">/2025 – Aos </w:t>
      </w:r>
      <w:r w:rsidR="00B979C6" w:rsidRPr="00B979C6">
        <w:rPr>
          <w:rFonts w:ascii="Arial" w:hAnsi="Arial" w:cs="Arial"/>
          <w:sz w:val="28"/>
          <w:szCs w:val="28"/>
        </w:rPr>
        <w:t>três</w:t>
      </w:r>
      <w:r w:rsidRPr="00B979C6">
        <w:rPr>
          <w:rFonts w:ascii="Arial" w:hAnsi="Arial" w:cs="Arial"/>
          <w:sz w:val="28"/>
          <w:szCs w:val="28"/>
        </w:rPr>
        <w:t xml:space="preserve"> dias do mês de </w:t>
      </w:r>
      <w:r w:rsidR="009959FE">
        <w:rPr>
          <w:rFonts w:ascii="Arial" w:hAnsi="Arial" w:cs="Arial"/>
          <w:sz w:val="28"/>
          <w:szCs w:val="28"/>
        </w:rPr>
        <w:t>novembro</w:t>
      </w:r>
      <w:r w:rsidRPr="00B979C6">
        <w:rPr>
          <w:rFonts w:ascii="Arial" w:hAnsi="Arial" w:cs="Arial"/>
          <w:sz w:val="28"/>
          <w:szCs w:val="28"/>
        </w:rPr>
        <w:t xml:space="preserve"> de 2025, às 19h, foi realizada a Sessão Ordinária do Poder Legislativo de Porto Xavier, com a presença dos vereadores, Luis Jeroni Krewer, Eliomar Kretschmer, Eduardo Pereira, Edemar Engroff, Paulo Zilli, Orides Pavéglio, Jandir Della-Flora, Elder Schropfer e o Cleomar Trachynski. O Senhor Presidente Luis Jeroni Krewer deu por aberta a </w:t>
      </w:r>
      <w:r w:rsidR="00B979C6" w:rsidRPr="00B979C6">
        <w:rPr>
          <w:rFonts w:ascii="Arial" w:hAnsi="Arial" w:cs="Arial"/>
          <w:sz w:val="28"/>
          <w:szCs w:val="28"/>
        </w:rPr>
        <w:t>S</w:t>
      </w:r>
      <w:r w:rsidRPr="00B979C6">
        <w:rPr>
          <w:rFonts w:ascii="Arial" w:hAnsi="Arial" w:cs="Arial"/>
          <w:sz w:val="28"/>
          <w:szCs w:val="28"/>
        </w:rPr>
        <w:t xml:space="preserve">essão e passou a ordem do dia ao secretário para fazer a leitura, após foi lido o texto bíblico pelo ver. Eduardo, em seguida foi lida a Ata 18 e aprovada por unanimidade de votos. Foi lido o oficio 02/25 </w:t>
      </w:r>
      <w:r w:rsidR="00B979C6" w:rsidRPr="00B979C6">
        <w:rPr>
          <w:rFonts w:ascii="Arial" w:hAnsi="Arial" w:cs="Arial"/>
          <w:sz w:val="28"/>
          <w:szCs w:val="28"/>
        </w:rPr>
        <w:t xml:space="preserve">da </w:t>
      </w:r>
      <w:r w:rsidRPr="00B979C6">
        <w:rPr>
          <w:rFonts w:ascii="Arial" w:hAnsi="Arial" w:cs="Arial"/>
          <w:sz w:val="28"/>
          <w:szCs w:val="28"/>
        </w:rPr>
        <w:t>SEPLAN sobre os recursos financeiros recebidos, foi lido o oficio</w:t>
      </w:r>
      <w:r w:rsidR="00B979C6" w:rsidRPr="00B979C6">
        <w:rPr>
          <w:rFonts w:ascii="Arial" w:hAnsi="Arial" w:cs="Arial"/>
          <w:sz w:val="28"/>
          <w:szCs w:val="28"/>
        </w:rPr>
        <w:t xml:space="preserve"> </w:t>
      </w:r>
      <w:r w:rsidRPr="00B979C6">
        <w:rPr>
          <w:rFonts w:ascii="Arial" w:hAnsi="Arial" w:cs="Arial"/>
          <w:sz w:val="28"/>
          <w:szCs w:val="28"/>
        </w:rPr>
        <w:t xml:space="preserve">89 do Hospital de </w:t>
      </w:r>
      <w:r w:rsidR="00B979C6" w:rsidRPr="00B979C6">
        <w:rPr>
          <w:rFonts w:ascii="Arial" w:hAnsi="Arial" w:cs="Arial"/>
          <w:sz w:val="28"/>
          <w:szCs w:val="28"/>
        </w:rPr>
        <w:t>C</w:t>
      </w:r>
      <w:r w:rsidRPr="00B979C6">
        <w:rPr>
          <w:rFonts w:ascii="Arial" w:hAnsi="Arial" w:cs="Arial"/>
          <w:sz w:val="28"/>
          <w:szCs w:val="28"/>
        </w:rPr>
        <w:t xml:space="preserve">aridade </w:t>
      </w:r>
      <w:r w:rsidR="00B979C6" w:rsidRPr="00B979C6">
        <w:rPr>
          <w:rFonts w:ascii="Arial" w:hAnsi="Arial" w:cs="Arial"/>
          <w:sz w:val="28"/>
          <w:szCs w:val="28"/>
        </w:rPr>
        <w:t>N</w:t>
      </w:r>
      <w:r w:rsidRPr="00B979C6">
        <w:rPr>
          <w:rFonts w:ascii="Arial" w:hAnsi="Arial" w:cs="Arial"/>
          <w:sz w:val="28"/>
          <w:szCs w:val="28"/>
        </w:rPr>
        <w:t xml:space="preserve">ossa </w:t>
      </w:r>
      <w:r w:rsidR="00B979C6" w:rsidRPr="00B979C6">
        <w:rPr>
          <w:rFonts w:ascii="Arial" w:hAnsi="Arial" w:cs="Arial"/>
          <w:sz w:val="28"/>
          <w:szCs w:val="28"/>
        </w:rPr>
        <w:t>S</w:t>
      </w:r>
      <w:r w:rsidRPr="00B979C6">
        <w:rPr>
          <w:rFonts w:ascii="Arial" w:hAnsi="Arial" w:cs="Arial"/>
          <w:sz w:val="28"/>
          <w:szCs w:val="28"/>
        </w:rPr>
        <w:t xml:space="preserve">enhora dos </w:t>
      </w:r>
      <w:r w:rsidR="00B979C6" w:rsidRPr="00B979C6">
        <w:rPr>
          <w:rFonts w:ascii="Arial" w:hAnsi="Arial" w:cs="Arial"/>
          <w:sz w:val="28"/>
          <w:szCs w:val="28"/>
        </w:rPr>
        <w:t>N</w:t>
      </w:r>
      <w:r w:rsidRPr="00B979C6">
        <w:rPr>
          <w:rFonts w:ascii="Arial" w:hAnsi="Arial" w:cs="Arial"/>
          <w:sz w:val="28"/>
          <w:szCs w:val="28"/>
        </w:rPr>
        <w:t xml:space="preserve">avegantes convidando para o jantar bingo. Após foi lido a indicação 79 do vereador Paulo Zilli </w:t>
      </w:r>
      <w:r w:rsidR="00B979C6" w:rsidRPr="00B979C6">
        <w:rPr>
          <w:rFonts w:ascii="Arial" w:hAnsi="Arial" w:cs="Arial"/>
          <w:sz w:val="28"/>
          <w:szCs w:val="28"/>
        </w:rPr>
        <w:t xml:space="preserve">e </w:t>
      </w:r>
      <w:r w:rsidRPr="00B979C6">
        <w:rPr>
          <w:rFonts w:ascii="Arial" w:hAnsi="Arial" w:cs="Arial"/>
          <w:sz w:val="28"/>
          <w:szCs w:val="28"/>
        </w:rPr>
        <w:t>coloca</w:t>
      </w:r>
      <w:r w:rsidR="00B979C6" w:rsidRPr="00B979C6">
        <w:rPr>
          <w:rFonts w:ascii="Arial" w:hAnsi="Arial" w:cs="Arial"/>
          <w:sz w:val="28"/>
          <w:szCs w:val="28"/>
        </w:rPr>
        <w:t>da</w:t>
      </w:r>
      <w:r w:rsidRPr="00B979C6">
        <w:rPr>
          <w:rFonts w:ascii="Arial" w:hAnsi="Arial" w:cs="Arial"/>
          <w:sz w:val="28"/>
          <w:szCs w:val="28"/>
        </w:rPr>
        <w:t xml:space="preserve"> em votação foi aprovada por unanimidade de votos,</w:t>
      </w:r>
      <w:r w:rsidR="00C85D9D">
        <w:rPr>
          <w:rFonts w:ascii="Arial" w:hAnsi="Arial" w:cs="Arial"/>
          <w:sz w:val="28"/>
          <w:szCs w:val="28"/>
        </w:rPr>
        <w:t xml:space="preserve"> </w:t>
      </w:r>
      <w:r w:rsidR="00DD635B">
        <w:rPr>
          <w:rFonts w:ascii="Arial" w:hAnsi="Arial" w:cs="Arial"/>
          <w:sz w:val="28"/>
          <w:szCs w:val="28"/>
        </w:rPr>
        <w:t>Indicação</w:t>
      </w:r>
      <w:r w:rsidR="00DD635B" w:rsidRPr="00DD635B">
        <w:rPr>
          <w:rFonts w:ascii="Arial" w:hAnsi="Arial" w:cs="Arial"/>
          <w:sz w:val="28"/>
          <w:szCs w:val="28"/>
        </w:rPr>
        <w:t xml:space="preserve"> nº 80/2005, do vereador </w:t>
      </w:r>
      <w:r w:rsidR="00DD635B">
        <w:rPr>
          <w:rFonts w:ascii="Arial" w:hAnsi="Arial" w:cs="Arial"/>
          <w:sz w:val="28"/>
          <w:szCs w:val="28"/>
        </w:rPr>
        <w:t>J</w:t>
      </w:r>
      <w:r w:rsidR="00DD635B" w:rsidRPr="00DD635B">
        <w:rPr>
          <w:rFonts w:ascii="Arial" w:hAnsi="Arial" w:cs="Arial"/>
          <w:sz w:val="28"/>
          <w:szCs w:val="28"/>
        </w:rPr>
        <w:t xml:space="preserve">andir </w:t>
      </w:r>
      <w:r w:rsidR="00DD635B">
        <w:rPr>
          <w:rFonts w:ascii="Arial" w:hAnsi="Arial" w:cs="Arial"/>
          <w:sz w:val="28"/>
          <w:szCs w:val="28"/>
        </w:rPr>
        <w:t>D</w:t>
      </w:r>
      <w:r w:rsidR="00DD635B" w:rsidRPr="00DD635B">
        <w:rPr>
          <w:rFonts w:ascii="Arial" w:hAnsi="Arial" w:cs="Arial"/>
          <w:sz w:val="28"/>
          <w:szCs w:val="28"/>
        </w:rPr>
        <w:t>ella</w:t>
      </w:r>
      <w:r w:rsidR="00DD635B">
        <w:rPr>
          <w:rFonts w:ascii="Arial" w:hAnsi="Arial" w:cs="Arial"/>
          <w:sz w:val="28"/>
          <w:szCs w:val="28"/>
        </w:rPr>
        <w:t>-F</w:t>
      </w:r>
      <w:r w:rsidR="00DD635B" w:rsidRPr="00DD635B">
        <w:rPr>
          <w:rFonts w:ascii="Arial" w:hAnsi="Arial" w:cs="Arial"/>
          <w:sz w:val="28"/>
          <w:szCs w:val="28"/>
        </w:rPr>
        <w:t>lora</w:t>
      </w:r>
      <w:r w:rsidR="00DD635B">
        <w:rPr>
          <w:rFonts w:ascii="Arial" w:hAnsi="Arial" w:cs="Arial"/>
          <w:sz w:val="28"/>
          <w:szCs w:val="28"/>
        </w:rPr>
        <w:t>, em v</w:t>
      </w:r>
      <w:r w:rsidR="00DD635B" w:rsidRPr="00DD635B">
        <w:rPr>
          <w:rFonts w:ascii="Arial" w:hAnsi="Arial" w:cs="Arial"/>
          <w:sz w:val="28"/>
          <w:szCs w:val="28"/>
        </w:rPr>
        <w:t xml:space="preserve">otação </w:t>
      </w:r>
      <w:r w:rsidR="00DD635B">
        <w:rPr>
          <w:rFonts w:ascii="Arial" w:hAnsi="Arial" w:cs="Arial"/>
          <w:sz w:val="28"/>
          <w:szCs w:val="28"/>
        </w:rPr>
        <w:t>f</w:t>
      </w:r>
      <w:r w:rsidR="00DD635B" w:rsidRPr="00DD635B">
        <w:rPr>
          <w:rFonts w:ascii="Arial" w:hAnsi="Arial" w:cs="Arial"/>
          <w:sz w:val="28"/>
          <w:szCs w:val="28"/>
        </w:rPr>
        <w:t>oi</w:t>
      </w:r>
      <w:r w:rsidR="00C85D9D">
        <w:rPr>
          <w:rFonts w:ascii="Arial" w:hAnsi="Arial" w:cs="Arial"/>
          <w:sz w:val="28"/>
          <w:szCs w:val="28"/>
        </w:rPr>
        <w:t xml:space="preserve"> a</w:t>
      </w:r>
      <w:r w:rsidR="00DD635B" w:rsidRPr="00DD635B">
        <w:rPr>
          <w:rFonts w:ascii="Arial" w:hAnsi="Arial" w:cs="Arial"/>
          <w:sz w:val="28"/>
          <w:szCs w:val="28"/>
        </w:rPr>
        <w:t xml:space="preserve">provado por </w:t>
      </w:r>
      <w:r w:rsidR="00DD635B">
        <w:rPr>
          <w:rFonts w:ascii="Arial" w:hAnsi="Arial" w:cs="Arial"/>
          <w:sz w:val="28"/>
          <w:szCs w:val="28"/>
        </w:rPr>
        <w:t>u</w:t>
      </w:r>
      <w:r w:rsidR="00DD635B" w:rsidRPr="00DD635B">
        <w:rPr>
          <w:rFonts w:ascii="Arial" w:hAnsi="Arial" w:cs="Arial"/>
          <w:sz w:val="28"/>
          <w:szCs w:val="28"/>
        </w:rPr>
        <w:t xml:space="preserve">nanimidade de </w:t>
      </w:r>
      <w:r w:rsidR="00DD635B">
        <w:rPr>
          <w:rFonts w:ascii="Arial" w:hAnsi="Arial" w:cs="Arial"/>
          <w:sz w:val="28"/>
          <w:szCs w:val="28"/>
        </w:rPr>
        <w:t>v</w:t>
      </w:r>
      <w:r w:rsidR="00DD635B" w:rsidRPr="00DD635B">
        <w:rPr>
          <w:rFonts w:ascii="Arial" w:hAnsi="Arial" w:cs="Arial"/>
          <w:sz w:val="28"/>
          <w:szCs w:val="28"/>
        </w:rPr>
        <w:t>otos</w:t>
      </w:r>
      <w:r w:rsidR="00C85D9D">
        <w:rPr>
          <w:rFonts w:ascii="Arial" w:hAnsi="Arial" w:cs="Arial"/>
          <w:sz w:val="28"/>
          <w:szCs w:val="28"/>
        </w:rPr>
        <w:t xml:space="preserve">. </w:t>
      </w:r>
      <w:r w:rsidR="00DD635B">
        <w:rPr>
          <w:rFonts w:ascii="Arial" w:hAnsi="Arial" w:cs="Arial"/>
          <w:sz w:val="28"/>
          <w:szCs w:val="28"/>
        </w:rPr>
        <w:t>Indicação</w:t>
      </w:r>
      <w:r w:rsidR="00DD635B" w:rsidRPr="00DD635B">
        <w:rPr>
          <w:rFonts w:ascii="Arial" w:hAnsi="Arial" w:cs="Arial"/>
          <w:sz w:val="28"/>
          <w:szCs w:val="28"/>
        </w:rPr>
        <w:t xml:space="preserve"> nº 81/2005, do vereador </w:t>
      </w:r>
      <w:r w:rsidR="00DD635B">
        <w:rPr>
          <w:rFonts w:ascii="Arial" w:hAnsi="Arial" w:cs="Arial"/>
          <w:sz w:val="28"/>
          <w:szCs w:val="28"/>
        </w:rPr>
        <w:t>E</w:t>
      </w:r>
      <w:r w:rsidR="00DD635B" w:rsidRPr="00DD635B">
        <w:rPr>
          <w:rFonts w:ascii="Arial" w:hAnsi="Arial" w:cs="Arial"/>
          <w:sz w:val="28"/>
          <w:szCs w:val="28"/>
        </w:rPr>
        <w:t xml:space="preserve">liomar </w:t>
      </w:r>
      <w:r w:rsidR="00DD635B">
        <w:rPr>
          <w:rFonts w:ascii="Arial" w:hAnsi="Arial" w:cs="Arial"/>
          <w:sz w:val="28"/>
          <w:szCs w:val="28"/>
        </w:rPr>
        <w:t>K</w:t>
      </w:r>
      <w:r w:rsidR="00DD635B" w:rsidRPr="00DD635B">
        <w:rPr>
          <w:rFonts w:ascii="Arial" w:hAnsi="Arial" w:cs="Arial"/>
          <w:sz w:val="28"/>
          <w:szCs w:val="28"/>
        </w:rPr>
        <w:t>retschmer,</w:t>
      </w:r>
      <w:r w:rsidR="00DD635B">
        <w:rPr>
          <w:rFonts w:ascii="Arial" w:hAnsi="Arial" w:cs="Arial"/>
          <w:sz w:val="28"/>
          <w:szCs w:val="28"/>
        </w:rPr>
        <w:t xml:space="preserve"> em votação foi apr</w:t>
      </w:r>
      <w:r w:rsidR="00C85D9D">
        <w:rPr>
          <w:rFonts w:ascii="Arial" w:hAnsi="Arial" w:cs="Arial"/>
          <w:sz w:val="28"/>
          <w:szCs w:val="28"/>
        </w:rPr>
        <w:t>o</w:t>
      </w:r>
      <w:r w:rsidR="00DD635B">
        <w:rPr>
          <w:rFonts w:ascii="Arial" w:hAnsi="Arial" w:cs="Arial"/>
          <w:sz w:val="28"/>
          <w:szCs w:val="28"/>
        </w:rPr>
        <w:t xml:space="preserve">vada por </w:t>
      </w:r>
      <w:r w:rsidR="00C85D9D">
        <w:rPr>
          <w:rFonts w:ascii="Arial" w:hAnsi="Arial" w:cs="Arial"/>
          <w:sz w:val="28"/>
          <w:szCs w:val="28"/>
        </w:rPr>
        <w:t>unanimidade e</w:t>
      </w:r>
      <w:r w:rsidR="00DD635B">
        <w:rPr>
          <w:rFonts w:ascii="Arial" w:hAnsi="Arial" w:cs="Arial"/>
          <w:sz w:val="28"/>
          <w:szCs w:val="28"/>
        </w:rPr>
        <w:t xml:space="preserve"> </w:t>
      </w:r>
      <w:proofErr w:type="gramStart"/>
      <w:r w:rsidR="00DD635B">
        <w:rPr>
          <w:rFonts w:ascii="Arial" w:hAnsi="Arial" w:cs="Arial"/>
          <w:sz w:val="28"/>
          <w:szCs w:val="28"/>
        </w:rPr>
        <w:t>votos</w:t>
      </w:r>
      <w:r w:rsidR="00C85D9D">
        <w:rPr>
          <w:rFonts w:ascii="Arial" w:hAnsi="Arial" w:cs="Arial"/>
          <w:sz w:val="28"/>
          <w:szCs w:val="28"/>
        </w:rPr>
        <w:t xml:space="preserve">, </w:t>
      </w:r>
      <w:r w:rsidRPr="00B979C6">
        <w:rPr>
          <w:rFonts w:ascii="Arial" w:hAnsi="Arial" w:cs="Arial"/>
          <w:sz w:val="28"/>
          <w:szCs w:val="28"/>
        </w:rPr>
        <w:t xml:space="preserve"> a</w:t>
      </w:r>
      <w:proofErr w:type="gramEnd"/>
      <w:r w:rsidRPr="00B979C6">
        <w:rPr>
          <w:rFonts w:ascii="Arial" w:hAnsi="Arial" w:cs="Arial"/>
          <w:sz w:val="28"/>
          <w:szCs w:val="28"/>
        </w:rPr>
        <w:t xml:space="preserve"> seguir foi passado para Tribuna Livre e nesse espaço se manifestou o senhor Meritíssimo Juiz de Direito da Comarca de Porto Xavier Dr. João Paulo Maces, que relatou a destinação dos recursos de penas alternativas, no valor de R$ 121.782,00 para doze entidade de Porto Xavier e Porto Lucena. Após fo</w:t>
      </w:r>
      <w:r w:rsidR="00B979C6" w:rsidRPr="00B979C6">
        <w:rPr>
          <w:rFonts w:ascii="Arial" w:hAnsi="Arial" w:cs="Arial"/>
          <w:sz w:val="28"/>
          <w:szCs w:val="28"/>
        </w:rPr>
        <w:t>i</w:t>
      </w:r>
      <w:r w:rsidRPr="00B979C6">
        <w:rPr>
          <w:rFonts w:ascii="Arial" w:hAnsi="Arial" w:cs="Arial"/>
          <w:sz w:val="28"/>
          <w:szCs w:val="28"/>
        </w:rPr>
        <w:t xml:space="preserve"> passado para </w:t>
      </w:r>
      <w:r w:rsidR="00B979C6" w:rsidRPr="00B979C6">
        <w:rPr>
          <w:rFonts w:ascii="Arial" w:hAnsi="Arial" w:cs="Arial"/>
          <w:sz w:val="28"/>
          <w:szCs w:val="28"/>
        </w:rPr>
        <w:t>p</w:t>
      </w:r>
      <w:r w:rsidRPr="00B979C6">
        <w:rPr>
          <w:rFonts w:ascii="Arial" w:hAnsi="Arial" w:cs="Arial"/>
          <w:sz w:val="28"/>
          <w:szCs w:val="28"/>
        </w:rPr>
        <w:t>equeno expediente no qual se manifestou o vereador</w:t>
      </w:r>
      <w:r w:rsidR="00B979C6" w:rsidRPr="00B979C6">
        <w:rPr>
          <w:rFonts w:ascii="Arial" w:hAnsi="Arial" w:cs="Arial"/>
          <w:sz w:val="28"/>
          <w:szCs w:val="28"/>
        </w:rPr>
        <w:t xml:space="preserve"> </w:t>
      </w:r>
      <w:r w:rsidRPr="00B979C6">
        <w:rPr>
          <w:rFonts w:ascii="Arial" w:hAnsi="Arial" w:cs="Arial"/>
          <w:sz w:val="28"/>
          <w:szCs w:val="28"/>
        </w:rPr>
        <w:t>Eliomar Kretschmer o qual fez uma indicação verbal. Em continuidade foi passado para o grande expediente no qual se manifestaram os vereadores</w:t>
      </w:r>
      <w:r w:rsidR="00B979C6" w:rsidRPr="00B979C6">
        <w:rPr>
          <w:rFonts w:ascii="Arial" w:hAnsi="Arial" w:cs="Arial"/>
          <w:sz w:val="28"/>
          <w:szCs w:val="28"/>
        </w:rPr>
        <w:t xml:space="preserve"> Orides Pavéglio e </w:t>
      </w:r>
      <w:r w:rsidRPr="00B979C6">
        <w:rPr>
          <w:rFonts w:ascii="Arial" w:hAnsi="Arial" w:cs="Arial"/>
          <w:sz w:val="28"/>
          <w:szCs w:val="28"/>
        </w:rPr>
        <w:t>Paulo</w:t>
      </w:r>
      <w:r w:rsidR="00B979C6" w:rsidRPr="00B979C6">
        <w:rPr>
          <w:rFonts w:ascii="Arial" w:hAnsi="Arial" w:cs="Arial"/>
          <w:sz w:val="28"/>
          <w:szCs w:val="28"/>
        </w:rPr>
        <w:t xml:space="preserve"> Zilli. Os pronunciamentos se encontram na página oficial da Câmara Municipal: www.camaraportoxavier.rs.gov.br e no Facebook da página oficial. Nada mais havendo a tratar o senhor Presidente convocou todos os senhores Vereadores para a próxima Sessão Plenária Ordinária que será realizada no dia 17 de novembro de 2025, as 19 horas e encerrou a presente Sessão da qual lavrei a presente ata que será assinada pelo Presidente e pelo Secretário.</w:t>
      </w:r>
    </w:p>
    <w:p w14:paraId="6BC2EB55" w14:textId="77777777" w:rsidR="00B979C6" w:rsidRPr="00B979C6" w:rsidRDefault="00B979C6" w:rsidP="00B979C6">
      <w:pPr>
        <w:jc w:val="both"/>
        <w:rPr>
          <w:rFonts w:ascii="Arial" w:hAnsi="Arial" w:cs="Arial"/>
          <w:sz w:val="28"/>
          <w:szCs w:val="28"/>
        </w:rPr>
      </w:pPr>
    </w:p>
    <w:p w14:paraId="2FCB0E98" w14:textId="77777777" w:rsidR="00B979C6" w:rsidRPr="00FA3BA6" w:rsidRDefault="00B979C6" w:rsidP="00FA3BA6">
      <w:pPr>
        <w:pStyle w:val="SemEspaamento"/>
        <w:rPr>
          <w:sz w:val="28"/>
          <w:szCs w:val="28"/>
        </w:rPr>
      </w:pPr>
      <w:r w:rsidRPr="00FA3BA6">
        <w:rPr>
          <w:sz w:val="28"/>
          <w:szCs w:val="28"/>
        </w:rPr>
        <w:t>Cleomar Trachynski</w:t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  <w:t>Luis Jeroni Krewer</w:t>
      </w:r>
      <w:r w:rsidRPr="00FA3BA6">
        <w:rPr>
          <w:sz w:val="28"/>
          <w:szCs w:val="28"/>
        </w:rPr>
        <w:tab/>
      </w:r>
    </w:p>
    <w:p w14:paraId="39043CF8" w14:textId="1BFBBAA8" w:rsidR="00B979C6" w:rsidRPr="00FA3BA6" w:rsidRDefault="00B979C6" w:rsidP="00FA3BA6">
      <w:pPr>
        <w:pStyle w:val="SemEspaamento"/>
        <w:rPr>
          <w:sz w:val="28"/>
          <w:szCs w:val="28"/>
        </w:rPr>
      </w:pPr>
      <w:r w:rsidRPr="00FA3BA6">
        <w:rPr>
          <w:sz w:val="28"/>
          <w:szCs w:val="28"/>
        </w:rPr>
        <w:t>Secretário</w:t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</w:r>
      <w:r w:rsidRPr="00FA3BA6">
        <w:rPr>
          <w:sz w:val="28"/>
          <w:szCs w:val="28"/>
        </w:rPr>
        <w:tab/>
        <w:t>Presidente</w:t>
      </w:r>
    </w:p>
    <w:sectPr w:rsidR="00B979C6" w:rsidRPr="00FA3BA6" w:rsidSect="00B979C6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50"/>
    <w:rsid w:val="0000590A"/>
    <w:rsid w:val="00187AA1"/>
    <w:rsid w:val="003E3CD8"/>
    <w:rsid w:val="006F2B57"/>
    <w:rsid w:val="009959FE"/>
    <w:rsid w:val="00B979C6"/>
    <w:rsid w:val="00C313E7"/>
    <w:rsid w:val="00C85D9D"/>
    <w:rsid w:val="00D37150"/>
    <w:rsid w:val="00DD635B"/>
    <w:rsid w:val="00FA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D105A"/>
  <w15:chartTrackingRefBased/>
  <w15:docId w15:val="{622C9EC0-DF81-471D-B50A-5D2E2A1A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50"/>
  </w:style>
  <w:style w:type="paragraph" w:styleId="Ttulo1">
    <w:name w:val="heading 1"/>
    <w:basedOn w:val="Normal"/>
    <w:next w:val="Normal"/>
    <w:link w:val="Ttulo1Char"/>
    <w:uiPriority w:val="9"/>
    <w:qFormat/>
    <w:rsid w:val="00D37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7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71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7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71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7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7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7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7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71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71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71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715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715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71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715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71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71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37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7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7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7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7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715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715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715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71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715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7150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FA3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2025-11-25T13:52:00Z</cp:lastPrinted>
  <dcterms:created xsi:type="dcterms:W3CDTF">2025-11-17T13:41:00Z</dcterms:created>
  <dcterms:modified xsi:type="dcterms:W3CDTF">2025-11-25T13:52:00Z</dcterms:modified>
</cp:coreProperties>
</file>