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BF24" w14:textId="77777777" w:rsidR="00C548CA" w:rsidRPr="00105186" w:rsidRDefault="00C548CA" w:rsidP="00C548CA">
      <w:pPr>
        <w:rPr>
          <w:rFonts w:ascii="Arial" w:hAnsi="Arial" w:cs="Arial"/>
          <w:sz w:val="24"/>
          <w:szCs w:val="24"/>
        </w:rPr>
      </w:pPr>
      <w:r w:rsidRPr="0010518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2BAF7C" wp14:editId="5CF7FB5E">
            <wp:extent cx="5981700" cy="817245"/>
            <wp:effectExtent l="0" t="0" r="0" b="1905"/>
            <wp:docPr id="16944132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A24CC" w14:textId="062E19C5" w:rsidR="00C548CA" w:rsidRPr="00105186" w:rsidRDefault="00C548CA" w:rsidP="00C548CA">
      <w:pPr>
        <w:jc w:val="both"/>
        <w:rPr>
          <w:rFonts w:ascii="Arial" w:hAnsi="Arial" w:cs="Arial"/>
          <w:sz w:val="24"/>
          <w:szCs w:val="24"/>
        </w:rPr>
      </w:pPr>
      <w:r w:rsidRPr="00105186">
        <w:rPr>
          <w:rFonts w:ascii="Arial" w:hAnsi="Arial" w:cs="Arial"/>
          <w:sz w:val="24"/>
          <w:szCs w:val="24"/>
        </w:rPr>
        <w:t>Ata 2</w:t>
      </w:r>
      <w:r w:rsidR="00105186" w:rsidRPr="00105186">
        <w:rPr>
          <w:rFonts w:ascii="Arial" w:hAnsi="Arial" w:cs="Arial"/>
          <w:sz w:val="24"/>
          <w:szCs w:val="24"/>
        </w:rPr>
        <w:t>1</w:t>
      </w:r>
      <w:r w:rsidRPr="00105186">
        <w:rPr>
          <w:rFonts w:ascii="Arial" w:hAnsi="Arial" w:cs="Arial"/>
          <w:sz w:val="24"/>
          <w:szCs w:val="24"/>
        </w:rPr>
        <w:t xml:space="preserve">/2025 – Aos 17 dias do mês de novembro de 2025, às 19h, foi realizada a Sessão Ordinária do Poder Legislativo de Porto Xavier, com a presença dos vereadores, Luis Jeroni Krewer, Eliomar Kretschmer, Eduardo Pereira, Edemar Engroff, Paulo Zilli, Orides Pavéglio, Jandir Della-Flora, Elder Schropfer e o Cleomar Trachynski. O Senhor Presidente Luis Jeroni Krewer deu por aberta a sessão e passou a ordem do dia ao secretário para fazer a leitura, após foi lido o texto bíblico pelo ver. Eduardo, em seguida foi lida a Ata </w:t>
      </w:r>
      <w:r w:rsidRPr="00105186">
        <w:rPr>
          <w:rFonts w:ascii="Arial" w:hAnsi="Arial" w:cs="Arial"/>
          <w:sz w:val="24"/>
          <w:szCs w:val="24"/>
        </w:rPr>
        <w:t>20</w:t>
      </w:r>
      <w:r w:rsidRPr="00105186">
        <w:rPr>
          <w:rFonts w:ascii="Arial" w:hAnsi="Arial" w:cs="Arial"/>
          <w:sz w:val="24"/>
          <w:szCs w:val="24"/>
        </w:rPr>
        <w:t xml:space="preserve"> e aprovada por unanimidade</w:t>
      </w:r>
      <w:r w:rsidRPr="00105186">
        <w:rPr>
          <w:rFonts w:ascii="Arial" w:hAnsi="Arial" w:cs="Arial"/>
          <w:sz w:val="24"/>
          <w:szCs w:val="24"/>
        </w:rPr>
        <w:t xml:space="preserve">. Após foi lido o </w:t>
      </w:r>
      <w:r w:rsidRPr="00105186">
        <w:rPr>
          <w:rFonts w:ascii="Arial" w:hAnsi="Arial" w:cs="Arial"/>
          <w:sz w:val="24"/>
          <w:szCs w:val="24"/>
        </w:rPr>
        <w:t>Ofício Nº 333/2025, do G</w:t>
      </w:r>
      <w:r w:rsidRPr="00105186">
        <w:rPr>
          <w:rFonts w:ascii="Arial" w:hAnsi="Arial" w:cs="Arial"/>
          <w:sz w:val="24"/>
          <w:szCs w:val="24"/>
        </w:rPr>
        <w:t>.</w:t>
      </w:r>
      <w:r w:rsidRPr="00105186">
        <w:rPr>
          <w:rFonts w:ascii="Arial" w:hAnsi="Arial" w:cs="Arial"/>
          <w:sz w:val="24"/>
          <w:szCs w:val="24"/>
        </w:rPr>
        <w:t>P</w:t>
      </w:r>
      <w:r w:rsidRPr="00105186">
        <w:rPr>
          <w:rFonts w:ascii="Arial" w:hAnsi="Arial" w:cs="Arial"/>
          <w:sz w:val="24"/>
          <w:szCs w:val="24"/>
        </w:rPr>
        <w:t xml:space="preserve"> </w:t>
      </w:r>
      <w:r w:rsidRPr="00105186">
        <w:rPr>
          <w:rFonts w:ascii="Arial" w:hAnsi="Arial" w:cs="Arial"/>
          <w:sz w:val="24"/>
          <w:szCs w:val="24"/>
        </w:rPr>
        <w:t>que encaminha, para conhecimento o Termo de Convênio nº 2181/2025, para implantação de hortas familiares, práticas esportivas e atividades de convivência familiar no Valor de R$ 50.00,00, (cinquenta mil reais) repassados pelo Estado do Rio Grande do Sul.</w:t>
      </w:r>
      <w:r w:rsidRPr="00105186">
        <w:rPr>
          <w:rFonts w:ascii="Arial" w:hAnsi="Arial" w:cs="Arial"/>
          <w:sz w:val="24"/>
          <w:szCs w:val="24"/>
        </w:rPr>
        <w:t xml:space="preserve"> </w:t>
      </w:r>
      <w:r w:rsidRPr="00105186">
        <w:rPr>
          <w:rFonts w:ascii="Arial" w:hAnsi="Arial" w:cs="Arial"/>
          <w:sz w:val="24"/>
          <w:szCs w:val="24"/>
        </w:rPr>
        <w:t xml:space="preserve"> Ofício Nº 2812/2025, da Gerencia Executiva de Governo Passo fundo/RS. Informando o repasse de R$ 2.800.000,00 (dois milhões e oitocentos mil reais) ao município de Porto Xavier, referente a celebração do Termo de Compromisso que tem por finalidade “provisão de unidade habitacionais no município de Porto Xavier.</w:t>
      </w:r>
      <w:r w:rsidRPr="00105186">
        <w:rPr>
          <w:rFonts w:ascii="Arial" w:hAnsi="Arial" w:cs="Arial"/>
          <w:sz w:val="24"/>
          <w:szCs w:val="24"/>
        </w:rPr>
        <w:t xml:space="preserve"> Foi lido o Projeto de Emenda à Lei Orgânica n</w:t>
      </w:r>
      <w:r w:rsidRPr="00105186">
        <w:rPr>
          <w:rFonts w:ascii="Arial" w:hAnsi="Arial" w:cs="Arial"/>
          <w:sz w:val="24"/>
          <w:szCs w:val="24"/>
        </w:rPr>
        <w:t>º 001/2025, que</w:t>
      </w:r>
      <w:r w:rsidRPr="00105186">
        <w:rPr>
          <w:rFonts w:ascii="Arial" w:hAnsi="Arial" w:cs="Arial"/>
          <w:sz w:val="24"/>
          <w:szCs w:val="24"/>
        </w:rPr>
        <w:t xml:space="preserve"> a</w:t>
      </w:r>
      <w:r w:rsidRPr="00105186">
        <w:rPr>
          <w:rFonts w:ascii="Arial" w:hAnsi="Arial" w:cs="Arial"/>
          <w:sz w:val="24"/>
          <w:szCs w:val="24"/>
        </w:rPr>
        <w:t>ltera os artigos 26, 27 e a alínea b, do § 1º do artigo 52 na Lei Orgânica Municipal de Porto Xavier</w:t>
      </w:r>
      <w:r w:rsidRPr="00105186">
        <w:rPr>
          <w:rFonts w:ascii="Arial" w:hAnsi="Arial" w:cs="Arial"/>
          <w:sz w:val="24"/>
          <w:szCs w:val="24"/>
        </w:rPr>
        <w:t>, a</w:t>
      </w:r>
      <w:r w:rsidRPr="00105186">
        <w:rPr>
          <w:rFonts w:ascii="Arial" w:hAnsi="Arial" w:cs="Arial"/>
          <w:sz w:val="24"/>
          <w:szCs w:val="24"/>
        </w:rPr>
        <w:t xml:space="preserve">pós a Leitura do referido Projeto o Senhor Presidente solicitou aos </w:t>
      </w:r>
      <w:r w:rsidRPr="00105186">
        <w:rPr>
          <w:rFonts w:ascii="Arial" w:hAnsi="Arial" w:cs="Arial"/>
          <w:sz w:val="24"/>
          <w:szCs w:val="24"/>
        </w:rPr>
        <w:t>Líderes</w:t>
      </w:r>
      <w:r w:rsidRPr="00105186">
        <w:rPr>
          <w:rFonts w:ascii="Arial" w:hAnsi="Arial" w:cs="Arial"/>
          <w:sz w:val="24"/>
          <w:szCs w:val="24"/>
        </w:rPr>
        <w:t xml:space="preserve"> de Bancadas a indicação de nomes para formação de Comissão Especial para dar parecer sobre o Referido Projeto.</w:t>
      </w:r>
      <w:r w:rsidRPr="00105186">
        <w:rPr>
          <w:rFonts w:ascii="Arial" w:hAnsi="Arial" w:cs="Arial"/>
          <w:sz w:val="24"/>
          <w:szCs w:val="24"/>
        </w:rPr>
        <w:t xml:space="preserve"> </w:t>
      </w:r>
      <w:r w:rsidRPr="00105186">
        <w:rPr>
          <w:rFonts w:ascii="Arial" w:hAnsi="Arial" w:cs="Arial"/>
          <w:sz w:val="24"/>
          <w:szCs w:val="24"/>
        </w:rPr>
        <w:t>P</w:t>
      </w:r>
      <w:r w:rsidRPr="00105186">
        <w:rPr>
          <w:rFonts w:ascii="Arial" w:hAnsi="Arial" w:cs="Arial"/>
          <w:sz w:val="24"/>
          <w:szCs w:val="24"/>
        </w:rPr>
        <w:t>rojeto de Lei n</w:t>
      </w:r>
      <w:r w:rsidRPr="00105186">
        <w:rPr>
          <w:rFonts w:ascii="Arial" w:hAnsi="Arial" w:cs="Arial"/>
          <w:sz w:val="24"/>
          <w:szCs w:val="24"/>
        </w:rPr>
        <w:t xml:space="preserve">º 3.108, que Estima a Receita e Fixa A Despesa do Município de Porto Xavier-RS, para o </w:t>
      </w:r>
      <w:r w:rsidR="007D53AE" w:rsidRPr="00105186">
        <w:rPr>
          <w:rFonts w:ascii="Arial" w:hAnsi="Arial" w:cs="Arial"/>
          <w:sz w:val="24"/>
          <w:szCs w:val="24"/>
        </w:rPr>
        <w:t>Exercício Financeiro</w:t>
      </w:r>
      <w:r w:rsidRPr="00105186">
        <w:rPr>
          <w:rFonts w:ascii="Arial" w:hAnsi="Arial" w:cs="Arial"/>
          <w:sz w:val="24"/>
          <w:szCs w:val="24"/>
        </w:rPr>
        <w:t xml:space="preserve"> de 2026</w:t>
      </w:r>
      <w:r w:rsidRPr="00105186">
        <w:rPr>
          <w:rFonts w:ascii="Arial" w:hAnsi="Arial" w:cs="Arial"/>
          <w:sz w:val="24"/>
          <w:szCs w:val="24"/>
        </w:rPr>
        <w:t xml:space="preserve">, juntamente com as atas </w:t>
      </w:r>
      <w:r w:rsidR="007D53AE" w:rsidRPr="00105186">
        <w:rPr>
          <w:rFonts w:ascii="Arial" w:hAnsi="Arial" w:cs="Arial"/>
          <w:sz w:val="24"/>
          <w:szCs w:val="24"/>
        </w:rPr>
        <w:t>das audiências públicas realizadas</w:t>
      </w:r>
      <w:r w:rsidRPr="00105186">
        <w:rPr>
          <w:rFonts w:ascii="Arial" w:hAnsi="Arial" w:cs="Arial"/>
          <w:sz w:val="24"/>
          <w:szCs w:val="24"/>
        </w:rPr>
        <w:t>, e</w:t>
      </w:r>
      <w:r w:rsidRPr="00105186">
        <w:rPr>
          <w:rFonts w:ascii="Arial" w:hAnsi="Arial" w:cs="Arial"/>
          <w:sz w:val="24"/>
          <w:szCs w:val="24"/>
        </w:rPr>
        <w:t xml:space="preserve">m </w:t>
      </w:r>
      <w:r w:rsidRPr="00105186">
        <w:rPr>
          <w:rFonts w:ascii="Arial" w:hAnsi="Arial" w:cs="Arial"/>
          <w:sz w:val="24"/>
          <w:szCs w:val="24"/>
        </w:rPr>
        <w:t>v</w:t>
      </w:r>
      <w:r w:rsidRPr="00105186">
        <w:rPr>
          <w:rFonts w:ascii="Arial" w:hAnsi="Arial" w:cs="Arial"/>
          <w:sz w:val="24"/>
          <w:szCs w:val="24"/>
        </w:rPr>
        <w:t>otação foi aprovado por unanimidade de votos</w:t>
      </w:r>
      <w:r w:rsidRPr="00105186">
        <w:rPr>
          <w:rFonts w:ascii="Arial" w:hAnsi="Arial" w:cs="Arial"/>
          <w:sz w:val="24"/>
          <w:szCs w:val="24"/>
        </w:rPr>
        <w:t xml:space="preserve">. </w:t>
      </w:r>
      <w:r w:rsidRPr="00105186">
        <w:rPr>
          <w:rFonts w:ascii="Arial" w:hAnsi="Arial" w:cs="Arial"/>
          <w:sz w:val="24"/>
          <w:szCs w:val="24"/>
        </w:rPr>
        <w:t>P</w:t>
      </w:r>
      <w:r w:rsidRPr="00105186">
        <w:rPr>
          <w:rFonts w:ascii="Arial" w:hAnsi="Arial" w:cs="Arial"/>
          <w:sz w:val="24"/>
          <w:szCs w:val="24"/>
        </w:rPr>
        <w:t>rojeto</w:t>
      </w:r>
      <w:r w:rsidRPr="00105186">
        <w:rPr>
          <w:rFonts w:ascii="Arial" w:hAnsi="Arial" w:cs="Arial"/>
          <w:sz w:val="24"/>
          <w:szCs w:val="24"/>
        </w:rPr>
        <w:t xml:space="preserve"> </w:t>
      </w:r>
      <w:r w:rsidRPr="00105186">
        <w:rPr>
          <w:rFonts w:ascii="Arial" w:hAnsi="Arial" w:cs="Arial"/>
          <w:sz w:val="24"/>
          <w:szCs w:val="24"/>
        </w:rPr>
        <w:t>de</w:t>
      </w:r>
      <w:r w:rsidRPr="00105186">
        <w:rPr>
          <w:rFonts w:ascii="Arial" w:hAnsi="Arial" w:cs="Arial"/>
          <w:sz w:val="24"/>
          <w:szCs w:val="24"/>
        </w:rPr>
        <w:t xml:space="preserve"> L</w:t>
      </w:r>
      <w:r w:rsidRPr="00105186">
        <w:rPr>
          <w:rFonts w:ascii="Arial" w:hAnsi="Arial" w:cs="Arial"/>
          <w:sz w:val="24"/>
          <w:szCs w:val="24"/>
        </w:rPr>
        <w:t>ei</w:t>
      </w:r>
      <w:r w:rsidRPr="00105186">
        <w:rPr>
          <w:rFonts w:ascii="Arial" w:hAnsi="Arial" w:cs="Arial"/>
          <w:sz w:val="24"/>
          <w:szCs w:val="24"/>
        </w:rPr>
        <w:t xml:space="preserve"> 3.109, </w:t>
      </w:r>
      <w:proofErr w:type="gramStart"/>
      <w:r w:rsidRPr="00105186">
        <w:rPr>
          <w:rFonts w:ascii="Arial" w:hAnsi="Arial" w:cs="Arial"/>
          <w:sz w:val="24"/>
          <w:szCs w:val="24"/>
        </w:rPr>
        <w:t>que Autoriza</w:t>
      </w:r>
      <w:proofErr w:type="gramEnd"/>
      <w:r w:rsidRPr="00105186">
        <w:rPr>
          <w:rFonts w:ascii="Arial" w:hAnsi="Arial" w:cs="Arial"/>
          <w:sz w:val="24"/>
          <w:szCs w:val="24"/>
        </w:rPr>
        <w:t xml:space="preserve"> o Poder Executivo Municipal a aderir a parcelamento de débitos previdenciários perante a Receita Federal do Brasil, e dá outras providências</w:t>
      </w:r>
      <w:r w:rsidRPr="00105186">
        <w:rPr>
          <w:rFonts w:ascii="Arial" w:hAnsi="Arial" w:cs="Arial"/>
          <w:sz w:val="24"/>
          <w:szCs w:val="24"/>
        </w:rPr>
        <w:t>, e</w:t>
      </w:r>
      <w:r w:rsidRPr="00105186">
        <w:rPr>
          <w:rFonts w:ascii="Arial" w:hAnsi="Arial" w:cs="Arial"/>
          <w:sz w:val="24"/>
          <w:szCs w:val="24"/>
        </w:rPr>
        <w:t xml:space="preserve">m </w:t>
      </w:r>
      <w:r w:rsidRPr="00105186">
        <w:rPr>
          <w:rFonts w:ascii="Arial" w:hAnsi="Arial" w:cs="Arial"/>
          <w:sz w:val="24"/>
          <w:szCs w:val="24"/>
        </w:rPr>
        <w:t>v</w:t>
      </w:r>
      <w:r w:rsidRPr="00105186">
        <w:rPr>
          <w:rFonts w:ascii="Arial" w:hAnsi="Arial" w:cs="Arial"/>
          <w:sz w:val="24"/>
          <w:szCs w:val="24"/>
        </w:rPr>
        <w:t>otação foi aprovado por 7 votos favoráveis e 1 abstenção, absteve-se o Vereador Eliomar Kretschmer.</w:t>
      </w:r>
      <w:r w:rsidRPr="00105186">
        <w:rPr>
          <w:rFonts w:ascii="Arial" w:hAnsi="Arial" w:cs="Arial"/>
          <w:sz w:val="24"/>
          <w:szCs w:val="24"/>
        </w:rPr>
        <w:t xml:space="preserve"> Indicação </w:t>
      </w:r>
      <w:r w:rsidRPr="00105186">
        <w:rPr>
          <w:rFonts w:ascii="Arial" w:hAnsi="Arial" w:cs="Arial"/>
          <w:sz w:val="24"/>
          <w:szCs w:val="24"/>
        </w:rPr>
        <w:t xml:space="preserve">Nº 85/2025, </w:t>
      </w:r>
      <w:r w:rsidRPr="00105186">
        <w:rPr>
          <w:rFonts w:ascii="Arial" w:hAnsi="Arial" w:cs="Arial"/>
          <w:sz w:val="24"/>
          <w:szCs w:val="24"/>
        </w:rPr>
        <w:t>do vereador Edemar Engroff</w:t>
      </w:r>
      <w:r w:rsidRPr="00105186">
        <w:rPr>
          <w:rFonts w:ascii="Arial" w:hAnsi="Arial" w:cs="Arial"/>
          <w:sz w:val="24"/>
          <w:szCs w:val="24"/>
        </w:rPr>
        <w:t xml:space="preserve">, da Bancada do MDB, </w:t>
      </w:r>
      <w:r w:rsidRPr="00105186">
        <w:rPr>
          <w:rFonts w:ascii="Arial" w:hAnsi="Arial" w:cs="Arial"/>
          <w:sz w:val="24"/>
          <w:szCs w:val="24"/>
        </w:rPr>
        <w:t>e</w:t>
      </w:r>
      <w:r w:rsidRPr="00105186">
        <w:rPr>
          <w:rFonts w:ascii="Arial" w:hAnsi="Arial" w:cs="Arial"/>
          <w:sz w:val="24"/>
          <w:szCs w:val="24"/>
        </w:rPr>
        <w:t xml:space="preserve">m </w:t>
      </w:r>
      <w:r w:rsidRPr="00105186">
        <w:rPr>
          <w:rFonts w:ascii="Arial" w:hAnsi="Arial" w:cs="Arial"/>
          <w:sz w:val="24"/>
          <w:szCs w:val="24"/>
        </w:rPr>
        <w:t>v</w:t>
      </w:r>
      <w:r w:rsidRPr="00105186">
        <w:rPr>
          <w:rFonts w:ascii="Arial" w:hAnsi="Arial" w:cs="Arial"/>
          <w:sz w:val="24"/>
          <w:szCs w:val="24"/>
        </w:rPr>
        <w:t>otação foi aprovado por unanimidade de votos</w:t>
      </w:r>
      <w:r w:rsidR="007D53AE" w:rsidRPr="00105186">
        <w:rPr>
          <w:rFonts w:ascii="Arial" w:hAnsi="Arial" w:cs="Arial"/>
          <w:sz w:val="24"/>
          <w:szCs w:val="24"/>
        </w:rPr>
        <w:t>. Dando continuidade foi passado para o pequeno e grande expediente e c</w:t>
      </w:r>
      <w:r w:rsidRPr="00105186">
        <w:rPr>
          <w:rFonts w:ascii="Arial" w:hAnsi="Arial" w:cs="Arial"/>
          <w:sz w:val="24"/>
          <w:szCs w:val="24"/>
        </w:rPr>
        <w:t>o</w:t>
      </w:r>
      <w:r w:rsidR="007D53AE" w:rsidRPr="00105186">
        <w:rPr>
          <w:rFonts w:ascii="Arial" w:hAnsi="Arial" w:cs="Arial"/>
          <w:sz w:val="24"/>
          <w:szCs w:val="24"/>
        </w:rPr>
        <w:t>m</w:t>
      </w:r>
      <w:r w:rsidRPr="00105186">
        <w:rPr>
          <w:rFonts w:ascii="Arial" w:hAnsi="Arial" w:cs="Arial"/>
          <w:sz w:val="24"/>
          <w:szCs w:val="24"/>
        </w:rPr>
        <w:t xml:space="preserve"> acord</w:t>
      </w:r>
      <w:r w:rsidR="007D53AE" w:rsidRPr="00105186">
        <w:rPr>
          <w:rFonts w:ascii="Arial" w:hAnsi="Arial" w:cs="Arial"/>
          <w:sz w:val="24"/>
          <w:szCs w:val="24"/>
        </w:rPr>
        <w:t>o</w:t>
      </w:r>
      <w:r w:rsidRPr="00105186">
        <w:rPr>
          <w:rFonts w:ascii="Arial" w:hAnsi="Arial" w:cs="Arial"/>
          <w:sz w:val="24"/>
          <w:szCs w:val="24"/>
        </w:rPr>
        <w:t xml:space="preserve"> de lideranças não houve Vereadores escritos</w:t>
      </w:r>
      <w:r w:rsidR="007D53AE" w:rsidRPr="00105186">
        <w:rPr>
          <w:rFonts w:ascii="Arial" w:hAnsi="Arial" w:cs="Arial"/>
          <w:sz w:val="24"/>
          <w:szCs w:val="24"/>
        </w:rPr>
        <w:t xml:space="preserve"> para manifestações</w:t>
      </w:r>
      <w:r w:rsidRPr="00105186">
        <w:rPr>
          <w:rFonts w:ascii="Arial" w:hAnsi="Arial" w:cs="Arial"/>
          <w:sz w:val="24"/>
          <w:szCs w:val="24"/>
        </w:rPr>
        <w:t>.</w:t>
      </w:r>
      <w:r w:rsidR="007D53AE" w:rsidRPr="00105186">
        <w:rPr>
          <w:rFonts w:ascii="Arial" w:hAnsi="Arial" w:cs="Arial"/>
          <w:sz w:val="24"/>
          <w:szCs w:val="24"/>
        </w:rPr>
        <w:t xml:space="preserve"> </w:t>
      </w:r>
      <w:r w:rsidRPr="00105186">
        <w:rPr>
          <w:rFonts w:ascii="Arial" w:hAnsi="Arial" w:cs="Arial"/>
          <w:sz w:val="24"/>
          <w:szCs w:val="24"/>
        </w:rPr>
        <w:t>O Senhor Presidente comunicou a todos que foi homenageado com o Troféu de Presidente destaque 2025, pela União de Vereadores do Brasil (UVB) em evento realizado em Brasília, agradeceu todos os Colegas Vereadores e Servidores da Câmara, pela colaboração para o bom desempenho de seu mandato.</w:t>
      </w:r>
      <w:r w:rsidR="007D53AE" w:rsidRPr="00105186">
        <w:rPr>
          <w:rFonts w:ascii="Arial" w:hAnsi="Arial" w:cs="Arial"/>
          <w:sz w:val="24"/>
          <w:szCs w:val="24"/>
        </w:rPr>
        <w:t xml:space="preserve"> </w:t>
      </w:r>
      <w:r w:rsidRPr="00105186">
        <w:rPr>
          <w:rFonts w:ascii="Arial" w:hAnsi="Arial" w:cs="Arial"/>
          <w:sz w:val="24"/>
          <w:szCs w:val="24"/>
        </w:rPr>
        <w:t>Esgotada a Ordem do Dia e nada mais a tratar o Senhor Presidente convocou todos os Senhores Vereadores para a próxima Sessão Plenária Ordinária que será realizada no dia 22 de dezembro de 2025 as 19 horas</w:t>
      </w:r>
      <w:r w:rsidR="007D53AE" w:rsidRPr="00105186">
        <w:rPr>
          <w:rFonts w:ascii="Arial" w:hAnsi="Arial" w:cs="Arial"/>
          <w:sz w:val="24"/>
          <w:szCs w:val="24"/>
        </w:rPr>
        <w:t xml:space="preserve">. </w:t>
      </w:r>
      <w:r w:rsidR="007D53AE" w:rsidRPr="00105186">
        <w:rPr>
          <w:rFonts w:ascii="Arial" w:hAnsi="Arial" w:cs="Arial"/>
          <w:sz w:val="24"/>
          <w:szCs w:val="24"/>
        </w:rPr>
        <w:t xml:space="preserve">Os pronunciamentos se encontram na página oficial da Câmara Municipal: </w:t>
      </w:r>
      <w:hyperlink r:id="rId5" w:history="1">
        <w:r w:rsidR="007D53AE" w:rsidRPr="00105186">
          <w:rPr>
            <w:rStyle w:val="Hyperlink"/>
            <w:rFonts w:ascii="Arial" w:hAnsi="Arial" w:cs="Arial"/>
            <w:sz w:val="24"/>
            <w:szCs w:val="24"/>
          </w:rPr>
          <w:t>www.camaraportoxavier.rs.gov.br</w:t>
        </w:r>
      </w:hyperlink>
      <w:r w:rsidR="007D53AE" w:rsidRPr="00105186">
        <w:rPr>
          <w:rFonts w:ascii="Arial" w:hAnsi="Arial" w:cs="Arial"/>
          <w:sz w:val="24"/>
          <w:szCs w:val="24"/>
        </w:rPr>
        <w:t xml:space="preserve"> </w:t>
      </w:r>
      <w:r w:rsidR="007D53AE" w:rsidRPr="00105186">
        <w:rPr>
          <w:rFonts w:ascii="Arial" w:hAnsi="Arial" w:cs="Arial"/>
          <w:sz w:val="24"/>
          <w:szCs w:val="24"/>
        </w:rPr>
        <w:t xml:space="preserve"> e no Facebook. E</w:t>
      </w:r>
      <w:r w:rsidRPr="00105186">
        <w:rPr>
          <w:rFonts w:ascii="Arial" w:hAnsi="Arial" w:cs="Arial"/>
          <w:sz w:val="24"/>
          <w:szCs w:val="24"/>
        </w:rPr>
        <w:t xml:space="preserve">ncerrou a </w:t>
      </w:r>
      <w:r w:rsidR="007D53AE" w:rsidRPr="00105186">
        <w:rPr>
          <w:rFonts w:ascii="Arial" w:hAnsi="Arial" w:cs="Arial"/>
          <w:sz w:val="24"/>
          <w:szCs w:val="24"/>
        </w:rPr>
        <w:t xml:space="preserve">sessão da qual lavrei a presente ata que após lida e aprovada será assinada pelo Presidente e pelo Secretário. </w:t>
      </w:r>
    </w:p>
    <w:p w14:paraId="5959A614" w14:textId="77777777" w:rsidR="007D53AE" w:rsidRPr="00105186" w:rsidRDefault="007D53AE" w:rsidP="00C548CA">
      <w:pPr>
        <w:jc w:val="both"/>
        <w:rPr>
          <w:rFonts w:ascii="Arial" w:hAnsi="Arial" w:cs="Arial"/>
          <w:sz w:val="24"/>
          <w:szCs w:val="24"/>
        </w:rPr>
      </w:pPr>
    </w:p>
    <w:p w14:paraId="7D2FF09A" w14:textId="77777777" w:rsidR="007D53AE" w:rsidRPr="00105186" w:rsidRDefault="007D53AE" w:rsidP="007D53AE">
      <w:pPr>
        <w:pStyle w:val="SemEspaamento"/>
        <w:rPr>
          <w:rFonts w:ascii="Arial" w:hAnsi="Arial" w:cs="Arial"/>
          <w:sz w:val="24"/>
          <w:szCs w:val="24"/>
        </w:rPr>
      </w:pPr>
      <w:r w:rsidRPr="00105186">
        <w:rPr>
          <w:rFonts w:ascii="Arial" w:hAnsi="Arial" w:cs="Arial"/>
          <w:sz w:val="24"/>
          <w:szCs w:val="24"/>
        </w:rPr>
        <w:t>Cleomar Trachynski</w:t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  <w:t>Luis Jeroni Krewer</w:t>
      </w:r>
      <w:r w:rsidRPr="00105186">
        <w:rPr>
          <w:rFonts w:ascii="Arial" w:hAnsi="Arial" w:cs="Arial"/>
          <w:sz w:val="24"/>
          <w:szCs w:val="24"/>
        </w:rPr>
        <w:tab/>
      </w:r>
    </w:p>
    <w:p w14:paraId="332E2E1F" w14:textId="77777777" w:rsidR="007D53AE" w:rsidRPr="00105186" w:rsidRDefault="007D53AE" w:rsidP="007D53AE">
      <w:pPr>
        <w:pStyle w:val="SemEspaamento"/>
        <w:rPr>
          <w:rFonts w:ascii="Arial" w:hAnsi="Arial" w:cs="Arial"/>
          <w:sz w:val="24"/>
          <w:szCs w:val="24"/>
        </w:rPr>
      </w:pPr>
      <w:r w:rsidRPr="00105186">
        <w:rPr>
          <w:rFonts w:ascii="Arial" w:hAnsi="Arial" w:cs="Arial"/>
          <w:sz w:val="24"/>
          <w:szCs w:val="24"/>
        </w:rPr>
        <w:t>Secretário</w:t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</w:r>
      <w:r w:rsidRPr="00105186">
        <w:rPr>
          <w:rFonts w:ascii="Arial" w:hAnsi="Arial" w:cs="Arial"/>
          <w:sz w:val="24"/>
          <w:szCs w:val="24"/>
        </w:rPr>
        <w:tab/>
        <w:t>Presidente</w:t>
      </w:r>
    </w:p>
    <w:p w14:paraId="321929C4" w14:textId="77777777" w:rsidR="00187AA1" w:rsidRPr="00C548CA" w:rsidRDefault="00187AA1" w:rsidP="00C548CA">
      <w:pPr>
        <w:jc w:val="both"/>
        <w:rPr>
          <w:rFonts w:ascii="Arial" w:hAnsi="Arial" w:cs="Arial"/>
          <w:sz w:val="32"/>
          <w:szCs w:val="32"/>
        </w:rPr>
      </w:pPr>
    </w:p>
    <w:sectPr w:rsidR="00187AA1" w:rsidRPr="00C548CA" w:rsidSect="00105186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CA"/>
    <w:rsid w:val="00105186"/>
    <w:rsid w:val="00187AA1"/>
    <w:rsid w:val="007D53AE"/>
    <w:rsid w:val="00C313E7"/>
    <w:rsid w:val="00C548CA"/>
    <w:rsid w:val="00E3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53865"/>
  <w15:chartTrackingRefBased/>
  <w15:docId w15:val="{844EA21C-348C-43CD-B60D-47948A62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54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4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4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54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4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54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54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4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54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54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4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4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548C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48C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548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548C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48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548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54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54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54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54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54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548C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548C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548C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54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548C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548C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D53AE"/>
    <w:rPr>
      <w:color w:val="0000FF"/>
      <w:u w:val="single"/>
    </w:rPr>
  </w:style>
  <w:style w:type="paragraph" w:styleId="SemEspaamento">
    <w:name w:val="No Spacing"/>
    <w:uiPriority w:val="1"/>
    <w:qFormat/>
    <w:rsid w:val="007D53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495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2025-12-19T16:23:00Z</cp:lastPrinted>
  <dcterms:created xsi:type="dcterms:W3CDTF">2025-12-19T15:53:00Z</dcterms:created>
  <dcterms:modified xsi:type="dcterms:W3CDTF">2025-12-19T16:23:00Z</dcterms:modified>
</cp:coreProperties>
</file>