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654B4B34" w:rsidR="00071D64" w:rsidRPr="00DE4CF1" w:rsidRDefault="008442A0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15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01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6023C3FE" w:rsidR="00071D64" w:rsidRPr="000930F6" w:rsidRDefault="006A0ED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8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A0EDC" w:rsidRPr="00DE4CF1" w14:paraId="3B3CFA8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DA74" w14:textId="126213DF" w:rsidR="006A0EDC" w:rsidRPr="00DE4CF1" w:rsidRDefault="006A0EDC" w:rsidP="006A0EDC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093852">
              <w:t>PROJETO DE LEI Nº 3.113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44FE" w14:textId="57A1027D" w:rsidR="006A0EDC" w:rsidRPr="003418F1" w:rsidRDefault="006A0EDC" w:rsidP="006A0ED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093852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AE98" w14:textId="56E96341" w:rsidR="006A0EDC" w:rsidRPr="00DE4CF1" w:rsidRDefault="006A0EDC" w:rsidP="006A0EDC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093852">
              <w:t xml:space="preserve">CONCEDE REVISÃO GERAL ANUAL – ART. 37, X, DA CF – AOS VENCIMENTOS DOS SERVIDORES, AOS PROVENTOS E AS PENSÕES DOS APOSENTADOS E PENSIONISTAS DO PODER EXECUTIVO E DÁ OUTRAS PROVIDÊNCIAS.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F3D5" w14:textId="25D803A7" w:rsidR="006A0EDC" w:rsidRPr="00DD5F20" w:rsidRDefault="006A0EDC" w:rsidP="006A0ED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D5F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6A0EDC" w:rsidRPr="00FA1A20" w14:paraId="01489304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760F" w14:textId="747099D9" w:rsidR="006A0EDC" w:rsidRPr="00FA1A20" w:rsidRDefault="006A0EDC" w:rsidP="006A0ED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3852">
              <w:t>PROJETO DE LEI Nº 3.114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E0BC" w14:textId="10FD6DFE" w:rsidR="006A0EDC" w:rsidRPr="003418F1" w:rsidRDefault="006A0EDC" w:rsidP="006A0EDC">
            <w:pPr>
              <w:jc w:val="both"/>
              <w:rPr>
                <w:rFonts w:ascii="Arial" w:hAnsi="Arial" w:cs="Arial"/>
              </w:rPr>
            </w:pPr>
            <w:r w:rsidRPr="00093852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6A7B" w14:textId="65716178" w:rsidR="006A0EDC" w:rsidRPr="00FA1A20" w:rsidRDefault="006A0EDC" w:rsidP="006A0E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852">
              <w:t>CONCEDE REVISÃO GERAL ANUAL – ART. 37, X, DA CF – AOS VENCIMENTOS DOS SERVIDORES DA CÂMARA MUNICIPAL DE VEREADORES.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D6E2" w14:textId="2C2F7CF9" w:rsidR="006A0EDC" w:rsidRDefault="006A0EDC" w:rsidP="006A0ED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6A0EDC" w:rsidRPr="00FA1A20" w14:paraId="56B4DCB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6D94" w14:textId="09EF1F26" w:rsidR="006A0EDC" w:rsidRPr="00156A79" w:rsidRDefault="006A0EDC" w:rsidP="006A0ED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3852">
              <w:t>PROJETO DE LEI Nº 3.115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A2DA" w14:textId="64F9764E" w:rsidR="006A0EDC" w:rsidRPr="00FA1A20" w:rsidRDefault="00DD5F20" w:rsidP="006A0E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5F20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5681B" w14:textId="72AD9837" w:rsidR="006A0EDC" w:rsidRPr="00156A79" w:rsidRDefault="006A0EDC" w:rsidP="006A0E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852">
              <w:t>CONCEDE REVISÃO GERAL ANUAL – ART. 37, X, DA CF – AOS SUBSÍDIOS DOS OCUPANTES DE CARGOS ELETIVOS, DE PREFEITO, VICE-PREFEITO, VEREADORES E AOS SECRETÁRIOS MUNICIPAIS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7E4A" w14:textId="574E5B17" w:rsidR="006A0EDC" w:rsidRDefault="006A0EDC" w:rsidP="006A0ED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244B"/>
    <w:rsid w:val="0004405F"/>
    <w:rsid w:val="00047D4D"/>
    <w:rsid w:val="000535EA"/>
    <w:rsid w:val="0007020F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4F32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52F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31271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70561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06C9C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17</cp:revision>
  <cp:lastPrinted>2025-12-22T12:27:00Z</cp:lastPrinted>
  <dcterms:created xsi:type="dcterms:W3CDTF">2025-10-20T10:53:00Z</dcterms:created>
  <dcterms:modified xsi:type="dcterms:W3CDTF">2026-01-14T12:38:00Z</dcterms:modified>
</cp:coreProperties>
</file>