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C6AF0" w14:textId="77777777" w:rsidR="00EC552E" w:rsidRDefault="00EC552E" w:rsidP="00EC552E">
      <w:pPr>
        <w:jc w:val="both"/>
        <w:rPr>
          <w:rFonts w:ascii="Arial" w:hAnsi="Arial" w:cs="Arial"/>
          <w:sz w:val="28"/>
          <w:szCs w:val="28"/>
        </w:rPr>
      </w:pPr>
      <w:r w:rsidRPr="0031145B">
        <w:rPr>
          <w:rFonts w:ascii="Calibri" w:eastAsia="Calibri" w:hAnsi="Calibri" w:cs="Times New Roman"/>
          <w:noProof/>
          <w:kern w:val="0"/>
          <w:lang w:eastAsia="pt-BR"/>
          <w14:ligatures w14:val="none"/>
        </w:rPr>
        <w:drawing>
          <wp:inline distT="0" distB="0" distL="0" distR="0" wp14:anchorId="12C5F18F" wp14:editId="4ED0C7E6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07EEF" w14:textId="37D26464" w:rsidR="00BE52F5" w:rsidRPr="00BE52F5" w:rsidRDefault="00EC552E" w:rsidP="00BE52F5">
      <w:pPr>
        <w:jc w:val="both"/>
        <w:rPr>
          <w:rFonts w:ascii="Arial" w:hAnsi="Arial" w:cs="Arial"/>
          <w:sz w:val="28"/>
          <w:szCs w:val="28"/>
        </w:rPr>
      </w:pPr>
      <w:r w:rsidRPr="00BE52F5">
        <w:rPr>
          <w:rFonts w:ascii="Arial" w:hAnsi="Arial" w:cs="Arial"/>
          <w:sz w:val="28"/>
          <w:szCs w:val="28"/>
        </w:rPr>
        <w:t>Ata 01/2026 – Aos quinze dias do mês de janeiro de dois mil e vinte e seis, às 19horas, foi realizada a Sessão Extraordinária do Poder Legislativo de Porto Xavier, com a presença dos vereadores, Luis Jeroni Krewer, Eduardo Pereira, Edemar Engroff, Paulo Zilli, Orides Pavéglio, Jandir Della-Flora, Elder Schropfer e o Cleomar Trachynski, estando ausente o vereador Eliomar Kretschmer. O Senhor Presidente Elder Weber Schropfer deu por aberta a Sessão e passou para secretário a ordem do</w:t>
      </w:r>
      <w:r w:rsidR="00B45DD5" w:rsidRPr="00BE52F5">
        <w:rPr>
          <w:rFonts w:ascii="Arial" w:hAnsi="Arial" w:cs="Arial"/>
          <w:sz w:val="28"/>
          <w:szCs w:val="28"/>
        </w:rPr>
        <w:t xml:space="preserve"> dia, foi lido o texto bíblico pelo vereador Eduardo, após foi lido o </w:t>
      </w:r>
      <w:r w:rsidR="00BE52F5">
        <w:rPr>
          <w:rFonts w:ascii="Arial" w:hAnsi="Arial" w:cs="Arial"/>
          <w:sz w:val="28"/>
          <w:szCs w:val="28"/>
        </w:rPr>
        <w:t>P</w:t>
      </w:r>
      <w:r w:rsidR="00BE52F5" w:rsidRPr="00BE52F5">
        <w:rPr>
          <w:rFonts w:ascii="Arial" w:hAnsi="Arial" w:cs="Arial"/>
          <w:sz w:val="28"/>
          <w:szCs w:val="28"/>
        </w:rPr>
        <w:t xml:space="preserve">rojeto de </w:t>
      </w:r>
      <w:r w:rsidR="00BE52F5">
        <w:rPr>
          <w:rFonts w:ascii="Arial" w:hAnsi="Arial" w:cs="Arial"/>
          <w:sz w:val="28"/>
          <w:szCs w:val="28"/>
        </w:rPr>
        <w:t>L</w:t>
      </w:r>
      <w:r w:rsidR="00BE52F5" w:rsidRPr="00BE52F5">
        <w:rPr>
          <w:rFonts w:ascii="Arial" w:hAnsi="Arial" w:cs="Arial"/>
          <w:sz w:val="28"/>
          <w:szCs w:val="28"/>
        </w:rPr>
        <w:t xml:space="preserve">ei nº </w:t>
      </w:r>
      <w:r w:rsidR="00B45DD5" w:rsidRPr="00BE52F5">
        <w:rPr>
          <w:rFonts w:ascii="Arial" w:hAnsi="Arial" w:cs="Arial"/>
          <w:sz w:val="28"/>
          <w:szCs w:val="28"/>
        </w:rPr>
        <w:t xml:space="preserve">3.113 que concede revisão geral anual – art. 37, x, da CF – aos vencimentos dos servidores, aos proventos e as pensões dos aposentados e pensionistas do Poder Executivo e dá outras providências, colocado em votação foi aprovado por unanimidade de votos,  </w:t>
      </w:r>
      <w:r w:rsidR="00BE52F5">
        <w:rPr>
          <w:rFonts w:ascii="Arial" w:hAnsi="Arial" w:cs="Arial"/>
          <w:sz w:val="28"/>
          <w:szCs w:val="28"/>
        </w:rPr>
        <w:t>P</w:t>
      </w:r>
      <w:r w:rsidR="00BE52F5" w:rsidRPr="00BE52F5">
        <w:rPr>
          <w:rFonts w:ascii="Arial" w:hAnsi="Arial" w:cs="Arial"/>
          <w:sz w:val="28"/>
          <w:szCs w:val="28"/>
        </w:rPr>
        <w:t xml:space="preserve">rojeto de </w:t>
      </w:r>
      <w:r w:rsidR="00BE52F5">
        <w:rPr>
          <w:rFonts w:ascii="Arial" w:hAnsi="Arial" w:cs="Arial"/>
          <w:sz w:val="28"/>
          <w:szCs w:val="28"/>
        </w:rPr>
        <w:t>L</w:t>
      </w:r>
      <w:r w:rsidR="00BE52F5" w:rsidRPr="00BE52F5">
        <w:rPr>
          <w:rFonts w:ascii="Arial" w:hAnsi="Arial" w:cs="Arial"/>
          <w:sz w:val="28"/>
          <w:szCs w:val="28"/>
        </w:rPr>
        <w:t xml:space="preserve">ei nº </w:t>
      </w:r>
      <w:r w:rsidR="00B45DD5" w:rsidRPr="00BE52F5">
        <w:rPr>
          <w:rFonts w:ascii="Arial" w:hAnsi="Arial" w:cs="Arial"/>
          <w:sz w:val="28"/>
          <w:szCs w:val="28"/>
        </w:rPr>
        <w:t xml:space="preserve">3.114 que </w:t>
      </w:r>
      <w:r w:rsidR="00B45DD5" w:rsidRPr="00BE52F5">
        <w:rPr>
          <w:rFonts w:ascii="Arial" w:hAnsi="Arial" w:cs="Arial"/>
          <w:sz w:val="28"/>
          <w:szCs w:val="28"/>
        </w:rPr>
        <w:tab/>
        <w:t>concede revisão geral anual – art. 37, x, da CF – aos vencimentos dos servidores da Câmara Municipal de Vereadores.</w:t>
      </w:r>
      <w:r w:rsidR="009126E0" w:rsidRPr="00BE52F5">
        <w:rPr>
          <w:rFonts w:ascii="Arial" w:hAnsi="Arial" w:cs="Arial"/>
          <w:sz w:val="28"/>
          <w:szCs w:val="28"/>
        </w:rPr>
        <w:t xml:space="preserve">, colocado em votação foi aprovado por unanimidade de votos.  </w:t>
      </w:r>
      <w:r w:rsidR="00BE52F5">
        <w:rPr>
          <w:rFonts w:ascii="Arial" w:hAnsi="Arial" w:cs="Arial"/>
          <w:sz w:val="28"/>
          <w:szCs w:val="28"/>
        </w:rPr>
        <w:t>P</w:t>
      </w:r>
      <w:r w:rsidR="00BE52F5" w:rsidRPr="00BE52F5">
        <w:rPr>
          <w:rFonts w:ascii="Arial" w:hAnsi="Arial" w:cs="Arial"/>
          <w:sz w:val="28"/>
          <w:szCs w:val="28"/>
        </w:rPr>
        <w:t xml:space="preserve">rojeto de </w:t>
      </w:r>
      <w:r w:rsidR="00BE52F5">
        <w:rPr>
          <w:rFonts w:ascii="Arial" w:hAnsi="Arial" w:cs="Arial"/>
          <w:sz w:val="28"/>
          <w:szCs w:val="28"/>
        </w:rPr>
        <w:t>L</w:t>
      </w:r>
      <w:r w:rsidR="00BE52F5" w:rsidRPr="00BE52F5">
        <w:rPr>
          <w:rFonts w:ascii="Arial" w:hAnsi="Arial" w:cs="Arial"/>
          <w:sz w:val="28"/>
          <w:szCs w:val="28"/>
        </w:rPr>
        <w:t xml:space="preserve">ei nº </w:t>
      </w:r>
      <w:r w:rsidR="00B45DD5" w:rsidRPr="00BE52F5">
        <w:rPr>
          <w:rFonts w:ascii="Arial" w:hAnsi="Arial" w:cs="Arial"/>
          <w:sz w:val="28"/>
          <w:szCs w:val="28"/>
        </w:rPr>
        <w:t xml:space="preserve">3.115 que concede revisão geral anual – art. 37, x, da CF – aos subsídios dos ocupantes de cargos eletivos, de </w:t>
      </w:r>
      <w:r w:rsidR="009126E0" w:rsidRPr="00BE52F5">
        <w:rPr>
          <w:rFonts w:ascii="Arial" w:hAnsi="Arial" w:cs="Arial"/>
          <w:sz w:val="28"/>
          <w:szCs w:val="28"/>
        </w:rPr>
        <w:t>P</w:t>
      </w:r>
      <w:r w:rsidR="00B45DD5" w:rsidRPr="00BE52F5">
        <w:rPr>
          <w:rFonts w:ascii="Arial" w:hAnsi="Arial" w:cs="Arial"/>
          <w:sz w:val="28"/>
          <w:szCs w:val="28"/>
        </w:rPr>
        <w:t xml:space="preserve">refeito, </w:t>
      </w:r>
      <w:r w:rsidR="009126E0" w:rsidRPr="00BE52F5">
        <w:rPr>
          <w:rFonts w:ascii="Arial" w:hAnsi="Arial" w:cs="Arial"/>
          <w:sz w:val="28"/>
          <w:szCs w:val="28"/>
        </w:rPr>
        <w:t>V</w:t>
      </w:r>
      <w:r w:rsidR="00B45DD5" w:rsidRPr="00BE52F5">
        <w:rPr>
          <w:rFonts w:ascii="Arial" w:hAnsi="Arial" w:cs="Arial"/>
          <w:sz w:val="28"/>
          <w:szCs w:val="28"/>
        </w:rPr>
        <w:t>ice-</w:t>
      </w:r>
      <w:r w:rsidR="009126E0" w:rsidRPr="00BE52F5">
        <w:rPr>
          <w:rFonts w:ascii="Arial" w:hAnsi="Arial" w:cs="Arial"/>
          <w:sz w:val="28"/>
          <w:szCs w:val="28"/>
        </w:rPr>
        <w:t>P</w:t>
      </w:r>
      <w:r w:rsidR="00B45DD5" w:rsidRPr="00BE52F5">
        <w:rPr>
          <w:rFonts w:ascii="Arial" w:hAnsi="Arial" w:cs="Arial"/>
          <w:sz w:val="28"/>
          <w:szCs w:val="28"/>
        </w:rPr>
        <w:t xml:space="preserve">refeito, </w:t>
      </w:r>
      <w:r w:rsidR="009126E0" w:rsidRPr="00BE52F5">
        <w:rPr>
          <w:rFonts w:ascii="Arial" w:hAnsi="Arial" w:cs="Arial"/>
          <w:sz w:val="28"/>
          <w:szCs w:val="28"/>
        </w:rPr>
        <w:t>V</w:t>
      </w:r>
      <w:r w:rsidR="00B45DD5" w:rsidRPr="00BE52F5">
        <w:rPr>
          <w:rFonts w:ascii="Arial" w:hAnsi="Arial" w:cs="Arial"/>
          <w:sz w:val="28"/>
          <w:szCs w:val="28"/>
        </w:rPr>
        <w:t xml:space="preserve">ereadores e aos </w:t>
      </w:r>
      <w:r w:rsidR="009126E0" w:rsidRPr="00BE52F5">
        <w:rPr>
          <w:rFonts w:ascii="Arial" w:hAnsi="Arial" w:cs="Arial"/>
          <w:sz w:val="28"/>
          <w:szCs w:val="28"/>
        </w:rPr>
        <w:t>S</w:t>
      </w:r>
      <w:r w:rsidR="00B45DD5" w:rsidRPr="00BE52F5">
        <w:rPr>
          <w:rFonts w:ascii="Arial" w:hAnsi="Arial" w:cs="Arial"/>
          <w:sz w:val="28"/>
          <w:szCs w:val="28"/>
        </w:rPr>
        <w:t xml:space="preserve">ecretários </w:t>
      </w:r>
      <w:r w:rsidR="009126E0" w:rsidRPr="00BE52F5">
        <w:rPr>
          <w:rFonts w:ascii="Arial" w:hAnsi="Arial" w:cs="Arial"/>
          <w:sz w:val="28"/>
          <w:szCs w:val="28"/>
        </w:rPr>
        <w:t>M</w:t>
      </w:r>
      <w:r w:rsidR="00B45DD5" w:rsidRPr="00BE52F5">
        <w:rPr>
          <w:rFonts w:ascii="Arial" w:hAnsi="Arial" w:cs="Arial"/>
          <w:sz w:val="28"/>
          <w:szCs w:val="28"/>
        </w:rPr>
        <w:t>unicipais</w:t>
      </w:r>
      <w:r w:rsidR="009126E0" w:rsidRPr="00BE52F5">
        <w:rPr>
          <w:rFonts w:ascii="Arial" w:hAnsi="Arial" w:cs="Arial"/>
          <w:sz w:val="28"/>
          <w:szCs w:val="28"/>
        </w:rPr>
        <w:t xml:space="preserve">, colocado em votação foi aprovado por unanimidade de votos. </w:t>
      </w:r>
      <w:r w:rsidR="00BE52F5" w:rsidRPr="00BE52F5">
        <w:rPr>
          <w:rFonts w:ascii="Arial" w:hAnsi="Arial" w:cs="Arial"/>
          <w:sz w:val="28"/>
          <w:szCs w:val="28"/>
        </w:rPr>
        <w:t>Os pronunciamentos se encontram na página oficial da Câmara Municipal: www.camaraportoxavier.rs.gov.br e no Facebook da página oficial. Nada mais havendo a tratar o senhor Presidente encerrou a presente Sessão extraordinária da qual lavrei a presente ata que após lida e aprovada será assinada pelo Presidente e pelo Secretário.</w:t>
      </w:r>
    </w:p>
    <w:p w14:paraId="357286D8" w14:textId="77777777" w:rsidR="00BE52F5" w:rsidRPr="00BE52F5" w:rsidRDefault="00BE52F5" w:rsidP="00BE52F5">
      <w:pPr>
        <w:jc w:val="both"/>
        <w:rPr>
          <w:rFonts w:ascii="Arial" w:hAnsi="Arial" w:cs="Arial"/>
          <w:sz w:val="28"/>
          <w:szCs w:val="28"/>
        </w:rPr>
      </w:pPr>
    </w:p>
    <w:p w14:paraId="05ABD53A" w14:textId="0E40C8AF" w:rsidR="00BE52F5" w:rsidRPr="00BE52F5" w:rsidRDefault="00BE52F5" w:rsidP="00BE52F5">
      <w:pPr>
        <w:pStyle w:val="SemEspaamento"/>
        <w:rPr>
          <w:sz w:val="28"/>
          <w:szCs w:val="28"/>
        </w:rPr>
      </w:pPr>
      <w:r w:rsidRPr="00BE52F5">
        <w:rPr>
          <w:sz w:val="28"/>
          <w:szCs w:val="28"/>
        </w:rPr>
        <w:t>Cleomar Trachynski</w:t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  <w:t>Elder Schropfer</w:t>
      </w:r>
      <w:r w:rsidRPr="00BE52F5">
        <w:rPr>
          <w:sz w:val="28"/>
          <w:szCs w:val="28"/>
        </w:rPr>
        <w:tab/>
      </w:r>
    </w:p>
    <w:p w14:paraId="1106C450" w14:textId="2C1FD3DC" w:rsidR="00B45DD5" w:rsidRDefault="00BE52F5" w:rsidP="00BE52F5">
      <w:pPr>
        <w:pStyle w:val="SemEspaamento"/>
        <w:rPr>
          <w:sz w:val="28"/>
          <w:szCs w:val="28"/>
        </w:rPr>
      </w:pPr>
      <w:r w:rsidRPr="00BE52F5">
        <w:rPr>
          <w:sz w:val="28"/>
          <w:szCs w:val="28"/>
        </w:rPr>
        <w:t>Secretário</w:t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  <w:t>Presidente</w:t>
      </w:r>
    </w:p>
    <w:p w14:paraId="3AB36032" w14:textId="77777777" w:rsidR="00DF1E2D" w:rsidRDefault="00DF1E2D" w:rsidP="00BE52F5">
      <w:pPr>
        <w:pStyle w:val="SemEspaamento"/>
        <w:rPr>
          <w:sz w:val="28"/>
          <w:szCs w:val="28"/>
        </w:rPr>
      </w:pPr>
    </w:p>
    <w:p w14:paraId="1CFD7B9B" w14:textId="77777777" w:rsidR="00DF1E2D" w:rsidRPr="00BE52F5" w:rsidRDefault="00DF1E2D" w:rsidP="00BE52F5">
      <w:pPr>
        <w:pStyle w:val="SemEspaamento"/>
        <w:rPr>
          <w:sz w:val="28"/>
          <w:szCs w:val="28"/>
        </w:rPr>
      </w:pPr>
    </w:p>
    <w:sectPr w:rsidR="00DF1E2D" w:rsidRPr="00BE52F5" w:rsidSect="00BE52F5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2E"/>
    <w:rsid w:val="00081D08"/>
    <w:rsid w:val="00187AA1"/>
    <w:rsid w:val="009126E0"/>
    <w:rsid w:val="009A570E"/>
    <w:rsid w:val="00B45DD5"/>
    <w:rsid w:val="00BE52F5"/>
    <w:rsid w:val="00C313E7"/>
    <w:rsid w:val="00DF1E2D"/>
    <w:rsid w:val="00E569EC"/>
    <w:rsid w:val="00EC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EAF1"/>
  <w15:chartTrackingRefBased/>
  <w15:docId w15:val="{33ECD5D7-26C0-457C-8C9A-C925E613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52E"/>
  </w:style>
  <w:style w:type="paragraph" w:styleId="Ttulo1">
    <w:name w:val="heading 1"/>
    <w:basedOn w:val="Normal"/>
    <w:next w:val="Normal"/>
    <w:link w:val="Ttulo1Char"/>
    <w:uiPriority w:val="9"/>
    <w:qFormat/>
    <w:rsid w:val="00EC5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5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5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5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5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5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5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5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5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5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55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552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55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55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55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55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5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5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5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5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5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55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55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552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5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552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552E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BE52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03EB-7B48-4B7A-BDA1-5621A838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dcterms:created xsi:type="dcterms:W3CDTF">2026-02-04T15:54:00Z</dcterms:created>
  <dcterms:modified xsi:type="dcterms:W3CDTF">2026-02-04T15:54:00Z</dcterms:modified>
</cp:coreProperties>
</file>