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A8F8F" w14:textId="51AC2266" w:rsidR="00E812DA" w:rsidRDefault="00E812DA" w:rsidP="00E812DA">
      <w:pPr>
        <w:pStyle w:val="Recuodecorpodetexto2"/>
        <w:ind w:firstLine="0"/>
        <w:rPr>
          <w:b/>
          <w:bCs/>
          <w:color w:val="000000"/>
        </w:rPr>
      </w:pPr>
      <w:r>
        <w:rPr>
          <w:noProof/>
        </w:rPr>
        <w:drawing>
          <wp:inline distT="0" distB="0" distL="0" distR="0" wp14:anchorId="7A80C1DF" wp14:editId="38C483DE">
            <wp:extent cx="5953125" cy="746125"/>
            <wp:effectExtent l="0" t="0" r="9525" b="0"/>
            <wp:docPr id="123453405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74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822B0E" w14:textId="77777777" w:rsidR="00E812DA" w:rsidRDefault="00E812DA" w:rsidP="00E812DA">
      <w:pPr>
        <w:pStyle w:val="Recuodecorpodetexto2"/>
        <w:ind w:firstLine="0"/>
        <w:rPr>
          <w:b/>
          <w:bCs/>
          <w:color w:val="000000"/>
        </w:rPr>
      </w:pPr>
    </w:p>
    <w:p w14:paraId="48BA8436" w14:textId="77777777" w:rsidR="00E812DA" w:rsidRDefault="00E812DA" w:rsidP="00E812DA">
      <w:pPr>
        <w:pStyle w:val="Recuodecorpodetexto2"/>
        <w:ind w:firstLine="0"/>
        <w:rPr>
          <w:b/>
          <w:bCs/>
          <w:color w:val="000000"/>
        </w:rPr>
      </w:pPr>
    </w:p>
    <w:p w14:paraId="366EFA70" w14:textId="77777777" w:rsidR="00E812DA" w:rsidRDefault="00E812DA" w:rsidP="00E812DA">
      <w:pPr>
        <w:pStyle w:val="Recuodecorpodetexto2"/>
        <w:ind w:firstLine="0"/>
        <w:rPr>
          <w:b/>
          <w:bCs/>
          <w:color w:val="000000"/>
        </w:rPr>
      </w:pPr>
    </w:p>
    <w:p w14:paraId="5A8A66F7" w14:textId="20459B57" w:rsidR="00E812DA" w:rsidRDefault="00E812DA" w:rsidP="00E812DA">
      <w:pPr>
        <w:pStyle w:val="Recuodecorpodetexto2"/>
        <w:ind w:firstLine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ATA Nº0</w:t>
      </w:r>
      <w:r w:rsidR="007F6D23">
        <w:rPr>
          <w:b/>
          <w:bCs/>
          <w:color w:val="000000"/>
          <w:sz w:val="28"/>
          <w:szCs w:val="28"/>
        </w:rPr>
        <w:t>6</w:t>
      </w:r>
      <w:r>
        <w:rPr>
          <w:b/>
          <w:bCs/>
          <w:color w:val="000000"/>
          <w:sz w:val="28"/>
          <w:szCs w:val="28"/>
        </w:rPr>
        <w:t>/2025 AUDIENCIA PUBLICA</w:t>
      </w:r>
      <w:r>
        <w:rPr>
          <w:color w:val="000000"/>
          <w:sz w:val="28"/>
          <w:szCs w:val="28"/>
        </w:rPr>
        <w:t xml:space="preserve">– </w:t>
      </w:r>
      <w:r w:rsidR="00B90F50">
        <w:rPr>
          <w:color w:val="000000"/>
          <w:sz w:val="28"/>
          <w:szCs w:val="28"/>
        </w:rPr>
        <w:t xml:space="preserve">No primeiro </w:t>
      </w:r>
      <w:r>
        <w:rPr>
          <w:color w:val="000000"/>
          <w:sz w:val="28"/>
          <w:szCs w:val="28"/>
        </w:rPr>
        <w:t xml:space="preserve">dia do mês de  </w:t>
      </w:r>
      <w:r w:rsidR="00B90F50">
        <w:rPr>
          <w:color w:val="000000"/>
          <w:sz w:val="28"/>
          <w:szCs w:val="28"/>
        </w:rPr>
        <w:t>dezembro</w:t>
      </w:r>
      <w:r>
        <w:rPr>
          <w:color w:val="000000"/>
          <w:sz w:val="28"/>
          <w:szCs w:val="28"/>
        </w:rPr>
        <w:t xml:space="preserve"> do ano de dois  mil e vinte e cinco, às 8h30, tendo por local o Plenário Vereador Evaldo Becker da Câmara de Vereadores, reuniu-se a Comissão  de Finanças e Orçamento composta pelos  vereadores  Elder Schropfer, Jandir Della-Flora e Orides Pavéglio, os demais vereadores </w:t>
      </w:r>
      <w:r w:rsidR="00B90F50">
        <w:rPr>
          <w:color w:val="000000"/>
          <w:sz w:val="28"/>
          <w:szCs w:val="28"/>
        </w:rPr>
        <w:t xml:space="preserve"> Luis Jeroni Krewer</w:t>
      </w:r>
      <w:r>
        <w:rPr>
          <w:color w:val="000000"/>
          <w:sz w:val="28"/>
          <w:szCs w:val="28"/>
        </w:rPr>
        <w:t xml:space="preserve">, Paulo Zilli, Edemar Engroff, Cleomar Trachynski,  Eduardo Beck Pereira, juntamente com o contador do </w:t>
      </w:r>
      <w:r w:rsidR="002523E2">
        <w:rPr>
          <w:color w:val="000000"/>
          <w:sz w:val="28"/>
          <w:szCs w:val="28"/>
        </w:rPr>
        <w:t>P</w:t>
      </w:r>
      <w:r>
        <w:rPr>
          <w:color w:val="000000"/>
          <w:sz w:val="28"/>
          <w:szCs w:val="28"/>
        </w:rPr>
        <w:t>oder Executivo Mario Castilho,</w:t>
      </w:r>
      <w:r w:rsidR="002523E2">
        <w:rPr>
          <w:color w:val="000000"/>
          <w:sz w:val="28"/>
          <w:szCs w:val="28"/>
        </w:rPr>
        <w:t xml:space="preserve"> S</w:t>
      </w:r>
      <w:r>
        <w:rPr>
          <w:color w:val="000000"/>
          <w:sz w:val="28"/>
          <w:szCs w:val="28"/>
        </w:rPr>
        <w:t>ecretário da Fazendo José G. Kohl</w:t>
      </w:r>
      <w:r w:rsidR="00B90F50">
        <w:rPr>
          <w:color w:val="000000"/>
          <w:sz w:val="28"/>
          <w:szCs w:val="28"/>
        </w:rPr>
        <w:t xml:space="preserve"> e a Secretária de Planejamento  Andressa Bratz</w:t>
      </w:r>
      <w:r>
        <w:rPr>
          <w:color w:val="000000"/>
          <w:sz w:val="28"/>
          <w:szCs w:val="28"/>
        </w:rPr>
        <w:t xml:space="preserve"> e os  demais presentes conforme lista de presença. O Sr. Presidente da Comissão Elder Schropfer deu por aberta a Audiência Pública e passou o Edital de Convocação nº0</w:t>
      </w:r>
      <w:r w:rsidR="00B90F50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ao relator para fazer a leitura do mesmo, dando por continuidade foi feito a leitura do </w:t>
      </w:r>
      <w:r>
        <w:rPr>
          <w:sz w:val="28"/>
          <w:szCs w:val="28"/>
        </w:rPr>
        <w:t>Projeto de Lei nº3</w:t>
      </w:r>
      <w:r w:rsidR="002523E2">
        <w:rPr>
          <w:sz w:val="28"/>
          <w:szCs w:val="28"/>
        </w:rPr>
        <w:t>10</w:t>
      </w:r>
      <w:r w:rsidR="00B90F50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="00B90F50">
        <w:rPr>
          <w:sz w:val="28"/>
          <w:szCs w:val="28"/>
        </w:rPr>
        <w:t>estima a receita e fixa a despesa do para o município de Porto Xavier para o exer</w:t>
      </w:r>
      <w:r>
        <w:rPr>
          <w:sz w:val="28"/>
          <w:szCs w:val="28"/>
        </w:rPr>
        <w:t>cício financeiro de 202</w:t>
      </w:r>
      <w:r w:rsidR="002523E2">
        <w:rPr>
          <w:sz w:val="28"/>
          <w:szCs w:val="28"/>
        </w:rPr>
        <w:t>6</w:t>
      </w:r>
      <w:r>
        <w:rPr>
          <w:sz w:val="28"/>
          <w:szCs w:val="28"/>
        </w:rPr>
        <w:t xml:space="preserve">, juntamente foi lido o parecer jurídico da casa. o </w:t>
      </w:r>
      <w:proofErr w:type="spellStart"/>
      <w:proofErr w:type="gramStart"/>
      <w:r>
        <w:rPr>
          <w:sz w:val="28"/>
          <w:szCs w:val="28"/>
        </w:rPr>
        <w:t>Sr.Presidente</w:t>
      </w:r>
      <w:proofErr w:type="spellEnd"/>
      <w:proofErr w:type="gramEnd"/>
      <w:r>
        <w:rPr>
          <w:sz w:val="28"/>
          <w:szCs w:val="28"/>
        </w:rPr>
        <w:t xml:space="preserve"> colocou o projeto em discussão e </w:t>
      </w:r>
      <w:r w:rsidR="002523E2">
        <w:rPr>
          <w:sz w:val="28"/>
          <w:szCs w:val="28"/>
        </w:rPr>
        <w:t xml:space="preserve">o Contador </w:t>
      </w:r>
      <w:r w:rsidR="00B90F50">
        <w:rPr>
          <w:sz w:val="28"/>
          <w:szCs w:val="28"/>
        </w:rPr>
        <w:t xml:space="preserve">fez uma explanação do mesmo </w:t>
      </w:r>
      <w:proofErr w:type="gramStart"/>
      <w:r w:rsidR="00D81359">
        <w:rPr>
          <w:sz w:val="28"/>
          <w:szCs w:val="28"/>
        </w:rPr>
        <w:t xml:space="preserve">explicou </w:t>
      </w:r>
      <w:r w:rsidR="00B90F50">
        <w:rPr>
          <w:sz w:val="28"/>
          <w:szCs w:val="28"/>
        </w:rPr>
        <w:t xml:space="preserve"> as</w:t>
      </w:r>
      <w:proofErr w:type="gramEnd"/>
      <w:r w:rsidR="00B90F50">
        <w:rPr>
          <w:sz w:val="28"/>
          <w:szCs w:val="28"/>
        </w:rPr>
        <w:t xml:space="preserve"> dúvidas dos vereadores, comunicou que o </w:t>
      </w:r>
      <w:r>
        <w:rPr>
          <w:sz w:val="28"/>
          <w:szCs w:val="28"/>
        </w:rPr>
        <w:t>Poder Executivo já realizou audiência pública do projeto</w:t>
      </w:r>
      <w:r w:rsidR="002523E2">
        <w:rPr>
          <w:sz w:val="28"/>
          <w:szCs w:val="28"/>
        </w:rPr>
        <w:t xml:space="preserve"> também</w:t>
      </w:r>
      <w:r>
        <w:rPr>
          <w:sz w:val="28"/>
          <w:szCs w:val="28"/>
        </w:rPr>
        <w:t>. N</w:t>
      </w:r>
      <w:r>
        <w:rPr>
          <w:color w:val="000000"/>
          <w:sz w:val="28"/>
          <w:szCs w:val="28"/>
        </w:rPr>
        <w:t>ada mais havendo a constar foi encerrada a reunião da qual lavrei a presente Ata, que será assinada pelo Presidente da Comissão de Finança e Orçamento.</w:t>
      </w:r>
    </w:p>
    <w:p w14:paraId="0A9CE820" w14:textId="3C898D8C" w:rsidR="00E812DA" w:rsidRDefault="00E812DA" w:rsidP="00E812DA">
      <w:pPr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ab/>
        <w:t xml:space="preserve">Plenário Vereador Evaldo Becker da Câmara de Vereadores, aos </w:t>
      </w:r>
      <w:r w:rsidR="00B90F50">
        <w:rPr>
          <w:rFonts w:ascii="Arial" w:hAnsi="Arial" w:cs="Arial"/>
          <w:color w:val="000000"/>
          <w:sz w:val="28"/>
          <w:szCs w:val="28"/>
        </w:rPr>
        <w:t>01 de dezembro de</w:t>
      </w:r>
      <w:r>
        <w:rPr>
          <w:rFonts w:ascii="Arial" w:hAnsi="Arial" w:cs="Arial"/>
          <w:color w:val="000000"/>
          <w:sz w:val="28"/>
          <w:szCs w:val="28"/>
        </w:rPr>
        <w:t xml:space="preserve"> 202</w:t>
      </w:r>
      <w:r w:rsidR="002523E2">
        <w:rPr>
          <w:rFonts w:ascii="Arial" w:hAnsi="Arial" w:cs="Arial"/>
          <w:color w:val="000000"/>
          <w:sz w:val="28"/>
          <w:szCs w:val="28"/>
        </w:rPr>
        <w:t>5</w:t>
      </w:r>
      <w:r>
        <w:rPr>
          <w:rFonts w:ascii="Arial" w:hAnsi="Arial" w:cs="Arial"/>
          <w:color w:val="000000"/>
          <w:sz w:val="28"/>
          <w:szCs w:val="28"/>
        </w:rPr>
        <w:t>.</w:t>
      </w:r>
    </w:p>
    <w:p w14:paraId="79149C16" w14:textId="77777777" w:rsidR="002523E2" w:rsidRDefault="002523E2" w:rsidP="00E812DA">
      <w:pPr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5E189D8E" w14:textId="77777777" w:rsidR="002523E2" w:rsidRDefault="002523E2" w:rsidP="00E812DA">
      <w:pPr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060A3A47" w14:textId="0B2820E0" w:rsidR="002523E2" w:rsidRDefault="002523E2" w:rsidP="00E812DA">
      <w:pPr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ab/>
      </w:r>
      <w:r>
        <w:rPr>
          <w:rFonts w:ascii="Arial" w:hAnsi="Arial" w:cs="Arial"/>
          <w:color w:val="000000"/>
          <w:sz w:val="28"/>
          <w:szCs w:val="28"/>
        </w:rPr>
        <w:tab/>
      </w:r>
      <w:r>
        <w:rPr>
          <w:rFonts w:ascii="Arial" w:hAnsi="Arial" w:cs="Arial"/>
          <w:color w:val="000000"/>
          <w:sz w:val="28"/>
          <w:szCs w:val="28"/>
        </w:rPr>
        <w:tab/>
      </w:r>
      <w:r>
        <w:rPr>
          <w:rFonts w:ascii="Arial" w:hAnsi="Arial" w:cs="Arial"/>
          <w:color w:val="000000"/>
          <w:sz w:val="28"/>
          <w:szCs w:val="28"/>
        </w:rPr>
        <w:tab/>
        <w:t>Elder Schropfer</w:t>
      </w:r>
    </w:p>
    <w:p w14:paraId="19AE6275" w14:textId="42B731AB" w:rsidR="002523E2" w:rsidRDefault="002523E2" w:rsidP="00E812DA">
      <w:pPr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ab/>
      </w:r>
      <w:r>
        <w:rPr>
          <w:rFonts w:ascii="Arial" w:hAnsi="Arial" w:cs="Arial"/>
          <w:color w:val="000000"/>
          <w:sz w:val="28"/>
          <w:szCs w:val="28"/>
        </w:rPr>
        <w:tab/>
      </w:r>
      <w:r>
        <w:rPr>
          <w:rFonts w:ascii="Arial" w:hAnsi="Arial" w:cs="Arial"/>
          <w:color w:val="000000"/>
          <w:sz w:val="28"/>
          <w:szCs w:val="28"/>
        </w:rPr>
        <w:tab/>
        <w:t>Presidente da Comissão</w:t>
      </w:r>
    </w:p>
    <w:p w14:paraId="4081D7A9" w14:textId="77777777" w:rsidR="00E812DA" w:rsidRDefault="00E812DA" w:rsidP="00E812DA">
      <w:pPr>
        <w:jc w:val="both"/>
        <w:rPr>
          <w:rFonts w:ascii="Arial" w:hAnsi="Arial" w:cs="Arial"/>
          <w:color w:val="000000"/>
          <w:sz w:val="28"/>
          <w:szCs w:val="28"/>
        </w:rPr>
      </w:pPr>
    </w:p>
    <w:p w14:paraId="04A1D449" w14:textId="77777777" w:rsidR="00187AA1" w:rsidRDefault="00187AA1"/>
    <w:sectPr w:rsidR="00187AA1" w:rsidSect="002523E2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2DA"/>
    <w:rsid w:val="000F0267"/>
    <w:rsid w:val="00187AA1"/>
    <w:rsid w:val="0020654D"/>
    <w:rsid w:val="002523E2"/>
    <w:rsid w:val="003C70AD"/>
    <w:rsid w:val="007F6D23"/>
    <w:rsid w:val="00B90F50"/>
    <w:rsid w:val="00C313E7"/>
    <w:rsid w:val="00D81359"/>
    <w:rsid w:val="00E81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0BDFE"/>
  <w15:chartTrackingRefBased/>
  <w15:docId w15:val="{B4642BB7-5010-4587-B45F-D16843F79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12DA"/>
    <w:pPr>
      <w:spacing w:after="200" w:line="276" w:lineRule="auto"/>
    </w:pPr>
    <w:rPr>
      <w:kern w:val="0"/>
      <w:lang w:bidi="en-US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E812D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bidi="ar-SA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812D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bidi="ar-SA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812D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bidi="ar-SA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812D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bidi="ar-SA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812D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bidi="ar-SA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812D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bidi="ar-SA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812D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bidi="ar-SA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812D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bidi="ar-SA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812D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bidi="ar-SA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812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812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812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812D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812DA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812D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812D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812D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812D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812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E812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812D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bidi="ar-SA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E812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812DA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bidi="ar-SA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E812D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812DA"/>
    <w:pPr>
      <w:spacing w:after="160" w:line="259" w:lineRule="auto"/>
      <w:ind w:left="720"/>
      <w:contextualSpacing/>
    </w:pPr>
    <w:rPr>
      <w:kern w:val="2"/>
      <w:lang w:bidi="ar-SA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E812D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812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bidi="ar-SA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812DA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812DA"/>
    <w:rPr>
      <w:b/>
      <w:bCs/>
      <w:smallCaps/>
      <w:color w:val="2F5496" w:themeColor="accent1" w:themeShade="BF"/>
      <w:spacing w:val="5"/>
    </w:rPr>
  </w:style>
  <w:style w:type="paragraph" w:styleId="Recuodecorpodetexto2">
    <w:name w:val="Body Text Indent 2"/>
    <w:basedOn w:val="Normal"/>
    <w:link w:val="Recuodecorpodetexto2Char"/>
    <w:semiHidden/>
    <w:unhideWhenUsed/>
    <w:rsid w:val="00E812DA"/>
    <w:pPr>
      <w:spacing w:after="0" w:line="240" w:lineRule="auto"/>
      <w:ind w:firstLine="1620"/>
      <w:jc w:val="both"/>
    </w:pPr>
    <w:rPr>
      <w:rFonts w:ascii="Arial" w:eastAsia="Times New Roman" w:hAnsi="Arial" w:cs="Arial"/>
      <w:sz w:val="24"/>
      <w:szCs w:val="24"/>
      <w:lang w:eastAsia="pt-BR" w:bidi="ar-SA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E812DA"/>
    <w:rPr>
      <w:rFonts w:ascii="Arial" w:eastAsia="Times New Roman" w:hAnsi="Arial" w:cs="Arial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235</Words>
  <Characters>1274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</cp:revision>
  <cp:lastPrinted>2025-12-01T16:16:00Z</cp:lastPrinted>
  <dcterms:created xsi:type="dcterms:W3CDTF">2025-12-01T16:03:00Z</dcterms:created>
  <dcterms:modified xsi:type="dcterms:W3CDTF">2025-12-01T16:17:00Z</dcterms:modified>
</cp:coreProperties>
</file>