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CD816" w14:textId="7CD6C896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D924EF">
        <w:rPr>
          <w:rFonts w:ascii="Calibri" w:eastAsia="Calibri" w:hAnsi="Calibri"/>
          <w:b/>
          <w:noProof/>
        </w:rPr>
        <w:drawing>
          <wp:inline distT="0" distB="0" distL="0" distR="0" wp14:anchorId="7009B466" wp14:editId="113099E6">
            <wp:extent cx="5850890" cy="711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1F15" w14:textId="77777777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34261525" w14:textId="5FB7AACA" w:rsidR="00867DC9" w:rsidRDefault="00867DC9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 xml:space="preserve">Termo </w:t>
      </w:r>
      <w:r>
        <w:rPr>
          <w:rFonts w:ascii="Arial" w:hAnsi="Arial" w:cs="Arial"/>
          <w:b/>
          <w:sz w:val="24"/>
          <w:szCs w:val="24"/>
        </w:rPr>
        <w:t xml:space="preserve">de abertura </w:t>
      </w:r>
      <w:r w:rsidR="006A5F24">
        <w:rPr>
          <w:rFonts w:ascii="Arial" w:hAnsi="Arial" w:cs="Arial"/>
          <w:b/>
          <w:sz w:val="24"/>
          <w:szCs w:val="24"/>
        </w:rPr>
        <w:t xml:space="preserve">da apuração do </w:t>
      </w:r>
      <w:r>
        <w:rPr>
          <w:rFonts w:ascii="Arial" w:hAnsi="Arial" w:cs="Arial"/>
          <w:b/>
          <w:sz w:val="24"/>
          <w:szCs w:val="24"/>
        </w:rPr>
        <w:t>inventário</w:t>
      </w:r>
      <w:r w:rsidRPr="00790C34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 w:rsidR="00FF13B0">
        <w:rPr>
          <w:rFonts w:ascii="Arial" w:hAnsi="Arial" w:cs="Arial"/>
          <w:b/>
          <w:sz w:val="24"/>
          <w:szCs w:val="24"/>
        </w:rPr>
        <w:t>to Xavier, no exercício de 202</w:t>
      </w:r>
      <w:r w:rsidR="000C7F2F">
        <w:rPr>
          <w:rFonts w:ascii="Arial" w:hAnsi="Arial" w:cs="Arial"/>
          <w:b/>
          <w:sz w:val="24"/>
          <w:szCs w:val="24"/>
        </w:rPr>
        <w:t>4</w:t>
      </w:r>
      <w:r w:rsidR="00A11F35">
        <w:rPr>
          <w:rFonts w:ascii="Arial" w:hAnsi="Arial" w:cs="Arial"/>
          <w:b/>
          <w:sz w:val="24"/>
          <w:szCs w:val="24"/>
        </w:rPr>
        <w:t>.</w:t>
      </w:r>
    </w:p>
    <w:p w14:paraId="68679893" w14:textId="77777777" w:rsidR="0065285D" w:rsidRPr="00790C34" w:rsidRDefault="0065285D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4795258B" w14:textId="0C6C3681" w:rsidR="00C45EC6" w:rsidRDefault="00867DC9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dia vinte </w:t>
      </w:r>
      <w:r w:rsidR="00FF13B0">
        <w:rPr>
          <w:rFonts w:ascii="Arial" w:hAnsi="Arial" w:cs="Arial"/>
          <w:sz w:val="24"/>
          <w:szCs w:val="24"/>
        </w:rPr>
        <w:t xml:space="preserve">e </w:t>
      </w:r>
      <w:r w:rsidR="005A031E">
        <w:rPr>
          <w:rFonts w:ascii="Arial" w:hAnsi="Arial" w:cs="Arial"/>
          <w:sz w:val="24"/>
          <w:szCs w:val="24"/>
        </w:rPr>
        <w:t xml:space="preserve">seis </w:t>
      </w:r>
      <w:r w:rsidR="008F6F6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dezembro de dois mil e vinte e </w:t>
      </w:r>
      <w:r w:rsidR="00565403">
        <w:rPr>
          <w:rFonts w:ascii="Arial" w:hAnsi="Arial" w:cs="Arial"/>
          <w:sz w:val="24"/>
          <w:szCs w:val="24"/>
        </w:rPr>
        <w:t>três</w:t>
      </w:r>
      <w:r w:rsidRPr="00790C34">
        <w:rPr>
          <w:rFonts w:ascii="Arial" w:hAnsi="Arial" w:cs="Arial"/>
          <w:sz w:val="24"/>
          <w:szCs w:val="24"/>
        </w:rPr>
        <w:t>, na sede da Câmara Munic</w:t>
      </w:r>
      <w:r w:rsidR="006A5F24">
        <w:rPr>
          <w:rFonts w:ascii="Arial" w:hAnsi="Arial" w:cs="Arial"/>
          <w:sz w:val="24"/>
          <w:szCs w:val="24"/>
        </w:rPr>
        <w:t xml:space="preserve">ipal de Vereadores iniciou-se a apuração </w:t>
      </w:r>
      <w:r w:rsidRPr="00790C34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 xml:space="preserve">Patrimoniais do Poder Legislativo, </w:t>
      </w:r>
      <w:r w:rsidRPr="00790C34">
        <w:rPr>
          <w:rFonts w:ascii="Arial" w:hAnsi="Arial" w:cs="Arial"/>
          <w:sz w:val="24"/>
          <w:szCs w:val="24"/>
        </w:rPr>
        <w:t>fei</w:t>
      </w:r>
      <w:r w:rsidR="00FF13B0">
        <w:rPr>
          <w:rFonts w:ascii="Arial" w:hAnsi="Arial" w:cs="Arial"/>
          <w:sz w:val="24"/>
          <w:szCs w:val="24"/>
        </w:rPr>
        <w:t>to pela Comissão de Avaliação, R</w:t>
      </w:r>
      <w:r w:rsidRPr="00790C34">
        <w:rPr>
          <w:rFonts w:ascii="Arial" w:hAnsi="Arial" w:cs="Arial"/>
          <w:sz w:val="24"/>
          <w:szCs w:val="24"/>
        </w:rPr>
        <w:t xml:space="preserve">eavaliação e </w:t>
      </w:r>
      <w:r w:rsidR="00FF13B0">
        <w:rPr>
          <w:rFonts w:ascii="Arial" w:hAnsi="Arial" w:cs="Arial"/>
          <w:sz w:val="24"/>
          <w:szCs w:val="24"/>
        </w:rPr>
        <w:t>I</w:t>
      </w:r>
      <w:r w:rsidRPr="00790C34">
        <w:rPr>
          <w:rFonts w:ascii="Arial" w:hAnsi="Arial" w:cs="Arial"/>
          <w:sz w:val="24"/>
          <w:szCs w:val="24"/>
        </w:rPr>
        <w:t>nventario do Poder Legislativo,</w:t>
      </w:r>
      <w:r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 xml:space="preserve">conforme </w:t>
      </w:r>
      <w:r>
        <w:rPr>
          <w:rFonts w:ascii="Arial" w:hAnsi="Arial" w:cs="Arial"/>
          <w:sz w:val="24"/>
          <w:szCs w:val="24"/>
        </w:rPr>
        <w:t>Portaria</w:t>
      </w:r>
      <w:r w:rsidR="0065285D">
        <w:rPr>
          <w:rFonts w:ascii="Arial" w:hAnsi="Arial" w:cs="Arial"/>
          <w:sz w:val="24"/>
          <w:szCs w:val="24"/>
        </w:rPr>
        <w:t xml:space="preserve"> 15/21 de 03/05/21</w:t>
      </w:r>
      <w:r w:rsidRPr="00790C34">
        <w:rPr>
          <w:rFonts w:ascii="Arial" w:hAnsi="Arial" w:cs="Arial"/>
          <w:sz w:val="24"/>
          <w:szCs w:val="24"/>
        </w:rPr>
        <w:t xml:space="preserve"> composta pelos membros Claudia Krewer, Alessandra de </w:t>
      </w:r>
      <w:r w:rsidR="00565403" w:rsidRPr="00790C34">
        <w:rPr>
          <w:rFonts w:ascii="Arial" w:hAnsi="Arial" w:cs="Arial"/>
          <w:sz w:val="24"/>
          <w:szCs w:val="24"/>
        </w:rPr>
        <w:t>Ávila</w:t>
      </w:r>
      <w:r w:rsidR="005654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0C34">
        <w:rPr>
          <w:rFonts w:ascii="Arial" w:hAnsi="Arial" w:cs="Arial"/>
          <w:sz w:val="24"/>
          <w:szCs w:val="24"/>
        </w:rPr>
        <w:t>Bratz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Sergio </w:t>
      </w:r>
      <w:r w:rsidR="008C1DEE">
        <w:rPr>
          <w:rFonts w:ascii="Arial" w:hAnsi="Arial" w:cs="Arial"/>
          <w:sz w:val="24"/>
          <w:szCs w:val="24"/>
        </w:rPr>
        <w:t xml:space="preserve">Antônio </w:t>
      </w:r>
      <w:r>
        <w:rPr>
          <w:rFonts w:ascii="Arial" w:hAnsi="Arial" w:cs="Arial"/>
          <w:sz w:val="24"/>
          <w:szCs w:val="24"/>
        </w:rPr>
        <w:t>A</w:t>
      </w:r>
      <w:r w:rsidR="008C1DEE">
        <w:rPr>
          <w:rFonts w:ascii="Arial" w:hAnsi="Arial" w:cs="Arial"/>
          <w:sz w:val="24"/>
          <w:szCs w:val="24"/>
        </w:rPr>
        <w:t xml:space="preserve">lves </w:t>
      </w:r>
      <w:r>
        <w:rPr>
          <w:rFonts w:ascii="Arial" w:hAnsi="Arial" w:cs="Arial"/>
          <w:sz w:val="24"/>
          <w:szCs w:val="24"/>
        </w:rPr>
        <w:t xml:space="preserve">dos Santos, </w:t>
      </w:r>
      <w:r w:rsidR="000C7F2F">
        <w:rPr>
          <w:rFonts w:ascii="Arial" w:hAnsi="Arial" w:cs="Arial"/>
          <w:sz w:val="24"/>
          <w:szCs w:val="24"/>
        </w:rPr>
        <w:t xml:space="preserve">anexado </w:t>
      </w:r>
      <w:r w:rsidR="00A11F35">
        <w:rPr>
          <w:rFonts w:ascii="Arial" w:hAnsi="Arial" w:cs="Arial"/>
          <w:sz w:val="24"/>
          <w:szCs w:val="24"/>
        </w:rPr>
        <w:t xml:space="preserve"> </w:t>
      </w:r>
      <w:r w:rsidR="000C7F2F">
        <w:rPr>
          <w:rFonts w:ascii="Arial" w:hAnsi="Arial" w:cs="Arial"/>
          <w:sz w:val="24"/>
          <w:szCs w:val="24"/>
        </w:rPr>
        <w:t>n</w:t>
      </w:r>
      <w:r w:rsidR="00A11F35">
        <w:rPr>
          <w:rFonts w:ascii="Arial" w:hAnsi="Arial" w:cs="Arial"/>
          <w:sz w:val="24"/>
          <w:szCs w:val="24"/>
        </w:rPr>
        <w:t>a ata de inventário</w:t>
      </w:r>
      <w:r w:rsidR="008F6F6A">
        <w:rPr>
          <w:rFonts w:ascii="Arial" w:hAnsi="Arial" w:cs="Arial"/>
          <w:sz w:val="24"/>
          <w:szCs w:val="24"/>
        </w:rPr>
        <w:t xml:space="preserve"> da comissão</w:t>
      </w:r>
      <w:r w:rsidR="00FF13B0">
        <w:rPr>
          <w:rFonts w:ascii="Arial" w:hAnsi="Arial" w:cs="Arial"/>
          <w:sz w:val="24"/>
          <w:szCs w:val="24"/>
        </w:rPr>
        <w:t>, relatório do sistema</w:t>
      </w:r>
      <w:r w:rsidR="006A5F24">
        <w:rPr>
          <w:rFonts w:ascii="Arial" w:hAnsi="Arial" w:cs="Arial"/>
          <w:sz w:val="24"/>
          <w:szCs w:val="24"/>
        </w:rPr>
        <w:t xml:space="preserve"> de controle </w:t>
      </w:r>
      <w:r w:rsidR="00FF13B0">
        <w:rPr>
          <w:rFonts w:ascii="Arial" w:hAnsi="Arial" w:cs="Arial"/>
          <w:sz w:val="24"/>
          <w:szCs w:val="24"/>
        </w:rPr>
        <w:t xml:space="preserve"> de </w:t>
      </w:r>
      <w:r w:rsidR="008C1DEE">
        <w:rPr>
          <w:rFonts w:ascii="Arial" w:hAnsi="Arial" w:cs="Arial"/>
          <w:sz w:val="24"/>
          <w:szCs w:val="24"/>
        </w:rPr>
        <w:t>patrimônio</w:t>
      </w:r>
      <w:r w:rsidR="000C7F2F">
        <w:rPr>
          <w:rFonts w:ascii="Arial" w:hAnsi="Arial" w:cs="Arial"/>
          <w:sz w:val="24"/>
          <w:szCs w:val="24"/>
        </w:rPr>
        <w:t>.</w:t>
      </w:r>
      <w:r w:rsidR="00FF13B0">
        <w:rPr>
          <w:rFonts w:ascii="Arial" w:hAnsi="Arial" w:cs="Arial"/>
          <w:sz w:val="24"/>
          <w:szCs w:val="24"/>
        </w:rPr>
        <w:t>.</w:t>
      </w:r>
      <w:r w:rsidR="00C45EC6">
        <w:rPr>
          <w:rFonts w:ascii="Arial" w:hAnsi="Arial" w:cs="Arial"/>
          <w:sz w:val="24"/>
          <w:szCs w:val="24"/>
        </w:rPr>
        <w:tab/>
      </w:r>
    </w:p>
    <w:p w14:paraId="01B05EA8" w14:textId="52038F62" w:rsidR="00092D0E" w:rsidRDefault="00092D0E" w:rsidP="002F1B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constatou que no decorrer do </w:t>
      </w:r>
      <w:r w:rsidR="00867DC9" w:rsidRPr="00790C34">
        <w:rPr>
          <w:rFonts w:ascii="Arial" w:hAnsi="Arial" w:cs="Arial"/>
          <w:sz w:val="24"/>
          <w:szCs w:val="24"/>
        </w:rPr>
        <w:t>ano de 20</w:t>
      </w:r>
      <w:r w:rsidR="00867DC9">
        <w:rPr>
          <w:rFonts w:ascii="Arial" w:hAnsi="Arial" w:cs="Arial"/>
          <w:sz w:val="24"/>
          <w:szCs w:val="24"/>
        </w:rPr>
        <w:t>2</w:t>
      </w:r>
      <w:r w:rsidR="000C7F2F">
        <w:rPr>
          <w:rFonts w:ascii="Arial" w:hAnsi="Arial" w:cs="Arial"/>
          <w:sz w:val="24"/>
          <w:szCs w:val="24"/>
        </w:rPr>
        <w:t>4</w:t>
      </w:r>
      <w:r w:rsidR="0049154D">
        <w:rPr>
          <w:rFonts w:ascii="Arial" w:hAnsi="Arial" w:cs="Arial"/>
          <w:sz w:val="24"/>
          <w:szCs w:val="24"/>
        </w:rPr>
        <w:t>,</w:t>
      </w:r>
      <w:r w:rsidR="006A5F24">
        <w:rPr>
          <w:rFonts w:ascii="Arial" w:hAnsi="Arial" w:cs="Arial"/>
          <w:sz w:val="24"/>
          <w:szCs w:val="24"/>
        </w:rPr>
        <w:t xml:space="preserve"> foi feito  lançamento</w:t>
      </w:r>
      <w:r w:rsidR="00565403">
        <w:rPr>
          <w:rFonts w:ascii="Arial" w:hAnsi="Arial" w:cs="Arial"/>
          <w:sz w:val="24"/>
          <w:szCs w:val="24"/>
        </w:rPr>
        <w:t xml:space="preserve">s de </w:t>
      </w:r>
      <w:r w:rsidR="006A5F24">
        <w:rPr>
          <w:rFonts w:ascii="Arial" w:hAnsi="Arial" w:cs="Arial"/>
          <w:sz w:val="24"/>
          <w:szCs w:val="24"/>
        </w:rPr>
        <w:t xml:space="preserve"> aquisiç</w:t>
      </w:r>
      <w:r w:rsidR="00565403">
        <w:rPr>
          <w:rFonts w:ascii="Arial" w:hAnsi="Arial" w:cs="Arial"/>
          <w:sz w:val="24"/>
          <w:szCs w:val="24"/>
        </w:rPr>
        <w:t>ões</w:t>
      </w:r>
      <w:r w:rsidR="006A5F24">
        <w:rPr>
          <w:rFonts w:ascii="Arial" w:hAnsi="Arial" w:cs="Arial"/>
          <w:sz w:val="24"/>
          <w:szCs w:val="24"/>
        </w:rPr>
        <w:t>, cadastramento</w:t>
      </w:r>
      <w:r w:rsidR="00565403">
        <w:rPr>
          <w:rFonts w:ascii="Arial" w:hAnsi="Arial" w:cs="Arial"/>
          <w:sz w:val="24"/>
          <w:szCs w:val="24"/>
        </w:rPr>
        <w:t>s</w:t>
      </w:r>
      <w:r w:rsidR="006A5F24">
        <w:rPr>
          <w:rFonts w:ascii="Arial" w:hAnsi="Arial" w:cs="Arial"/>
          <w:sz w:val="24"/>
          <w:szCs w:val="24"/>
        </w:rPr>
        <w:t>,</w:t>
      </w:r>
      <w:r w:rsidR="00867DC9" w:rsidRPr="00790C34">
        <w:rPr>
          <w:rFonts w:ascii="Arial" w:hAnsi="Arial" w:cs="Arial"/>
          <w:sz w:val="24"/>
          <w:szCs w:val="24"/>
        </w:rPr>
        <w:t xml:space="preserve"> transferências dos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 xml:space="preserve"> por setores, depreciação lançada no final do mês conferindo com o relatório da contabilidade</w:t>
      </w:r>
      <w:r w:rsidR="00565403">
        <w:rPr>
          <w:rFonts w:ascii="Arial" w:hAnsi="Arial" w:cs="Arial"/>
          <w:sz w:val="24"/>
          <w:szCs w:val="24"/>
        </w:rPr>
        <w:t xml:space="preserve">, feito </w:t>
      </w:r>
      <w:r w:rsidR="00867DC9" w:rsidRPr="00790C34">
        <w:rPr>
          <w:rFonts w:ascii="Arial" w:hAnsi="Arial" w:cs="Arial"/>
          <w:sz w:val="24"/>
          <w:szCs w:val="24"/>
        </w:rPr>
        <w:t>a reavaliação de</w:t>
      </w:r>
      <w:r w:rsidR="00867DC9">
        <w:rPr>
          <w:rFonts w:ascii="Arial" w:hAnsi="Arial" w:cs="Arial"/>
          <w:sz w:val="24"/>
          <w:szCs w:val="24"/>
        </w:rPr>
        <w:t xml:space="preserve"> vários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 xml:space="preserve">ens conforme pesquisa online/orçamento e juntamente foi feito a previsão futura da vida útil </w:t>
      </w:r>
      <w:r w:rsidR="00FF13B0">
        <w:rPr>
          <w:rFonts w:ascii="Arial" w:hAnsi="Arial" w:cs="Arial"/>
          <w:sz w:val="24"/>
          <w:szCs w:val="24"/>
        </w:rPr>
        <w:t xml:space="preserve">e estado de conservação </w:t>
      </w:r>
      <w:r w:rsidR="00867DC9">
        <w:rPr>
          <w:rFonts w:ascii="Arial" w:hAnsi="Arial" w:cs="Arial"/>
          <w:sz w:val="24"/>
          <w:szCs w:val="24"/>
        </w:rPr>
        <w:t xml:space="preserve">dos mesmos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>.</w:t>
      </w:r>
    </w:p>
    <w:p w14:paraId="157DFB5C" w14:textId="54796C76" w:rsidR="00867DC9" w:rsidRPr="00790C34" w:rsidRDefault="006A5F24" w:rsidP="00092D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Constatou-se na apuração do inventario o</w:t>
      </w:r>
      <w:r w:rsidR="00A11F35">
        <w:rPr>
          <w:rFonts w:ascii="Arial" w:hAnsi="Arial" w:cs="Arial"/>
          <w:sz w:val="24"/>
          <w:szCs w:val="24"/>
        </w:rPr>
        <w:t xml:space="preserve"> total</w:t>
      </w:r>
      <w:r w:rsidR="00E17FE3">
        <w:rPr>
          <w:rFonts w:ascii="Arial" w:hAnsi="Arial" w:cs="Arial"/>
          <w:sz w:val="24"/>
          <w:szCs w:val="24"/>
        </w:rPr>
        <w:t xml:space="preserve"> de</w:t>
      </w:r>
      <w:r w:rsidR="00B46CE6">
        <w:rPr>
          <w:rFonts w:ascii="Arial" w:hAnsi="Arial" w:cs="Arial"/>
          <w:sz w:val="24"/>
          <w:szCs w:val="24"/>
        </w:rPr>
        <w:t xml:space="preserve"> 376 </w:t>
      </w:r>
      <w:r w:rsidR="005807E5">
        <w:rPr>
          <w:rFonts w:ascii="Arial" w:hAnsi="Arial" w:cs="Arial"/>
          <w:sz w:val="24"/>
          <w:szCs w:val="24"/>
        </w:rPr>
        <w:t>b</w:t>
      </w:r>
      <w:r w:rsidR="00E17FE3"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="008F6F6A">
        <w:rPr>
          <w:rFonts w:ascii="Arial" w:hAnsi="Arial" w:cs="Arial"/>
          <w:sz w:val="24"/>
          <w:szCs w:val="24"/>
        </w:rPr>
        <w:t xml:space="preserve">atrimoniais, </w:t>
      </w:r>
      <w:r w:rsidR="00A11F35">
        <w:rPr>
          <w:rFonts w:ascii="Arial" w:hAnsi="Arial" w:cs="Arial"/>
          <w:sz w:val="24"/>
          <w:szCs w:val="24"/>
        </w:rPr>
        <w:t xml:space="preserve">sendo </w:t>
      </w:r>
      <w:r w:rsidR="00092D0E">
        <w:rPr>
          <w:rFonts w:ascii="Arial" w:hAnsi="Arial" w:cs="Arial"/>
          <w:sz w:val="24"/>
          <w:szCs w:val="24"/>
        </w:rPr>
        <w:t>que</w:t>
      </w:r>
      <w:r w:rsidR="00867DC9">
        <w:rPr>
          <w:rFonts w:ascii="Arial" w:hAnsi="Arial" w:cs="Arial"/>
          <w:sz w:val="24"/>
          <w:szCs w:val="24"/>
        </w:rPr>
        <w:t xml:space="preserve"> durante a gestão de 202</w:t>
      </w:r>
      <w:r w:rsidR="000C7F2F">
        <w:rPr>
          <w:rFonts w:ascii="Arial" w:hAnsi="Arial" w:cs="Arial"/>
          <w:sz w:val="24"/>
          <w:szCs w:val="24"/>
        </w:rPr>
        <w:t>4</w:t>
      </w:r>
      <w:r w:rsidR="00867DC9" w:rsidRPr="00790C34">
        <w:rPr>
          <w:rFonts w:ascii="Arial" w:hAnsi="Arial" w:cs="Arial"/>
          <w:sz w:val="24"/>
          <w:szCs w:val="24"/>
        </w:rPr>
        <w:t xml:space="preserve"> até o presente momento</w:t>
      </w:r>
      <w:r w:rsidR="008F1D29">
        <w:rPr>
          <w:rFonts w:ascii="Arial" w:hAnsi="Arial" w:cs="Arial"/>
          <w:sz w:val="24"/>
          <w:szCs w:val="24"/>
        </w:rPr>
        <w:t xml:space="preserve"> </w:t>
      </w:r>
      <w:r w:rsidR="00867DC9" w:rsidRPr="00790C34">
        <w:rPr>
          <w:rFonts w:ascii="Arial" w:hAnsi="Arial" w:cs="Arial"/>
          <w:sz w:val="24"/>
          <w:szCs w:val="24"/>
        </w:rPr>
        <w:t xml:space="preserve">não </w:t>
      </w:r>
      <w:r w:rsidR="00343A93">
        <w:rPr>
          <w:rFonts w:ascii="Arial" w:hAnsi="Arial" w:cs="Arial"/>
          <w:sz w:val="24"/>
          <w:szCs w:val="24"/>
        </w:rPr>
        <w:t>faltou</w:t>
      </w:r>
      <w:r w:rsidR="00867DC9" w:rsidRPr="00790C34">
        <w:rPr>
          <w:rFonts w:ascii="Arial" w:hAnsi="Arial" w:cs="Arial"/>
          <w:sz w:val="24"/>
          <w:szCs w:val="24"/>
        </w:rPr>
        <w:t xml:space="preserve"> nenhum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em</w:t>
      </w:r>
      <w:r w:rsidR="00867DC9" w:rsidRPr="00790C34">
        <w:rPr>
          <w:rFonts w:ascii="Arial" w:hAnsi="Arial" w:cs="Arial"/>
          <w:sz w:val="24"/>
          <w:szCs w:val="24"/>
        </w:rPr>
        <w:t xml:space="preserve"> </w:t>
      </w:r>
      <w:r w:rsidR="005807E5">
        <w:rPr>
          <w:rFonts w:ascii="Arial" w:hAnsi="Arial" w:cs="Arial"/>
          <w:sz w:val="24"/>
          <w:szCs w:val="24"/>
        </w:rPr>
        <w:t>p</w:t>
      </w:r>
      <w:r w:rsidR="00867DC9">
        <w:rPr>
          <w:rFonts w:ascii="Arial" w:hAnsi="Arial" w:cs="Arial"/>
          <w:sz w:val="24"/>
          <w:szCs w:val="24"/>
        </w:rPr>
        <w:t>atrimonial</w:t>
      </w:r>
      <w:r w:rsidR="00934DF5">
        <w:rPr>
          <w:rFonts w:ascii="Arial" w:hAnsi="Arial" w:cs="Arial"/>
          <w:sz w:val="24"/>
          <w:szCs w:val="24"/>
        </w:rPr>
        <w:t xml:space="preserve"> e todos estão em bom estado de conserv</w:t>
      </w:r>
      <w:bookmarkStart w:id="0" w:name="_GoBack"/>
      <w:bookmarkEnd w:id="0"/>
      <w:r w:rsidR="00934DF5">
        <w:rPr>
          <w:rFonts w:ascii="Arial" w:hAnsi="Arial" w:cs="Arial"/>
          <w:sz w:val="24"/>
          <w:szCs w:val="24"/>
        </w:rPr>
        <w:t>ação</w:t>
      </w:r>
      <w:r w:rsidR="008F1D29">
        <w:rPr>
          <w:rFonts w:ascii="Arial" w:hAnsi="Arial" w:cs="Arial"/>
          <w:sz w:val="24"/>
          <w:szCs w:val="24"/>
        </w:rPr>
        <w:t>.</w:t>
      </w:r>
    </w:p>
    <w:p w14:paraId="1D20B3D8" w14:textId="06CE0972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 assinará o presente Termo e dará ciência ao Presidente do Legislativo, juntamente</w:t>
      </w:r>
      <w:r w:rsidR="008F1D29" w:rsidRPr="008F1D29">
        <w:rPr>
          <w:rFonts w:ascii="Arial" w:hAnsi="Arial" w:cs="Arial"/>
          <w:sz w:val="24"/>
          <w:szCs w:val="24"/>
        </w:rPr>
        <w:t xml:space="preserve"> </w:t>
      </w:r>
      <w:r w:rsidR="008F1D29">
        <w:rPr>
          <w:rFonts w:ascii="Arial" w:hAnsi="Arial" w:cs="Arial"/>
          <w:sz w:val="24"/>
          <w:szCs w:val="24"/>
        </w:rPr>
        <w:t xml:space="preserve">com o relatório </w:t>
      </w:r>
      <w:r w:rsidR="005807E5">
        <w:rPr>
          <w:rFonts w:ascii="Arial" w:hAnsi="Arial" w:cs="Arial"/>
          <w:sz w:val="24"/>
          <w:szCs w:val="24"/>
        </w:rPr>
        <w:t>por setor</w:t>
      </w:r>
      <w:r w:rsidR="008F1D29">
        <w:rPr>
          <w:rFonts w:ascii="Arial" w:hAnsi="Arial" w:cs="Arial"/>
          <w:sz w:val="24"/>
          <w:szCs w:val="24"/>
        </w:rPr>
        <w:t xml:space="preserve"> dos </w:t>
      </w:r>
      <w:r w:rsidR="005807E5">
        <w:rPr>
          <w:rFonts w:ascii="Arial" w:hAnsi="Arial" w:cs="Arial"/>
          <w:sz w:val="24"/>
          <w:szCs w:val="24"/>
        </w:rPr>
        <w:t>b</w:t>
      </w:r>
      <w:r w:rsidR="008F1D29"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="008F1D29">
        <w:rPr>
          <w:rFonts w:ascii="Arial" w:hAnsi="Arial" w:cs="Arial"/>
          <w:sz w:val="24"/>
          <w:szCs w:val="24"/>
        </w:rPr>
        <w:t>atrimoniais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77060C">
        <w:rPr>
          <w:rFonts w:ascii="Arial" w:hAnsi="Arial" w:cs="Arial"/>
          <w:sz w:val="24"/>
          <w:szCs w:val="24"/>
        </w:rPr>
        <w:t>e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>a ata de encerramento do inventá</w:t>
      </w:r>
      <w:r w:rsidRPr="00790C34">
        <w:rPr>
          <w:rFonts w:ascii="Arial" w:hAnsi="Arial" w:cs="Arial"/>
          <w:sz w:val="24"/>
          <w:szCs w:val="24"/>
        </w:rPr>
        <w:t xml:space="preserve">rio dos </w:t>
      </w:r>
      <w:r w:rsidR="005807E5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Pr="00790C34">
        <w:rPr>
          <w:rFonts w:ascii="Arial" w:hAnsi="Arial" w:cs="Arial"/>
          <w:sz w:val="24"/>
          <w:szCs w:val="24"/>
        </w:rPr>
        <w:t>atrimoniais do Poder Legislativo</w:t>
      </w:r>
      <w:r w:rsidR="008F1D29">
        <w:rPr>
          <w:rFonts w:ascii="Arial" w:hAnsi="Arial" w:cs="Arial"/>
          <w:sz w:val="24"/>
          <w:szCs w:val="24"/>
        </w:rPr>
        <w:t>.</w:t>
      </w:r>
    </w:p>
    <w:p w14:paraId="0AA01A86" w14:textId="764A9B7B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Xavier, </w:t>
      </w:r>
      <w:r w:rsidR="00092D0E">
        <w:rPr>
          <w:rFonts w:ascii="Arial" w:hAnsi="Arial" w:cs="Arial"/>
          <w:sz w:val="24"/>
          <w:szCs w:val="24"/>
        </w:rPr>
        <w:t>2</w:t>
      </w:r>
      <w:r w:rsidR="000C7F2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dezembro de 202</w:t>
      </w:r>
      <w:r w:rsidR="000C7F2F">
        <w:rPr>
          <w:rFonts w:ascii="Arial" w:hAnsi="Arial" w:cs="Arial"/>
          <w:sz w:val="24"/>
          <w:szCs w:val="24"/>
        </w:rPr>
        <w:t>4</w:t>
      </w:r>
      <w:r w:rsidR="00937AAA">
        <w:rPr>
          <w:rFonts w:ascii="Arial" w:hAnsi="Arial" w:cs="Arial"/>
          <w:sz w:val="24"/>
          <w:szCs w:val="24"/>
        </w:rPr>
        <w:t>.</w:t>
      </w:r>
    </w:p>
    <w:p w14:paraId="3B262ADF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42477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14:paraId="4B835C96" w14:textId="43E526E6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 Alessandra de </w:t>
      </w:r>
      <w:proofErr w:type="spellStart"/>
      <w:r w:rsidRPr="00790C34">
        <w:rPr>
          <w:rFonts w:ascii="Arial" w:hAnsi="Arial" w:cs="Arial"/>
          <w:sz w:val="24"/>
          <w:szCs w:val="24"/>
        </w:rPr>
        <w:t>Avi</w:t>
      </w:r>
      <w:r>
        <w:rPr>
          <w:rFonts w:ascii="Arial" w:hAnsi="Arial" w:cs="Arial"/>
          <w:sz w:val="24"/>
          <w:szCs w:val="24"/>
        </w:rPr>
        <w:t>la</w:t>
      </w:r>
      <w:proofErr w:type="spellEnd"/>
      <w:r>
        <w:rPr>
          <w:rFonts w:ascii="Arial" w:hAnsi="Arial" w:cs="Arial"/>
          <w:sz w:val="24"/>
          <w:szCs w:val="24"/>
        </w:rPr>
        <w:t xml:space="preserve"> Bratz       Sergio </w:t>
      </w:r>
      <w:r w:rsidR="008C1DEE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Alves dos Santos</w:t>
      </w:r>
    </w:p>
    <w:p w14:paraId="0983B505" w14:textId="5045FB13" w:rsidR="00867DC9" w:rsidRPr="00790C34" w:rsidRDefault="00E94426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67DC9" w:rsidRPr="00790C34">
        <w:rPr>
          <w:rFonts w:ascii="Arial" w:hAnsi="Arial" w:cs="Arial"/>
          <w:sz w:val="24"/>
          <w:szCs w:val="24"/>
        </w:rPr>
        <w:t>Comissão de Avaliação</w:t>
      </w:r>
      <w:r w:rsidR="00A11F35">
        <w:rPr>
          <w:rFonts w:ascii="Arial" w:hAnsi="Arial" w:cs="Arial"/>
          <w:sz w:val="24"/>
          <w:szCs w:val="24"/>
        </w:rPr>
        <w:t xml:space="preserve">, </w:t>
      </w:r>
      <w:r w:rsidR="00867DC9" w:rsidRPr="00790C34">
        <w:rPr>
          <w:rFonts w:ascii="Arial" w:hAnsi="Arial" w:cs="Arial"/>
          <w:sz w:val="24"/>
          <w:szCs w:val="24"/>
        </w:rPr>
        <w:t xml:space="preserve">Reavaliação e Inventário </w:t>
      </w:r>
      <w:r>
        <w:rPr>
          <w:rFonts w:ascii="Arial" w:hAnsi="Arial" w:cs="Arial"/>
          <w:sz w:val="24"/>
          <w:szCs w:val="24"/>
        </w:rPr>
        <w:t>dos Bens Patrimoniais</w:t>
      </w:r>
    </w:p>
    <w:p w14:paraId="1CC44215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040E16A6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14:paraId="2B877E60" w14:textId="77777777" w:rsidR="00867DC9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14:paraId="0807F8D4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14:paraId="5972DD67" w14:textId="028AB736" w:rsidR="005D18C9" w:rsidRDefault="000C7F2F" w:rsidP="00A11F3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Eliomar Kretschmer</w:t>
      </w:r>
    </w:p>
    <w:p w14:paraId="53503437" w14:textId="06C25A60" w:rsidR="000C7F2F" w:rsidRPr="000C7F2F" w:rsidRDefault="000C7F2F" w:rsidP="00A11F3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0C7F2F" w:rsidRPr="000C7F2F" w:rsidSect="00EC24BA">
      <w:pgSz w:w="11906" w:h="16838"/>
      <w:pgMar w:top="993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C9"/>
    <w:rsid w:val="00092D0E"/>
    <w:rsid w:val="000C7F2F"/>
    <w:rsid w:val="002A499D"/>
    <w:rsid w:val="002F1BB8"/>
    <w:rsid w:val="003118BF"/>
    <w:rsid w:val="00343A93"/>
    <w:rsid w:val="0049154D"/>
    <w:rsid w:val="004D2513"/>
    <w:rsid w:val="00565403"/>
    <w:rsid w:val="005807E5"/>
    <w:rsid w:val="005A031E"/>
    <w:rsid w:val="005D18C9"/>
    <w:rsid w:val="0065285D"/>
    <w:rsid w:val="006A5F24"/>
    <w:rsid w:val="0077060C"/>
    <w:rsid w:val="00867DC9"/>
    <w:rsid w:val="00897BFB"/>
    <w:rsid w:val="008C1DEE"/>
    <w:rsid w:val="008F1D29"/>
    <w:rsid w:val="008F6F6A"/>
    <w:rsid w:val="00934DF5"/>
    <w:rsid w:val="00937AAA"/>
    <w:rsid w:val="00A11F35"/>
    <w:rsid w:val="00B35CF1"/>
    <w:rsid w:val="00B46CE6"/>
    <w:rsid w:val="00B941CA"/>
    <w:rsid w:val="00C14D4F"/>
    <w:rsid w:val="00C45EC6"/>
    <w:rsid w:val="00C5181D"/>
    <w:rsid w:val="00CD5693"/>
    <w:rsid w:val="00CF3DAB"/>
    <w:rsid w:val="00E17FE3"/>
    <w:rsid w:val="00E94426"/>
    <w:rsid w:val="00EC24BA"/>
    <w:rsid w:val="00F26F03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2121"/>
  <w15:chartTrackingRefBased/>
  <w15:docId w15:val="{75C5ECCC-7F89-47ED-8C75-CC58D8A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C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867D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FE0D-0702-470B-8334-E2C9F8B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2023-12-28T13:14:00Z</cp:lastPrinted>
  <dcterms:created xsi:type="dcterms:W3CDTF">2024-12-26T10:58:00Z</dcterms:created>
  <dcterms:modified xsi:type="dcterms:W3CDTF">2024-12-26T16:03:00Z</dcterms:modified>
</cp:coreProperties>
</file>