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2FEC" w14:textId="6711ED32" w:rsidR="004A6F8D" w:rsidRPr="00E27FA3" w:rsidRDefault="00C44009" w:rsidP="00F24CD4">
      <w:pPr>
        <w:pStyle w:val="NormalWeb"/>
        <w:spacing w:line="276" w:lineRule="auto"/>
        <w:rPr>
          <w:rFonts w:ascii="Arial" w:hAnsi="Arial" w:cs="Arial"/>
          <w:color w:val="000000"/>
          <w:sz w:val="32"/>
          <w:szCs w:val="32"/>
        </w:rPr>
      </w:pPr>
      <w:r w:rsidRPr="00F24CD4">
        <w:rPr>
          <w:rFonts w:ascii="Arial" w:eastAsia="Calibri" w:hAnsi="Arial" w:cs="Arial"/>
          <w:noProof/>
        </w:rPr>
        <w:drawing>
          <wp:inline distT="0" distB="0" distL="0" distR="0" wp14:anchorId="61833166" wp14:editId="010B0208">
            <wp:extent cx="5953125" cy="951865"/>
            <wp:effectExtent l="0" t="0" r="9525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667" cy="95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CD4" w:rsidRPr="006C1E71">
        <w:rPr>
          <w:rFonts w:ascii="Arial" w:hAnsi="Arial" w:cs="Arial"/>
          <w:color w:val="000000"/>
          <w:sz w:val="44"/>
          <w:szCs w:val="44"/>
        </w:rPr>
        <w:t xml:space="preserve">RESOLUÇÃO </w:t>
      </w:r>
      <w:r w:rsidR="004A6F8D" w:rsidRPr="006C1E71">
        <w:rPr>
          <w:rFonts w:ascii="Arial" w:hAnsi="Arial" w:cs="Arial"/>
          <w:color w:val="000000"/>
          <w:sz w:val="44"/>
          <w:szCs w:val="44"/>
        </w:rPr>
        <w:t>Nº</w:t>
      </w:r>
      <w:r w:rsidR="006C1E71" w:rsidRPr="006C1E71">
        <w:rPr>
          <w:rFonts w:ascii="Arial" w:hAnsi="Arial" w:cs="Arial"/>
          <w:color w:val="000000"/>
          <w:sz w:val="44"/>
          <w:szCs w:val="44"/>
        </w:rPr>
        <w:t>959</w:t>
      </w:r>
      <w:r w:rsidR="004A6F8D" w:rsidRPr="006C1E71">
        <w:rPr>
          <w:rFonts w:ascii="Arial" w:hAnsi="Arial" w:cs="Arial"/>
          <w:color w:val="000000"/>
          <w:sz w:val="44"/>
          <w:szCs w:val="44"/>
        </w:rPr>
        <w:t>/2025</w:t>
      </w:r>
      <w:r w:rsidR="00E27FA3">
        <w:rPr>
          <w:rFonts w:ascii="Arial" w:hAnsi="Arial" w:cs="Arial"/>
          <w:color w:val="000000"/>
          <w:sz w:val="44"/>
          <w:szCs w:val="44"/>
        </w:rPr>
        <w:t xml:space="preserve">         </w:t>
      </w:r>
      <w:r w:rsidR="00E27FA3" w:rsidRPr="00E27FA3">
        <w:rPr>
          <w:rFonts w:ascii="Arial" w:hAnsi="Arial" w:cs="Arial"/>
          <w:color w:val="000000"/>
          <w:sz w:val="32"/>
          <w:szCs w:val="32"/>
        </w:rPr>
        <w:t>23 de dezembro de 2025.</w:t>
      </w:r>
    </w:p>
    <w:p w14:paraId="55255A47" w14:textId="3DC4E217" w:rsidR="00C44009" w:rsidRPr="00454ED9" w:rsidRDefault="009D22D2" w:rsidP="00F24CD4">
      <w:pPr>
        <w:pStyle w:val="NormalWeb"/>
        <w:spacing w:line="276" w:lineRule="auto"/>
        <w:ind w:left="3544"/>
        <w:jc w:val="both"/>
        <w:rPr>
          <w:rFonts w:ascii="Arial" w:hAnsi="Arial" w:cs="Arial"/>
          <w:color w:val="000000"/>
          <w:sz w:val="22"/>
          <w:szCs w:val="22"/>
        </w:rPr>
      </w:pPr>
      <w:r w:rsidRPr="00454ED9">
        <w:rPr>
          <w:rFonts w:ascii="Arial" w:hAnsi="Arial" w:cs="Arial"/>
          <w:color w:val="000000"/>
          <w:sz w:val="22"/>
          <w:szCs w:val="22"/>
        </w:rPr>
        <w:t xml:space="preserve">Determina a criação da Comissão Especial para estudo e proposição de alterações no Regimento Interno da Câmara Municipal e dá outras providências. </w:t>
      </w:r>
    </w:p>
    <w:p w14:paraId="740749C2" w14:textId="77777777" w:rsidR="006C1E71" w:rsidRPr="006C1E71" w:rsidRDefault="006C1E71" w:rsidP="006C1E71">
      <w:pPr>
        <w:spacing w:after="0" w:line="240" w:lineRule="auto"/>
        <w:ind w:firstLine="2618"/>
        <w:jc w:val="both"/>
        <w:rPr>
          <w:rFonts w:ascii="Arial Narrow" w:eastAsia="Times New Roman" w:hAnsi="Arial Narrow" w:cs="Arial"/>
          <w:kern w:val="0"/>
          <w:lang w:eastAsia="pt-BR"/>
          <w14:ligatures w14:val="none"/>
        </w:rPr>
      </w:pPr>
      <w:r w:rsidRPr="006C1E71">
        <w:rPr>
          <w:rFonts w:ascii="Arial Narrow" w:eastAsia="Times New Roman" w:hAnsi="Arial Narrow" w:cs="Arial"/>
          <w:b/>
          <w:bCs/>
          <w:kern w:val="0"/>
          <w:lang w:eastAsia="pt-BR"/>
          <w14:ligatures w14:val="none"/>
        </w:rPr>
        <w:t>Luis Jeroni Krewer</w:t>
      </w:r>
      <w:r w:rsidRPr="006C1E71">
        <w:rPr>
          <w:rFonts w:ascii="Arial Narrow" w:eastAsia="Times New Roman" w:hAnsi="Arial Narrow" w:cs="Arial"/>
          <w:kern w:val="0"/>
          <w:lang w:eastAsia="pt-BR"/>
          <w14:ligatures w14:val="none"/>
        </w:rPr>
        <w:t>, Presidente da Câmara Municipal de Vereadores de Porto Xavier, Estado do Rio Grande do Sul.</w:t>
      </w:r>
    </w:p>
    <w:p w14:paraId="56A59342" w14:textId="77777777" w:rsidR="006C1E71" w:rsidRPr="006C1E71" w:rsidRDefault="006C1E71" w:rsidP="006C1E71">
      <w:pPr>
        <w:spacing w:after="0" w:line="240" w:lineRule="auto"/>
        <w:ind w:firstLine="2618"/>
        <w:jc w:val="both"/>
        <w:rPr>
          <w:rFonts w:ascii="Arial Narrow" w:eastAsia="Times New Roman" w:hAnsi="Arial Narrow" w:cs="Arial"/>
          <w:kern w:val="0"/>
          <w:lang w:eastAsia="pt-BR"/>
          <w14:ligatures w14:val="none"/>
        </w:rPr>
      </w:pPr>
    </w:p>
    <w:p w14:paraId="290F2784" w14:textId="77777777" w:rsidR="006C1E71" w:rsidRPr="006C1E71" w:rsidRDefault="006C1E71" w:rsidP="006C1E71">
      <w:pPr>
        <w:spacing w:after="0" w:line="240" w:lineRule="auto"/>
        <w:ind w:firstLine="2618"/>
        <w:jc w:val="both"/>
        <w:rPr>
          <w:rFonts w:ascii="Arial Narrow" w:eastAsia="Times New Roman" w:hAnsi="Arial Narrow" w:cs="Arial"/>
          <w:kern w:val="0"/>
          <w:lang w:eastAsia="pt-BR"/>
          <w14:ligatures w14:val="none"/>
        </w:rPr>
      </w:pPr>
      <w:r w:rsidRPr="006C1E71">
        <w:rPr>
          <w:rFonts w:ascii="Arial Narrow" w:eastAsia="Times New Roman" w:hAnsi="Arial Narrow" w:cs="Arial"/>
          <w:b/>
          <w:bCs/>
          <w:kern w:val="0"/>
          <w:lang w:eastAsia="pt-BR"/>
          <w14:ligatures w14:val="none"/>
        </w:rPr>
        <w:t>FAÇO SABER</w:t>
      </w:r>
      <w:r w:rsidRPr="006C1E71">
        <w:rPr>
          <w:rFonts w:ascii="Arial Narrow" w:eastAsia="Times New Roman" w:hAnsi="Arial Narrow" w:cs="Arial"/>
          <w:kern w:val="0"/>
          <w:lang w:eastAsia="pt-BR"/>
          <w14:ligatures w14:val="none"/>
        </w:rPr>
        <w:t>, que o plenário aprovou e promulgo a seguinte Resolução.</w:t>
      </w:r>
    </w:p>
    <w:p w14:paraId="757B4478" w14:textId="0EFF096E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Art. 1º Fica criada a Comissão Especial para Alterações e Reforma do Regimento Interno da Câmara Municipal de Vereadores de Porto Xavier-RS, com a finalidade de estudar, avaliar e propor as alterações, atualizações e reformas necessárias ao atual Regimento Interno, visando a modernização e a adequação do processo legislativo às normas vigentes, incluindo a Constituição Federal e a Lei Orgânica Municipal.</w:t>
      </w:r>
    </w:p>
    <w:p w14:paraId="14FEA6F5" w14:textId="1F3B67D3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Art. 2º A Comissão será composta por 3 (três) ou 5 (cinco)] Vereadores, designados por Ato do Presidente da Câmara, respeitando, preferencialmente, a proporcionalidade partidária ou o rodízio entre as bancadas, conforme previsto no Regimento Interno para comissões temporárias.</w:t>
      </w:r>
    </w:p>
    <w:p w14:paraId="0857C61F" w14:textId="77777777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Art. 3º Compete à Comissão Especial:</w:t>
      </w:r>
    </w:p>
    <w:p w14:paraId="2A5840D2" w14:textId="77777777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I - Analisar, em profundidade, o texto do atual Regimento Interno;</w:t>
      </w:r>
    </w:p>
    <w:p w14:paraId="16BB7C8D" w14:textId="77777777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II - Realizar estudos comparativos com regimentos de outras Casas Legislativas e com a legislação superior;</w:t>
      </w:r>
    </w:p>
    <w:p w14:paraId="31A5F2E8" w14:textId="77777777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III - Promover, se necessário, audiências públicas ou consultas a vereadores e servidores para coletar sugestões e debater propostas de alteração;</w:t>
      </w:r>
    </w:p>
    <w:p w14:paraId="46648546" w14:textId="77777777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IV - Elaborar um Projeto de Resolução consolidado, ou projetos de resolução específicos, com as alterações propostas, a ser submetido à apreciação do Plenário.</w:t>
      </w:r>
    </w:p>
    <w:p w14:paraId="1959A3DA" w14:textId="4D687D53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Art. 4º A Comissão terá o prazo de 90 (noventa) dias ou até o final da sessão legislativa</w:t>
      </w:r>
      <w:r w:rsidR="0058216D" w:rsidRPr="006C1E71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gramStart"/>
      <w:r w:rsidR="0058216D" w:rsidRPr="006C1E71">
        <w:rPr>
          <w:rFonts w:ascii="Arial Narrow" w:hAnsi="Arial Narrow" w:cs="Arial"/>
          <w:color w:val="000000"/>
          <w:sz w:val="22"/>
          <w:szCs w:val="22"/>
        </w:rPr>
        <w:t>de  04</w:t>
      </w:r>
      <w:proofErr w:type="gramEnd"/>
      <w:r w:rsidR="0058216D" w:rsidRPr="006C1E71">
        <w:rPr>
          <w:rFonts w:ascii="Arial Narrow" w:hAnsi="Arial Narrow" w:cs="Arial"/>
          <w:color w:val="000000"/>
          <w:sz w:val="22"/>
          <w:szCs w:val="22"/>
        </w:rPr>
        <w:t xml:space="preserve"> de maio de 2026,</w:t>
      </w:r>
      <w:r w:rsidRPr="006C1E71">
        <w:rPr>
          <w:rFonts w:ascii="Arial Narrow" w:hAnsi="Arial Narrow" w:cs="Arial"/>
          <w:color w:val="000000"/>
          <w:sz w:val="22"/>
          <w:szCs w:val="22"/>
        </w:rPr>
        <w:t xml:space="preserve"> para a conclusão de seus trabalhos e apresentação do relatório final e das proposições legislativas decorrentes, podendo o prazo ser prorrogado por ato da Mesa Diretora, mediante requerimento fundamentado de seus membros.</w:t>
      </w:r>
    </w:p>
    <w:p w14:paraId="1EEF985F" w14:textId="77777777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Art. 5º Para o funcionamento da Comissão Especial, serão observadas as normas aplicáveis às comissões temporárias, previstas no Regimento Interno desta Casa Legislativa, no que couber.</w:t>
      </w:r>
    </w:p>
    <w:p w14:paraId="68B53480" w14:textId="58310B80" w:rsidR="00F24CD4" w:rsidRPr="006C1E71" w:rsidRDefault="00F24CD4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Art. 6º Esta Resolução entra em vigor na data de sua publicação.</w:t>
      </w:r>
    </w:p>
    <w:p w14:paraId="5C60072A" w14:textId="0692BD89" w:rsidR="006C1E71" w:rsidRDefault="006C1E71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Gabinete do Presidente da Câmara Municipal de Vereadores,</w:t>
      </w:r>
      <w:r>
        <w:rPr>
          <w:rFonts w:ascii="Arial Narrow" w:hAnsi="Arial Narrow" w:cs="Arial"/>
          <w:color w:val="000000"/>
          <w:sz w:val="22"/>
          <w:szCs w:val="22"/>
        </w:rPr>
        <w:t xml:space="preserve"> aos 23</w:t>
      </w:r>
      <w:r w:rsidRPr="006C1E71">
        <w:rPr>
          <w:rFonts w:ascii="Arial Narrow" w:hAnsi="Arial Narrow" w:cs="Arial"/>
          <w:color w:val="000000"/>
          <w:sz w:val="22"/>
          <w:szCs w:val="22"/>
        </w:rPr>
        <w:t xml:space="preserve"> de</w:t>
      </w:r>
      <w:r>
        <w:rPr>
          <w:rFonts w:ascii="Arial Narrow" w:hAnsi="Arial Narrow" w:cs="Arial"/>
          <w:color w:val="000000"/>
          <w:sz w:val="22"/>
          <w:szCs w:val="22"/>
        </w:rPr>
        <w:t xml:space="preserve"> dezembro</w:t>
      </w:r>
      <w:r w:rsidRPr="006C1E71">
        <w:rPr>
          <w:rFonts w:ascii="Arial Narrow" w:hAnsi="Arial Narrow" w:cs="Arial"/>
          <w:color w:val="000000"/>
          <w:sz w:val="22"/>
          <w:szCs w:val="22"/>
        </w:rPr>
        <w:t xml:space="preserve"> de 202</w:t>
      </w:r>
      <w:r>
        <w:rPr>
          <w:rFonts w:ascii="Arial Narrow" w:hAnsi="Arial Narrow" w:cs="Arial"/>
          <w:color w:val="000000"/>
          <w:sz w:val="22"/>
          <w:szCs w:val="22"/>
        </w:rPr>
        <w:t>5</w:t>
      </w:r>
      <w:r w:rsidRPr="006C1E71">
        <w:rPr>
          <w:rFonts w:ascii="Arial Narrow" w:hAnsi="Arial Narrow" w:cs="Arial"/>
          <w:color w:val="000000"/>
          <w:sz w:val="22"/>
          <w:szCs w:val="22"/>
        </w:rPr>
        <w:t>.</w:t>
      </w:r>
    </w:p>
    <w:p w14:paraId="7A13717B" w14:textId="6AFFC5E7" w:rsidR="006C1E71" w:rsidRPr="006C1E71" w:rsidRDefault="006C1E71" w:rsidP="006C1E71">
      <w:pPr>
        <w:pStyle w:val="NormalWeb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C1E71">
        <w:rPr>
          <w:rFonts w:ascii="Arial Narrow" w:hAnsi="Arial Narrow" w:cs="Arial"/>
          <w:color w:val="000000"/>
          <w:sz w:val="22"/>
          <w:szCs w:val="22"/>
        </w:rPr>
        <w:t>Registra-se e publique-se.</w:t>
      </w:r>
    </w:p>
    <w:p w14:paraId="21E96D49" w14:textId="77777777" w:rsidR="006C1E71" w:rsidRPr="006C1E71" w:rsidRDefault="006C1E71" w:rsidP="006C1E71">
      <w:pPr>
        <w:pStyle w:val="SemEspaamento"/>
      </w:pPr>
    </w:p>
    <w:p w14:paraId="2389E9CB" w14:textId="77777777" w:rsidR="006C1E71" w:rsidRDefault="006C1E71" w:rsidP="006C1E71">
      <w:pPr>
        <w:pStyle w:val="SemEspaamento"/>
      </w:pPr>
      <w:r w:rsidRPr="006C1E71">
        <w:t>Cleomar Trachynski</w:t>
      </w:r>
      <w:r w:rsidRPr="006C1E71">
        <w:tab/>
      </w:r>
      <w:r w:rsidRPr="006C1E71">
        <w:tab/>
      </w:r>
      <w:r w:rsidRPr="006C1E71">
        <w:tab/>
      </w:r>
      <w:r w:rsidRPr="006C1E71">
        <w:tab/>
      </w:r>
      <w:r>
        <w:tab/>
      </w:r>
      <w:r>
        <w:tab/>
      </w:r>
      <w:r w:rsidRPr="006C1E71">
        <w:tab/>
        <w:t>Luis Jeroni Krewer</w:t>
      </w:r>
    </w:p>
    <w:p w14:paraId="0AABF0FD" w14:textId="53856B73" w:rsidR="00F24CD4" w:rsidRPr="006C1E71" w:rsidRDefault="006C1E71" w:rsidP="006C1E71">
      <w:pPr>
        <w:pStyle w:val="SemEspaamento"/>
      </w:pPr>
      <w:r w:rsidRPr="006C1E71">
        <w:t>Secretário</w:t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  <w:t>Presidente</w:t>
      </w:r>
    </w:p>
    <w:sectPr w:rsidR="00F24CD4" w:rsidRPr="006C1E71" w:rsidSect="006C1E71">
      <w:pgSz w:w="11906" w:h="16838"/>
      <w:pgMar w:top="426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8D"/>
    <w:rsid w:val="000B5087"/>
    <w:rsid w:val="00187AA1"/>
    <w:rsid w:val="002D7CE6"/>
    <w:rsid w:val="00454ED9"/>
    <w:rsid w:val="004A6F8D"/>
    <w:rsid w:val="004F0352"/>
    <w:rsid w:val="0058216D"/>
    <w:rsid w:val="006C1E71"/>
    <w:rsid w:val="006F7462"/>
    <w:rsid w:val="007A5F2F"/>
    <w:rsid w:val="009D22D2"/>
    <w:rsid w:val="00B61FA6"/>
    <w:rsid w:val="00C00055"/>
    <w:rsid w:val="00C313E7"/>
    <w:rsid w:val="00C44009"/>
    <w:rsid w:val="00CE6F47"/>
    <w:rsid w:val="00E27FA3"/>
    <w:rsid w:val="00E3131F"/>
    <w:rsid w:val="00E84AD2"/>
    <w:rsid w:val="00ED53A2"/>
    <w:rsid w:val="00F24CD4"/>
    <w:rsid w:val="00F719F6"/>
    <w:rsid w:val="00FC457F"/>
    <w:rsid w:val="00FD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2BCE"/>
  <w15:chartTrackingRefBased/>
  <w15:docId w15:val="{4F4FF53E-036A-41CF-9FF1-78A89634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A6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6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6F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6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6F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6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6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6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6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6F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6F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6F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6F8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6F8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6F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6F8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6F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6F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6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6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6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6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6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6F8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6F8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6F8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6F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6F8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6F8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A6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6C1E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2026-01-12T14:37:00Z</cp:lastPrinted>
  <dcterms:created xsi:type="dcterms:W3CDTF">2026-01-12T13:47:00Z</dcterms:created>
  <dcterms:modified xsi:type="dcterms:W3CDTF">2026-01-12T14:45:00Z</dcterms:modified>
</cp:coreProperties>
</file>