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75009" w14:textId="26ABC4FA" w:rsidR="004E493E" w:rsidRDefault="00865078" w:rsidP="004E493E">
      <w:r>
        <w:rPr>
          <w:noProof/>
        </w:rPr>
        <w:drawing>
          <wp:inline distT="0" distB="0" distL="0" distR="0" wp14:anchorId="22CB45E0" wp14:editId="46B9FE21">
            <wp:extent cx="6134100" cy="798830"/>
            <wp:effectExtent l="0" t="0" r="0" b="127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B63F5D" w14:textId="6CF9EE4A" w:rsidR="004E493E" w:rsidRPr="00865078" w:rsidRDefault="004E493E" w:rsidP="004E493E">
      <w:pPr>
        <w:rPr>
          <w:b/>
          <w:bCs/>
          <w:sz w:val="32"/>
          <w:szCs w:val="32"/>
        </w:rPr>
      </w:pPr>
      <w:r w:rsidRPr="00865078">
        <w:rPr>
          <w:b/>
          <w:bCs/>
          <w:sz w:val="32"/>
          <w:szCs w:val="32"/>
        </w:rPr>
        <w:t>Solicitação de parecer jurídico</w:t>
      </w:r>
    </w:p>
    <w:p w14:paraId="70A9A14F" w14:textId="218D5F52" w:rsidR="004E493E" w:rsidRDefault="00824918" w:rsidP="004E493E">
      <w:r>
        <w:t>Porto Xavier</w:t>
      </w:r>
      <w:r w:rsidR="004E493E">
        <w:t>,</w:t>
      </w:r>
      <w:r>
        <w:t xml:space="preserve"> </w:t>
      </w:r>
      <w:r w:rsidR="005342F0">
        <w:t>21</w:t>
      </w:r>
      <w:r w:rsidR="004E493E">
        <w:t xml:space="preserve"> de</w:t>
      </w:r>
      <w:r w:rsidR="00E9044C">
        <w:t xml:space="preserve"> </w:t>
      </w:r>
      <w:r w:rsidR="005342F0">
        <w:t>julho</w:t>
      </w:r>
      <w:r>
        <w:t xml:space="preserve"> </w:t>
      </w:r>
      <w:r w:rsidR="004E493E">
        <w:t>de 202</w:t>
      </w:r>
      <w:r w:rsidR="005342F0">
        <w:t>5</w:t>
      </w:r>
    </w:p>
    <w:p w14:paraId="48B5FEA5" w14:textId="4814D064" w:rsidR="004E493E" w:rsidRDefault="004E493E" w:rsidP="00E9044C">
      <w:r>
        <w:t>À</w:t>
      </w:r>
      <w:r w:rsidR="00E9044C">
        <w:t xml:space="preserve"> </w:t>
      </w:r>
      <w:r>
        <w:t>Assessoria Jurídica</w:t>
      </w:r>
    </w:p>
    <w:p w14:paraId="08F6DE48" w14:textId="77777777" w:rsidR="004E493E" w:rsidRDefault="004E493E" w:rsidP="004E493E">
      <w:pPr>
        <w:jc w:val="both"/>
      </w:pPr>
    </w:p>
    <w:p w14:paraId="2DAC081A" w14:textId="0E04FCD0" w:rsidR="009F5AAE" w:rsidRDefault="009F5AAE" w:rsidP="009F5AAE">
      <w:pPr>
        <w:ind w:firstLine="708"/>
        <w:jc w:val="both"/>
      </w:pPr>
      <w:r w:rsidRPr="00865078">
        <w:t>O PRESIDENTE DA CÂMARA MUNICIPAL DE VEREADORES DE PORTO XAVIER – RS, no uso de suas atribuições legais</w:t>
      </w:r>
      <w:r>
        <w:t xml:space="preserve">, e através do presente, solicita parecer jurídico referente ao </w:t>
      </w:r>
      <w:r w:rsidRPr="00CA2BD2">
        <w:rPr>
          <w:b/>
          <w:bCs/>
        </w:rPr>
        <w:t>PROCESSO LICITATÓRIO Nº.0</w:t>
      </w:r>
      <w:r w:rsidR="005342F0">
        <w:rPr>
          <w:b/>
          <w:bCs/>
        </w:rPr>
        <w:t>7</w:t>
      </w:r>
      <w:r w:rsidRPr="00CA2BD2">
        <w:rPr>
          <w:b/>
          <w:bCs/>
        </w:rPr>
        <w:t>/202</w:t>
      </w:r>
      <w:r w:rsidR="005342F0">
        <w:rPr>
          <w:b/>
          <w:bCs/>
        </w:rPr>
        <w:t>5</w:t>
      </w:r>
      <w:r w:rsidRPr="00CA2BD2">
        <w:rPr>
          <w:b/>
          <w:bCs/>
        </w:rPr>
        <w:t xml:space="preserve"> - DISPENSA DE LICITAÇÃO Nº.0</w:t>
      </w:r>
      <w:r w:rsidR="005342F0">
        <w:rPr>
          <w:b/>
          <w:bCs/>
        </w:rPr>
        <w:t>7</w:t>
      </w:r>
      <w:r w:rsidRPr="00CA2BD2">
        <w:rPr>
          <w:b/>
          <w:bCs/>
        </w:rPr>
        <w:t>/202</w:t>
      </w:r>
      <w:r w:rsidR="005342F0">
        <w:rPr>
          <w:b/>
          <w:bCs/>
        </w:rPr>
        <w:t>5</w:t>
      </w:r>
      <w:r w:rsidRPr="00CA2BD2">
        <w:rPr>
          <w:b/>
          <w:bCs/>
        </w:rPr>
        <w:t xml:space="preserve">, </w:t>
      </w:r>
      <w:r>
        <w:t xml:space="preserve">objetivando a Compra dos seguintes materiais de expediente: </w:t>
      </w: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5342F0" w:rsidRPr="005342F0" w14:paraId="086C7FAB" w14:textId="77777777" w:rsidTr="007F3142">
        <w:trPr>
          <w:trHeight w:val="724"/>
        </w:trPr>
        <w:tc>
          <w:tcPr>
            <w:tcW w:w="9639" w:type="dxa"/>
          </w:tcPr>
          <w:p w14:paraId="1FAF5A49" w14:textId="762D70DD" w:rsidR="005342F0" w:rsidRPr="005342F0" w:rsidRDefault="005342F0" w:rsidP="005342F0">
            <w:pPr>
              <w:widowControl/>
              <w:autoSpaceDE/>
              <w:autoSpaceDN/>
              <w:rPr>
                <w:rFonts w:ascii="Calibri" w:eastAsia="Calibri" w:hAnsi="Calibri" w:cs="Times New Roman"/>
                <w:b/>
                <w:lang w:val="pt-BR"/>
              </w:rPr>
            </w:pPr>
            <w:bookmarkStart w:id="0" w:name="_Hlk145582109"/>
            <w:bookmarkStart w:id="1" w:name="_Hlk158883708"/>
            <w:r w:rsidRPr="005342F0">
              <w:rPr>
                <w:rFonts w:ascii="Calibri" w:eastAsia="Calibri" w:hAnsi="Calibri" w:cs="Times New Roman"/>
                <w:b/>
                <w:lang w:val="pt-BR"/>
              </w:rPr>
              <w:t>ITENS</w:t>
            </w:r>
            <w:r w:rsidRPr="005342F0">
              <w:rPr>
                <w:rFonts w:ascii="Calibri" w:eastAsia="Calibri" w:hAnsi="Calibri" w:cs="Times New Roman"/>
                <w:b/>
                <w:spacing w:val="-2"/>
                <w:lang w:val="pt-BR"/>
              </w:rPr>
              <w:t xml:space="preserve"> </w:t>
            </w:r>
            <w:r w:rsidRPr="005342F0">
              <w:rPr>
                <w:rFonts w:ascii="Calibri" w:eastAsia="Calibri" w:hAnsi="Calibri" w:cs="Times New Roman"/>
                <w:b/>
                <w:lang w:val="pt-BR"/>
              </w:rPr>
              <w:t>DETALHADOS</w:t>
            </w:r>
            <w:r>
              <w:rPr>
                <w:rFonts w:ascii="Calibri" w:eastAsia="Calibri" w:hAnsi="Calibri" w:cs="Times New Roman"/>
                <w:b/>
                <w:lang w:val="pt-BR"/>
              </w:rPr>
              <w:t>:</w:t>
            </w:r>
          </w:p>
          <w:p w14:paraId="25276116" w14:textId="77777777" w:rsidR="005342F0" w:rsidRPr="005342F0" w:rsidRDefault="005342F0" w:rsidP="005342F0">
            <w:pPr>
              <w:widowControl/>
              <w:autoSpaceDE/>
              <w:autoSpaceDN/>
              <w:rPr>
                <w:rFonts w:ascii="Calibri" w:eastAsia="Calibri" w:hAnsi="Calibri" w:cs="Times New Roman"/>
                <w:b/>
                <w:lang w:val="pt-BR"/>
              </w:rPr>
            </w:pPr>
            <w:r w:rsidRPr="005342F0">
              <w:rPr>
                <w:rFonts w:ascii="Calibri" w:eastAsia="Calibri" w:hAnsi="Calibri" w:cs="Times New Roman"/>
                <w:b/>
                <w:lang w:val="pt-BR"/>
              </w:rPr>
              <w:t>Unidade Orçamentária: 2001 Apoio Administrativo do Poder Legislativo</w:t>
            </w:r>
          </w:p>
          <w:p w14:paraId="72C4562A" w14:textId="77777777" w:rsidR="005342F0" w:rsidRPr="005342F0" w:rsidRDefault="005342F0" w:rsidP="005342F0">
            <w:pPr>
              <w:widowControl/>
              <w:autoSpaceDE/>
              <w:autoSpaceDN/>
              <w:rPr>
                <w:rFonts w:ascii="Calibri" w:eastAsia="Calibri" w:hAnsi="Calibri" w:cs="Times New Roman"/>
                <w:b/>
                <w:lang w:val="pt-BR"/>
              </w:rPr>
            </w:pPr>
            <w:r w:rsidRPr="005342F0">
              <w:rPr>
                <w:rFonts w:ascii="Calibri" w:eastAsia="Calibri" w:hAnsi="Calibri" w:cs="Times New Roman"/>
                <w:b/>
                <w:lang w:val="pt-BR"/>
              </w:rPr>
              <w:t>Elemento Despesa: 3.3.90.30.00.000 – Material de Consumo</w:t>
            </w:r>
          </w:p>
          <w:p w14:paraId="712A8CE7" w14:textId="77777777" w:rsidR="005342F0" w:rsidRPr="005342F0" w:rsidRDefault="005342F0" w:rsidP="005342F0">
            <w:pPr>
              <w:widowControl/>
              <w:autoSpaceDE/>
              <w:autoSpaceDN/>
              <w:rPr>
                <w:rFonts w:ascii="Calibri" w:eastAsia="Calibri" w:hAnsi="Calibri" w:cs="Times New Roman"/>
                <w:b/>
                <w:lang w:val="pt-BR"/>
              </w:rPr>
            </w:pPr>
            <w:r w:rsidRPr="005342F0">
              <w:rPr>
                <w:rFonts w:ascii="Calibri" w:eastAsia="Calibri" w:hAnsi="Calibri" w:cs="Times New Roman"/>
                <w:b/>
                <w:lang w:val="pt-BR"/>
              </w:rPr>
              <w:t xml:space="preserve">33.90.30. 17. 00.000 – Material de T.I.C </w:t>
            </w:r>
          </w:p>
        </w:tc>
      </w:tr>
      <w:tr w:rsidR="005342F0" w:rsidRPr="005342F0" w14:paraId="21A7CDFF" w14:textId="77777777" w:rsidTr="007F3142">
        <w:trPr>
          <w:trHeight w:val="412"/>
        </w:trPr>
        <w:tc>
          <w:tcPr>
            <w:tcW w:w="9639" w:type="dxa"/>
          </w:tcPr>
          <w:p w14:paraId="456A7F70" w14:textId="77777777" w:rsidR="005342F0" w:rsidRPr="005342F0" w:rsidRDefault="005342F0" w:rsidP="005342F0">
            <w:pPr>
              <w:widowControl/>
              <w:autoSpaceDE/>
              <w:autoSpaceDN/>
              <w:rPr>
                <w:rFonts w:ascii="Calibri" w:eastAsia="Calibri" w:hAnsi="Calibri" w:cs="Times New Roman"/>
                <w:b/>
                <w:sz w:val="24"/>
                <w:lang w:val="pt-BR"/>
              </w:rPr>
            </w:pPr>
            <w:r w:rsidRPr="005342F0">
              <w:rPr>
                <w:rFonts w:ascii="Calibri" w:eastAsia="Calibri" w:hAnsi="Calibri" w:cs="Times New Roman"/>
                <w:b/>
                <w:sz w:val="24"/>
                <w:lang w:val="pt-BR"/>
              </w:rPr>
              <w:t>Item           Descrição</w:t>
            </w:r>
            <w:r w:rsidRPr="005342F0">
              <w:rPr>
                <w:rFonts w:ascii="Calibri" w:eastAsia="Calibri" w:hAnsi="Calibri" w:cs="Times New Roman"/>
                <w:b/>
                <w:spacing w:val="-2"/>
                <w:sz w:val="24"/>
                <w:lang w:val="pt-BR"/>
              </w:rPr>
              <w:t xml:space="preserve"> </w:t>
            </w:r>
            <w:r w:rsidRPr="005342F0">
              <w:rPr>
                <w:rFonts w:ascii="Calibri" w:eastAsia="Calibri" w:hAnsi="Calibri" w:cs="Times New Roman"/>
                <w:b/>
                <w:sz w:val="24"/>
                <w:lang w:val="pt-BR"/>
              </w:rPr>
              <w:t xml:space="preserve">dos materiais:                                                                     Quant          </w:t>
            </w:r>
            <w:proofErr w:type="spellStart"/>
            <w:r w:rsidRPr="005342F0">
              <w:rPr>
                <w:rFonts w:ascii="Calibri" w:eastAsia="Calibri" w:hAnsi="Calibri" w:cs="Times New Roman"/>
                <w:b/>
                <w:sz w:val="24"/>
                <w:lang w:val="pt-BR"/>
              </w:rPr>
              <w:t>Unid</w:t>
            </w:r>
            <w:proofErr w:type="spellEnd"/>
          </w:p>
        </w:tc>
      </w:tr>
      <w:bookmarkEnd w:id="0"/>
    </w:tbl>
    <w:tbl>
      <w:tblPr>
        <w:tblStyle w:val="Tabelacomgrade"/>
        <w:tblW w:w="9629" w:type="dxa"/>
        <w:tblLook w:val="04A0" w:firstRow="1" w:lastRow="0" w:firstColumn="1" w:lastColumn="0" w:noHBand="0" w:noVBand="1"/>
      </w:tblPr>
      <w:tblGrid>
        <w:gridCol w:w="846"/>
        <w:gridCol w:w="6379"/>
        <w:gridCol w:w="1003"/>
        <w:gridCol w:w="1401"/>
      </w:tblGrid>
      <w:tr w:rsidR="005342F0" w:rsidRPr="005342F0" w14:paraId="38A27F6A" w14:textId="77777777" w:rsidTr="007F3142">
        <w:trPr>
          <w:trHeight w:val="600"/>
        </w:trPr>
        <w:tc>
          <w:tcPr>
            <w:tcW w:w="846" w:type="dxa"/>
          </w:tcPr>
          <w:p w14:paraId="3D966F1A" w14:textId="77777777" w:rsidR="005342F0" w:rsidRPr="005342F0" w:rsidRDefault="005342F0" w:rsidP="005342F0">
            <w:pPr>
              <w:numPr>
                <w:ilvl w:val="0"/>
                <w:numId w:val="1"/>
              </w:numPr>
              <w:rPr>
                <w:rFonts w:ascii="Calibri" w:eastAsia="Calibri" w:hAnsi="Calibri" w:cs="Times New Roman"/>
              </w:rPr>
            </w:pPr>
          </w:p>
        </w:tc>
        <w:tc>
          <w:tcPr>
            <w:tcW w:w="6379" w:type="dxa"/>
          </w:tcPr>
          <w:p w14:paraId="4F310C84" w14:textId="615E6C2D" w:rsidR="005342F0" w:rsidRPr="005342F0" w:rsidRDefault="005342F0" w:rsidP="005342F0">
            <w:pPr>
              <w:rPr>
                <w:rFonts w:ascii="Calibri" w:eastAsia="Calibri" w:hAnsi="Calibri" w:cs="Times New Roman"/>
              </w:rPr>
            </w:pPr>
            <w:proofErr w:type="spellStart"/>
            <w:r w:rsidRPr="005342F0">
              <w:rPr>
                <w:rFonts w:ascii="Calibri" w:eastAsia="Calibri" w:hAnsi="Calibri" w:cs="Times New Roman"/>
              </w:rPr>
              <w:t>Photo</w:t>
            </w:r>
            <w:proofErr w:type="spellEnd"/>
            <w:r w:rsidRPr="005342F0">
              <w:rPr>
                <w:rFonts w:ascii="Calibri" w:eastAsia="Calibri" w:hAnsi="Calibri" w:cs="Times New Roman"/>
              </w:rPr>
              <w:t xml:space="preserve"> Condutor compatível com a impressora Brother DCP 5652 L DR3470/3472</w:t>
            </w:r>
          </w:p>
        </w:tc>
        <w:tc>
          <w:tcPr>
            <w:tcW w:w="1003" w:type="dxa"/>
          </w:tcPr>
          <w:p w14:paraId="27B9F627" w14:textId="77777777" w:rsidR="005342F0" w:rsidRPr="005342F0" w:rsidRDefault="005342F0" w:rsidP="005342F0">
            <w:pPr>
              <w:rPr>
                <w:rFonts w:ascii="Calibri" w:eastAsia="Calibri" w:hAnsi="Calibri" w:cs="Times New Roman"/>
              </w:rPr>
            </w:pPr>
            <w:r w:rsidRPr="005342F0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01" w:type="dxa"/>
          </w:tcPr>
          <w:p w14:paraId="2424F39C" w14:textId="47819665" w:rsidR="005342F0" w:rsidRPr="005342F0" w:rsidRDefault="005342F0" w:rsidP="005342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unidade</w:t>
            </w:r>
          </w:p>
        </w:tc>
      </w:tr>
      <w:tr w:rsidR="005342F0" w:rsidRPr="005342F0" w14:paraId="73B8F995" w14:textId="77777777" w:rsidTr="007F3142">
        <w:trPr>
          <w:trHeight w:val="600"/>
        </w:trPr>
        <w:tc>
          <w:tcPr>
            <w:tcW w:w="846" w:type="dxa"/>
          </w:tcPr>
          <w:p w14:paraId="4CFED3E2" w14:textId="77777777" w:rsidR="005342F0" w:rsidRPr="005342F0" w:rsidRDefault="005342F0" w:rsidP="005342F0">
            <w:pPr>
              <w:numPr>
                <w:ilvl w:val="0"/>
                <w:numId w:val="1"/>
              </w:numPr>
              <w:rPr>
                <w:rFonts w:ascii="Calibri" w:eastAsia="Calibri" w:hAnsi="Calibri" w:cs="Times New Roman"/>
              </w:rPr>
            </w:pPr>
          </w:p>
        </w:tc>
        <w:tc>
          <w:tcPr>
            <w:tcW w:w="6379" w:type="dxa"/>
          </w:tcPr>
          <w:p w14:paraId="67135ECA" w14:textId="77777777" w:rsidR="005342F0" w:rsidRPr="005342F0" w:rsidRDefault="005342F0" w:rsidP="005342F0">
            <w:pPr>
              <w:rPr>
                <w:rFonts w:ascii="Calibri" w:eastAsia="Calibri" w:hAnsi="Calibri" w:cs="Times New Roman"/>
              </w:rPr>
            </w:pPr>
            <w:r w:rsidRPr="005342F0">
              <w:rPr>
                <w:rFonts w:ascii="Calibri" w:eastAsia="Calibri" w:hAnsi="Calibri" w:cs="Times New Roman"/>
              </w:rPr>
              <w:t>Toner preto para a impressora Brother DCP-L 5652 DN</w:t>
            </w:r>
          </w:p>
          <w:p w14:paraId="6D28557B" w14:textId="77777777" w:rsidR="005342F0" w:rsidRPr="005342F0" w:rsidRDefault="005342F0" w:rsidP="005342F0">
            <w:pPr>
              <w:rPr>
                <w:rFonts w:ascii="Calibri" w:eastAsia="Calibri" w:hAnsi="Calibri" w:cs="Times New Roman"/>
              </w:rPr>
            </w:pPr>
            <w:r w:rsidRPr="005342F0">
              <w:rPr>
                <w:rFonts w:ascii="Calibri" w:eastAsia="Calibri" w:hAnsi="Calibri" w:cs="Times New Roman"/>
              </w:rPr>
              <w:t xml:space="preserve">Compatível com BQ-DR3470/3472/ TN 3470/3472 </w:t>
            </w:r>
          </w:p>
        </w:tc>
        <w:tc>
          <w:tcPr>
            <w:tcW w:w="1003" w:type="dxa"/>
          </w:tcPr>
          <w:p w14:paraId="3F643151" w14:textId="77777777" w:rsidR="005342F0" w:rsidRPr="005342F0" w:rsidRDefault="005342F0" w:rsidP="005342F0">
            <w:pPr>
              <w:rPr>
                <w:rFonts w:ascii="Calibri" w:eastAsia="Calibri" w:hAnsi="Calibri" w:cs="Times New Roman"/>
              </w:rPr>
            </w:pPr>
            <w:r w:rsidRPr="005342F0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01" w:type="dxa"/>
          </w:tcPr>
          <w:p w14:paraId="01C4BDFB" w14:textId="77777777" w:rsidR="005342F0" w:rsidRPr="005342F0" w:rsidRDefault="005342F0" w:rsidP="005342F0">
            <w:pPr>
              <w:rPr>
                <w:rFonts w:ascii="Calibri" w:eastAsia="Calibri" w:hAnsi="Calibri" w:cs="Times New Roman"/>
              </w:rPr>
            </w:pPr>
            <w:r w:rsidRPr="005342F0">
              <w:rPr>
                <w:rFonts w:ascii="Calibri" w:eastAsia="Calibri" w:hAnsi="Calibri" w:cs="Times New Roman"/>
              </w:rPr>
              <w:t>Unidade</w:t>
            </w:r>
          </w:p>
        </w:tc>
      </w:tr>
      <w:tr w:rsidR="005342F0" w:rsidRPr="005342F0" w14:paraId="1C573FE1" w14:textId="77777777" w:rsidTr="007F3142">
        <w:trPr>
          <w:trHeight w:val="600"/>
        </w:trPr>
        <w:tc>
          <w:tcPr>
            <w:tcW w:w="846" w:type="dxa"/>
          </w:tcPr>
          <w:p w14:paraId="1A4BBA33" w14:textId="77777777" w:rsidR="005342F0" w:rsidRPr="005342F0" w:rsidRDefault="005342F0" w:rsidP="005342F0">
            <w:pPr>
              <w:numPr>
                <w:ilvl w:val="0"/>
                <w:numId w:val="1"/>
              </w:numPr>
              <w:rPr>
                <w:rFonts w:ascii="Calibri" w:eastAsia="Calibri" w:hAnsi="Calibri" w:cs="Times New Roman"/>
              </w:rPr>
            </w:pPr>
          </w:p>
        </w:tc>
        <w:tc>
          <w:tcPr>
            <w:tcW w:w="6379" w:type="dxa"/>
          </w:tcPr>
          <w:p w14:paraId="663304AD" w14:textId="77777777" w:rsidR="005342F0" w:rsidRPr="005342F0" w:rsidRDefault="005342F0" w:rsidP="005342F0">
            <w:pPr>
              <w:rPr>
                <w:rFonts w:ascii="Calibri" w:eastAsia="Calibri" w:hAnsi="Calibri" w:cs="Times New Roman"/>
              </w:rPr>
            </w:pPr>
            <w:r w:rsidRPr="005342F0">
              <w:rPr>
                <w:rFonts w:ascii="Calibri" w:eastAsia="Calibri" w:hAnsi="Calibri" w:cs="Times New Roman"/>
              </w:rPr>
              <w:t>Toner preto para impressora HP Laser Jet P 1102</w:t>
            </w:r>
          </w:p>
          <w:p w14:paraId="4E474BFF" w14:textId="77777777" w:rsidR="005342F0" w:rsidRPr="005342F0" w:rsidRDefault="005342F0" w:rsidP="005342F0">
            <w:pPr>
              <w:rPr>
                <w:rFonts w:ascii="Calibri" w:eastAsia="Calibri" w:hAnsi="Calibri" w:cs="Times New Roman"/>
              </w:rPr>
            </w:pPr>
            <w:proofErr w:type="gramStart"/>
            <w:r w:rsidRPr="005342F0">
              <w:rPr>
                <w:rFonts w:ascii="Calibri" w:eastAsia="Calibri" w:hAnsi="Calibri" w:cs="Times New Roman"/>
              </w:rPr>
              <w:t>Compatível  com</w:t>
            </w:r>
            <w:proofErr w:type="gramEnd"/>
            <w:r w:rsidRPr="005342F0">
              <w:rPr>
                <w:rFonts w:ascii="Calibri" w:eastAsia="Calibri" w:hAnsi="Calibri" w:cs="Times New Roman"/>
              </w:rPr>
              <w:t xml:space="preserve"> AR-CB 435ª/CB436A/CE285A/CE278A</w:t>
            </w:r>
          </w:p>
        </w:tc>
        <w:tc>
          <w:tcPr>
            <w:tcW w:w="1003" w:type="dxa"/>
          </w:tcPr>
          <w:p w14:paraId="203B45BD" w14:textId="77777777" w:rsidR="005342F0" w:rsidRPr="005342F0" w:rsidRDefault="005342F0" w:rsidP="005342F0">
            <w:pPr>
              <w:rPr>
                <w:rFonts w:ascii="Calibri" w:eastAsia="Calibri" w:hAnsi="Calibri" w:cs="Times New Roman"/>
              </w:rPr>
            </w:pPr>
            <w:r w:rsidRPr="005342F0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401" w:type="dxa"/>
          </w:tcPr>
          <w:p w14:paraId="1CEF1DCF" w14:textId="77777777" w:rsidR="005342F0" w:rsidRPr="005342F0" w:rsidRDefault="005342F0" w:rsidP="005342F0">
            <w:pPr>
              <w:rPr>
                <w:rFonts w:ascii="Calibri" w:eastAsia="Calibri" w:hAnsi="Calibri" w:cs="Times New Roman"/>
              </w:rPr>
            </w:pPr>
            <w:r w:rsidRPr="005342F0">
              <w:rPr>
                <w:rFonts w:ascii="Calibri" w:eastAsia="Calibri" w:hAnsi="Calibri" w:cs="Times New Roman"/>
              </w:rPr>
              <w:t>Unidade</w:t>
            </w:r>
          </w:p>
        </w:tc>
      </w:tr>
      <w:tr w:rsidR="005342F0" w:rsidRPr="005342F0" w14:paraId="46A6DE4E" w14:textId="77777777" w:rsidTr="007F3142">
        <w:trPr>
          <w:trHeight w:val="600"/>
        </w:trPr>
        <w:tc>
          <w:tcPr>
            <w:tcW w:w="846" w:type="dxa"/>
          </w:tcPr>
          <w:p w14:paraId="5A3A5E9F" w14:textId="77777777" w:rsidR="005342F0" w:rsidRPr="005342F0" w:rsidRDefault="005342F0" w:rsidP="005342F0">
            <w:pPr>
              <w:numPr>
                <w:ilvl w:val="0"/>
                <w:numId w:val="1"/>
              </w:numPr>
              <w:rPr>
                <w:rFonts w:ascii="Calibri" w:eastAsia="Calibri" w:hAnsi="Calibri" w:cs="Times New Roman"/>
              </w:rPr>
            </w:pPr>
          </w:p>
        </w:tc>
        <w:tc>
          <w:tcPr>
            <w:tcW w:w="6379" w:type="dxa"/>
          </w:tcPr>
          <w:p w14:paraId="0C4CE955" w14:textId="77777777" w:rsidR="005342F0" w:rsidRPr="005342F0" w:rsidRDefault="005342F0" w:rsidP="005342F0">
            <w:pPr>
              <w:rPr>
                <w:rFonts w:ascii="Calibri" w:eastAsia="Calibri" w:hAnsi="Calibri" w:cs="Times New Roman"/>
              </w:rPr>
            </w:pPr>
            <w:r w:rsidRPr="005342F0">
              <w:rPr>
                <w:rFonts w:ascii="Calibri" w:eastAsia="Calibri" w:hAnsi="Calibri" w:cs="Times New Roman"/>
              </w:rPr>
              <w:t>Toner preto para impressora HP 1132</w:t>
            </w:r>
          </w:p>
          <w:p w14:paraId="7DA0271C" w14:textId="77777777" w:rsidR="005342F0" w:rsidRPr="005342F0" w:rsidRDefault="005342F0" w:rsidP="005342F0">
            <w:pPr>
              <w:rPr>
                <w:rFonts w:ascii="Calibri" w:eastAsia="Calibri" w:hAnsi="Calibri" w:cs="Times New Roman"/>
              </w:rPr>
            </w:pPr>
            <w:proofErr w:type="gramStart"/>
            <w:r w:rsidRPr="005342F0">
              <w:rPr>
                <w:rFonts w:ascii="Calibri" w:eastAsia="Calibri" w:hAnsi="Calibri" w:cs="Times New Roman"/>
              </w:rPr>
              <w:t>Compatível  com</w:t>
            </w:r>
            <w:proofErr w:type="gramEnd"/>
            <w:r w:rsidRPr="005342F0">
              <w:rPr>
                <w:rFonts w:ascii="Calibri" w:eastAsia="Calibri" w:hAnsi="Calibri" w:cs="Times New Roman"/>
              </w:rPr>
              <w:t xml:space="preserve"> CB 435/436/285/278-A</w:t>
            </w:r>
          </w:p>
        </w:tc>
        <w:tc>
          <w:tcPr>
            <w:tcW w:w="1003" w:type="dxa"/>
          </w:tcPr>
          <w:p w14:paraId="04095716" w14:textId="77777777" w:rsidR="005342F0" w:rsidRPr="005342F0" w:rsidRDefault="005342F0" w:rsidP="005342F0">
            <w:pPr>
              <w:rPr>
                <w:rFonts w:ascii="Calibri" w:eastAsia="Calibri" w:hAnsi="Calibri" w:cs="Times New Roman"/>
              </w:rPr>
            </w:pPr>
            <w:r w:rsidRPr="005342F0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401" w:type="dxa"/>
          </w:tcPr>
          <w:p w14:paraId="755E887B" w14:textId="77777777" w:rsidR="005342F0" w:rsidRPr="005342F0" w:rsidRDefault="005342F0" w:rsidP="005342F0">
            <w:pPr>
              <w:rPr>
                <w:rFonts w:ascii="Calibri" w:eastAsia="Calibri" w:hAnsi="Calibri" w:cs="Times New Roman"/>
              </w:rPr>
            </w:pPr>
            <w:r w:rsidRPr="005342F0">
              <w:rPr>
                <w:rFonts w:ascii="Calibri" w:eastAsia="Calibri" w:hAnsi="Calibri" w:cs="Times New Roman"/>
              </w:rPr>
              <w:t>Unidade</w:t>
            </w:r>
          </w:p>
        </w:tc>
      </w:tr>
      <w:bookmarkEnd w:id="1"/>
    </w:tbl>
    <w:p w14:paraId="0AAB277D" w14:textId="77777777" w:rsidR="005342F0" w:rsidRPr="005342F0" w:rsidRDefault="005342F0" w:rsidP="005342F0">
      <w:pPr>
        <w:spacing w:after="0" w:line="240" w:lineRule="auto"/>
        <w:rPr>
          <w:rFonts w:ascii="Calibri" w:eastAsia="Calibri" w:hAnsi="Calibri" w:cs="Times New Roman"/>
        </w:rPr>
      </w:pPr>
    </w:p>
    <w:p w14:paraId="434649DD" w14:textId="302B651A" w:rsidR="009F5AAE" w:rsidRDefault="009F5AAE" w:rsidP="005342F0"/>
    <w:p w14:paraId="7A8C68F8" w14:textId="77777777" w:rsidR="009F5AAE" w:rsidRDefault="009F5AAE" w:rsidP="009F5AAE">
      <w:r>
        <w:t>Documentações no processo.</w:t>
      </w:r>
    </w:p>
    <w:p w14:paraId="611F1738" w14:textId="77777777" w:rsidR="00C76302" w:rsidRDefault="00C76302" w:rsidP="004E493E"/>
    <w:p w14:paraId="3916E97B" w14:textId="7B4A0141" w:rsidR="004E493E" w:rsidRDefault="004E493E" w:rsidP="004E493E">
      <w:r>
        <w:t>Atenciosamente,</w:t>
      </w:r>
    </w:p>
    <w:p w14:paraId="73C54410" w14:textId="71D0FC57" w:rsidR="00C76302" w:rsidRDefault="00C76302" w:rsidP="004E493E"/>
    <w:p w14:paraId="796D9069" w14:textId="77777777" w:rsidR="00C76302" w:rsidRDefault="00C76302" w:rsidP="004E493E"/>
    <w:p w14:paraId="2EAB99CB" w14:textId="77777777" w:rsidR="004E493E" w:rsidRDefault="004E493E" w:rsidP="004E493E">
      <w:r>
        <w:t>...............................................</w:t>
      </w:r>
    </w:p>
    <w:p w14:paraId="0837C263" w14:textId="6ED7A193" w:rsidR="004E493E" w:rsidRDefault="005342F0" w:rsidP="004E493E">
      <w:pPr>
        <w:pStyle w:val="SemEspaamento"/>
      </w:pPr>
      <w:r>
        <w:t>Luis Jeroni Krewer</w:t>
      </w:r>
    </w:p>
    <w:p w14:paraId="5E2907EF" w14:textId="77777777" w:rsidR="00187AA1" w:rsidRDefault="004E493E" w:rsidP="004E493E">
      <w:pPr>
        <w:pStyle w:val="SemEspaamento"/>
      </w:pPr>
      <w:r>
        <w:t>Presidente da Câmara</w:t>
      </w:r>
    </w:p>
    <w:sectPr w:rsidR="00187AA1" w:rsidSect="00C76302">
      <w:pgSz w:w="11906" w:h="16838"/>
      <w:pgMar w:top="567" w:right="991" w:bottom="1135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6AE2"/>
    <w:multiLevelType w:val="hybridMultilevel"/>
    <w:tmpl w:val="603C6B3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251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93E"/>
    <w:rsid w:val="00187AA1"/>
    <w:rsid w:val="002F691B"/>
    <w:rsid w:val="004E493E"/>
    <w:rsid w:val="005342F0"/>
    <w:rsid w:val="006B11B2"/>
    <w:rsid w:val="006F596E"/>
    <w:rsid w:val="00793F1D"/>
    <w:rsid w:val="00824918"/>
    <w:rsid w:val="00865078"/>
    <w:rsid w:val="00911A42"/>
    <w:rsid w:val="009F5AAE"/>
    <w:rsid w:val="00B049F3"/>
    <w:rsid w:val="00C76302"/>
    <w:rsid w:val="00E9044C"/>
    <w:rsid w:val="00ED649B"/>
    <w:rsid w:val="00F50E47"/>
    <w:rsid w:val="00F76B66"/>
    <w:rsid w:val="00FE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27F0A"/>
  <w15:chartTrackingRefBased/>
  <w15:docId w15:val="{C93AB629-CF1C-477C-8EB5-64842DB74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4E493E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E9044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E904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2024-02-22T12:06:00Z</cp:lastPrinted>
  <dcterms:created xsi:type="dcterms:W3CDTF">2025-07-18T11:20:00Z</dcterms:created>
  <dcterms:modified xsi:type="dcterms:W3CDTF">2025-07-18T12:39:00Z</dcterms:modified>
</cp:coreProperties>
</file>