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D3A1" w14:textId="77777777" w:rsidR="008D1576" w:rsidRPr="009A7005" w:rsidRDefault="008D1576" w:rsidP="008D1576">
      <w:pPr>
        <w:jc w:val="both"/>
        <w:rPr>
          <w:sz w:val="28"/>
          <w:szCs w:val="28"/>
        </w:rPr>
      </w:pPr>
      <w:r w:rsidRPr="009A7005">
        <w:rPr>
          <w:sz w:val="28"/>
          <w:szCs w:val="28"/>
        </w:rPr>
        <w:t>EXMO.SR:</w:t>
      </w:r>
    </w:p>
    <w:p w14:paraId="62DCB39C" w14:textId="77777777" w:rsidR="008D1576" w:rsidRPr="009A7005" w:rsidRDefault="008D1576" w:rsidP="008D1576">
      <w:pPr>
        <w:jc w:val="both"/>
        <w:rPr>
          <w:sz w:val="28"/>
          <w:szCs w:val="28"/>
        </w:rPr>
      </w:pPr>
      <w:r w:rsidRPr="009A7005">
        <w:rPr>
          <w:sz w:val="28"/>
          <w:szCs w:val="28"/>
        </w:rPr>
        <w:t>PRESIDENTE DA CÂMARA DE VEREADORES</w:t>
      </w:r>
    </w:p>
    <w:p w14:paraId="47E345B5" w14:textId="77777777" w:rsidR="008D1576" w:rsidRPr="009A7005" w:rsidRDefault="008D1576" w:rsidP="008D1576">
      <w:pPr>
        <w:jc w:val="both"/>
        <w:rPr>
          <w:sz w:val="28"/>
          <w:szCs w:val="28"/>
        </w:rPr>
      </w:pPr>
      <w:r w:rsidRPr="009A7005">
        <w:rPr>
          <w:sz w:val="28"/>
          <w:szCs w:val="28"/>
        </w:rPr>
        <w:t>PORTO XAVIER/RS</w:t>
      </w:r>
    </w:p>
    <w:p w14:paraId="6D4A7C2E" w14:textId="77777777" w:rsidR="008D1576" w:rsidRPr="009A7005" w:rsidRDefault="008D1576" w:rsidP="008D1576">
      <w:pPr>
        <w:jc w:val="both"/>
        <w:rPr>
          <w:sz w:val="28"/>
          <w:szCs w:val="28"/>
        </w:rPr>
      </w:pPr>
    </w:p>
    <w:p w14:paraId="573E843E" w14:textId="77777777" w:rsidR="00F32FC6" w:rsidRPr="009A7005" w:rsidRDefault="00F32FC6" w:rsidP="008D1576">
      <w:pPr>
        <w:jc w:val="both"/>
        <w:rPr>
          <w:sz w:val="28"/>
          <w:szCs w:val="28"/>
        </w:rPr>
      </w:pPr>
    </w:p>
    <w:p w14:paraId="4BF659E7" w14:textId="14CF4FFA" w:rsidR="00F153AF" w:rsidRPr="009A7005" w:rsidRDefault="008D1576" w:rsidP="00F153AF">
      <w:pPr>
        <w:jc w:val="both"/>
        <w:rPr>
          <w:sz w:val="28"/>
          <w:szCs w:val="28"/>
        </w:rPr>
      </w:pPr>
      <w:r w:rsidRPr="009A7005">
        <w:rPr>
          <w:sz w:val="28"/>
          <w:szCs w:val="28"/>
        </w:rPr>
        <w:t xml:space="preserve">                                  E</w:t>
      </w:r>
      <w:r w:rsidR="00BD4E6D" w:rsidRPr="009A7005">
        <w:rPr>
          <w:sz w:val="28"/>
          <w:szCs w:val="28"/>
        </w:rPr>
        <w:t>duardo Beck Pereira</w:t>
      </w:r>
      <w:r w:rsidRPr="009A7005">
        <w:rPr>
          <w:sz w:val="28"/>
          <w:szCs w:val="28"/>
        </w:rPr>
        <w:t>, Vereador pela Bancada do</w:t>
      </w:r>
      <w:r w:rsidR="00BD4E6D" w:rsidRPr="009A7005">
        <w:rPr>
          <w:sz w:val="28"/>
          <w:szCs w:val="28"/>
        </w:rPr>
        <w:t>s Republicano</w:t>
      </w:r>
      <w:r w:rsidRPr="009A7005">
        <w:rPr>
          <w:sz w:val="28"/>
          <w:szCs w:val="28"/>
        </w:rPr>
        <w:t>, após tramitação regimental e apresentação em plenário, que esta Casa envie cópia desta indicação ao Sr. Prefeito Municipal,</w:t>
      </w:r>
      <w:r w:rsidR="00F32FC6" w:rsidRPr="009A7005">
        <w:rPr>
          <w:sz w:val="28"/>
          <w:szCs w:val="28"/>
        </w:rPr>
        <w:t xml:space="preserve"> que verifique a possibilidade </w:t>
      </w:r>
      <w:r w:rsidR="009A7005" w:rsidRPr="009A7005">
        <w:rPr>
          <w:sz w:val="28"/>
          <w:szCs w:val="28"/>
        </w:rPr>
        <w:t xml:space="preserve">de determinar a </w:t>
      </w:r>
      <w:r w:rsidR="009A7005" w:rsidRPr="009A7005">
        <w:rPr>
          <w:sz w:val="28"/>
          <w:szCs w:val="28"/>
        </w:rPr>
        <w:t xml:space="preserve"> equipe técnica da Secretaria </w:t>
      </w:r>
      <w:r w:rsidR="009A7005" w:rsidRPr="009A7005">
        <w:rPr>
          <w:sz w:val="28"/>
          <w:szCs w:val="28"/>
        </w:rPr>
        <w:t xml:space="preserve"> a </w:t>
      </w:r>
      <w:r w:rsidR="009A7005" w:rsidRPr="009A7005">
        <w:rPr>
          <w:sz w:val="28"/>
          <w:szCs w:val="28"/>
        </w:rPr>
        <w:t>realizar um levantamento nas principais vias da cidade para avaliar os pontos críticos e providenciar a colocação das placas R-1 (PARE), conforme estabelece o Código de Trânsito Brasileiro (CTB) e o Manual Brasileiro de Sinalização</w:t>
      </w:r>
      <w:r w:rsidR="009A7005" w:rsidRPr="009A7005">
        <w:rPr>
          <w:sz w:val="28"/>
          <w:szCs w:val="28"/>
        </w:rPr>
        <w:t xml:space="preserve">, </w:t>
      </w:r>
      <w:r w:rsidR="00F153AF" w:rsidRPr="009A7005">
        <w:rPr>
          <w:sz w:val="28"/>
          <w:szCs w:val="28"/>
        </w:rPr>
        <w:t>Placas de “PARE” Parada Obrigatória.</w:t>
      </w:r>
    </w:p>
    <w:p w14:paraId="44E3E363" w14:textId="77777777" w:rsidR="00F153AF" w:rsidRPr="009A7005" w:rsidRDefault="00F153AF" w:rsidP="00F153AF">
      <w:pPr>
        <w:jc w:val="both"/>
        <w:rPr>
          <w:sz w:val="28"/>
          <w:szCs w:val="28"/>
        </w:rPr>
      </w:pPr>
    </w:p>
    <w:p w14:paraId="0AC31042" w14:textId="145F448F" w:rsidR="009A7005" w:rsidRPr="009A7005" w:rsidRDefault="009A7005" w:rsidP="009A7005">
      <w:pPr>
        <w:pStyle w:val="SemEspaamento"/>
        <w:rPr>
          <w:sz w:val="28"/>
          <w:szCs w:val="28"/>
        </w:rPr>
      </w:pPr>
      <w:r w:rsidRPr="009A7005">
        <w:rPr>
          <w:sz w:val="28"/>
          <w:szCs w:val="28"/>
        </w:rPr>
        <w:tab/>
      </w:r>
      <w:r w:rsidRPr="009A7005">
        <w:rPr>
          <w:sz w:val="28"/>
          <w:szCs w:val="28"/>
        </w:rPr>
        <w:tab/>
      </w:r>
      <w:r w:rsidRPr="009A7005">
        <w:rPr>
          <w:sz w:val="28"/>
          <w:szCs w:val="28"/>
        </w:rPr>
        <w:tab/>
      </w:r>
      <w:r w:rsidRPr="009A7005">
        <w:rPr>
          <w:sz w:val="28"/>
          <w:szCs w:val="28"/>
        </w:rPr>
        <w:tab/>
        <w:t>Eduardo B. Pereira</w:t>
      </w:r>
    </w:p>
    <w:p w14:paraId="1B1E1D98" w14:textId="4698E081" w:rsidR="009A7005" w:rsidRPr="009A7005" w:rsidRDefault="009A7005" w:rsidP="009A7005">
      <w:pPr>
        <w:pStyle w:val="SemEspaamento"/>
        <w:rPr>
          <w:sz w:val="28"/>
          <w:szCs w:val="28"/>
        </w:rPr>
      </w:pPr>
      <w:r w:rsidRPr="009A7005">
        <w:rPr>
          <w:sz w:val="28"/>
          <w:szCs w:val="28"/>
        </w:rPr>
        <w:tab/>
      </w:r>
      <w:r w:rsidRPr="009A7005">
        <w:rPr>
          <w:sz w:val="28"/>
          <w:szCs w:val="28"/>
        </w:rPr>
        <w:tab/>
      </w:r>
      <w:r w:rsidRPr="009A7005">
        <w:rPr>
          <w:sz w:val="28"/>
          <w:szCs w:val="28"/>
        </w:rPr>
        <w:tab/>
      </w:r>
      <w:r w:rsidRPr="009A7005">
        <w:rPr>
          <w:sz w:val="28"/>
          <w:szCs w:val="28"/>
        </w:rPr>
        <w:tab/>
        <w:t>Vereador dos Republicanos</w:t>
      </w:r>
    </w:p>
    <w:p w14:paraId="3C3514BF" w14:textId="77777777" w:rsidR="009A7005" w:rsidRPr="009A7005" w:rsidRDefault="009A7005" w:rsidP="009A7005">
      <w:pPr>
        <w:pStyle w:val="SemEspaamento"/>
        <w:rPr>
          <w:sz w:val="28"/>
          <w:szCs w:val="28"/>
        </w:rPr>
      </w:pPr>
    </w:p>
    <w:p w14:paraId="3364543E" w14:textId="50244EDE" w:rsidR="00F153AF" w:rsidRPr="009A7005" w:rsidRDefault="009A7005" w:rsidP="00F153AF">
      <w:pPr>
        <w:jc w:val="both"/>
        <w:rPr>
          <w:sz w:val="28"/>
          <w:szCs w:val="28"/>
        </w:rPr>
      </w:pPr>
      <w:r w:rsidRPr="009A7005">
        <w:rPr>
          <w:sz w:val="28"/>
          <w:szCs w:val="28"/>
        </w:rPr>
        <w:t xml:space="preserve">Justificativa: </w:t>
      </w:r>
      <w:r w:rsidR="00F153AF" w:rsidRPr="009A7005">
        <w:rPr>
          <w:sz w:val="28"/>
          <w:szCs w:val="28"/>
        </w:rPr>
        <w:t>Em minha rotina de trabalho e nos diálogos com a comunidade, venho identificando cruzamentos com alta circulação de veículos e pedestres, mas sem sinalização clara, o que aumenta significativamente o risco de acidentes.</w:t>
      </w:r>
      <w:r w:rsidRPr="009A7005">
        <w:rPr>
          <w:sz w:val="28"/>
          <w:szCs w:val="28"/>
        </w:rPr>
        <w:t xml:space="preserve"> </w:t>
      </w:r>
    </w:p>
    <w:p w14:paraId="2B3AD06F" w14:textId="79B87DB3" w:rsidR="00F153AF" w:rsidRPr="009A7005" w:rsidRDefault="00F153AF" w:rsidP="00F153AF">
      <w:pPr>
        <w:jc w:val="both"/>
        <w:rPr>
          <w:sz w:val="28"/>
          <w:szCs w:val="28"/>
        </w:rPr>
      </w:pPr>
      <w:r w:rsidRPr="009A7005">
        <w:rPr>
          <w:sz w:val="28"/>
          <w:szCs w:val="28"/>
        </w:rPr>
        <w:t>A ausência de placas de “Parada Obrigatória” em diversos cruzamentos e esquinas da cidade tem causado insegurança e confusão entre motoristas e pedestres, especialmente em vias onde não há visibilidade adequada ou fluxo de veículos é constante.</w:t>
      </w:r>
      <w:r w:rsidR="009A7005" w:rsidRPr="009A7005">
        <w:rPr>
          <w:sz w:val="28"/>
          <w:szCs w:val="28"/>
        </w:rPr>
        <w:t xml:space="preserve"> </w:t>
      </w:r>
      <w:r w:rsidRPr="009A7005">
        <w:rPr>
          <w:sz w:val="28"/>
          <w:szCs w:val="28"/>
        </w:rPr>
        <w:t>A falta dessa sinalização compromete o bom funcionamento do trânsito, pois não estabelece de forma clara qual via possui a preferência, aumentando o risco de colisões, principalmente em horários de pico e em regiões escolares, hospitalares ou comerciais.</w:t>
      </w:r>
    </w:p>
    <w:p w14:paraId="5D75BAF3" w14:textId="7E9D2AF2" w:rsidR="00F153AF" w:rsidRPr="009A7005" w:rsidRDefault="00F153AF" w:rsidP="00F153AF">
      <w:pPr>
        <w:jc w:val="both"/>
        <w:rPr>
          <w:sz w:val="28"/>
          <w:szCs w:val="28"/>
        </w:rPr>
      </w:pPr>
      <w:r w:rsidRPr="009A7005">
        <w:rPr>
          <w:sz w:val="28"/>
          <w:szCs w:val="28"/>
        </w:rPr>
        <w:t xml:space="preserve"> Cidades bem sinalizadas refletem cuidado com a população e promovem a mobilidade segura para todos.</w:t>
      </w:r>
    </w:p>
    <w:p w14:paraId="031CF974" w14:textId="77777777" w:rsidR="00F32FC6" w:rsidRDefault="00F32FC6" w:rsidP="00F32FC6">
      <w:pPr>
        <w:ind w:left="708" w:firstLine="708"/>
        <w:jc w:val="both"/>
        <w:rPr>
          <w:sz w:val="36"/>
          <w:szCs w:val="36"/>
        </w:rPr>
      </w:pPr>
    </w:p>
    <w:sectPr w:rsidR="00F32FC6" w:rsidSect="009A7005">
      <w:pgSz w:w="11906" w:h="16838"/>
      <w:pgMar w:top="851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76"/>
    <w:rsid w:val="00017BEB"/>
    <w:rsid w:val="00187AA1"/>
    <w:rsid w:val="00206C19"/>
    <w:rsid w:val="004449CC"/>
    <w:rsid w:val="00677178"/>
    <w:rsid w:val="007D4715"/>
    <w:rsid w:val="00820FE9"/>
    <w:rsid w:val="008D1576"/>
    <w:rsid w:val="009A7005"/>
    <w:rsid w:val="00A719D8"/>
    <w:rsid w:val="00B60629"/>
    <w:rsid w:val="00BD4E6D"/>
    <w:rsid w:val="00C313E7"/>
    <w:rsid w:val="00C34B44"/>
    <w:rsid w:val="00C65F78"/>
    <w:rsid w:val="00D07DC4"/>
    <w:rsid w:val="00E44C97"/>
    <w:rsid w:val="00F153AF"/>
    <w:rsid w:val="00F3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FEE7"/>
  <w15:chartTrackingRefBased/>
  <w15:docId w15:val="{15A46E40-D206-4BA9-8FDB-F1E2AAB8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15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15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15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15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15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15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15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15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15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15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15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15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15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15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1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15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1576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9A70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2025-04-03T15:19:00Z</cp:lastPrinted>
  <dcterms:created xsi:type="dcterms:W3CDTF">2025-04-15T13:37:00Z</dcterms:created>
  <dcterms:modified xsi:type="dcterms:W3CDTF">2025-04-15T13:59:00Z</dcterms:modified>
</cp:coreProperties>
</file>