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2A0" w:rsidRPr="006537BF" w:rsidRDefault="003812A0">
      <w:pPr>
        <w:pStyle w:val="Corpodetexto"/>
        <w:spacing w:before="9"/>
        <w:rPr>
          <w:rFonts w:ascii="Arial" w:hAnsi="Arial" w:cs="Arial"/>
          <w:sz w:val="15"/>
        </w:rPr>
      </w:pPr>
    </w:p>
    <w:p w:rsidR="003812A0" w:rsidRPr="006537BF" w:rsidRDefault="00A5590A">
      <w:pPr>
        <w:pStyle w:val="Ttulo1"/>
        <w:spacing w:before="90"/>
        <w:ind w:left="3286" w:right="3282"/>
        <w:jc w:val="center"/>
        <w:rPr>
          <w:rFonts w:ascii="Arial" w:hAnsi="Arial" w:cs="Arial"/>
        </w:rPr>
      </w:pPr>
      <w:r w:rsidRPr="006537BF">
        <w:rPr>
          <w:rFonts w:ascii="Arial" w:hAnsi="Arial" w:cs="Arial"/>
        </w:rPr>
        <w:t>MOÇÃO  DE REPÚDIO</w:t>
      </w:r>
    </w:p>
    <w:p w:rsidR="008C7515" w:rsidRPr="006537BF" w:rsidRDefault="008C7515" w:rsidP="008C7515">
      <w:pPr>
        <w:pStyle w:val="Ttulo1"/>
        <w:spacing w:before="90"/>
        <w:ind w:right="3282"/>
        <w:rPr>
          <w:rFonts w:ascii="Arial" w:hAnsi="Arial" w:cs="Arial"/>
        </w:rPr>
      </w:pPr>
    </w:p>
    <w:p w:rsidR="003812A0" w:rsidRPr="006537BF" w:rsidRDefault="003812A0">
      <w:pPr>
        <w:pStyle w:val="Corpodetexto"/>
        <w:spacing w:before="2"/>
        <w:rPr>
          <w:rFonts w:ascii="Arial" w:hAnsi="Arial" w:cs="Arial"/>
          <w:b/>
          <w:sz w:val="16"/>
        </w:rPr>
      </w:pPr>
    </w:p>
    <w:p w:rsidR="003812A0" w:rsidRPr="006537BF" w:rsidRDefault="00A5590A" w:rsidP="00A5590A">
      <w:pPr>
        <w:pStyle w:val="Corpodetexto"/>
        <w:ind w:left="6237"/>
        <w:jc w:val="both"/>
        <w:rPr>
          <w:rFonts w:ascii="Arial" w:hAnsi="Arial" w:cs="Arial"/>
          <w:b/>
          <w:sz w:val="26"/>
        </w:rPr>
      </w:pPr>
      <w:r w:rsidRPr="006537BF">
        <w:rPr>
          <w:rFonts w:ascii="Arial" w:hAnsi="Arial" w:cs="Arial"/>
          <w:b/>
          <w:szCs w:val="22"/>
        </w:rPr>
        <w:t>MOÇÃO DE REPÚDIO ao Projeto de Reestruturação do IPE-SAÚDE, o PLC nº 259/2023, protocolado em regime de urgência pelo governo do Estado, no último dia 18 de maio, de 2023.</w:t>
      </w:r>
    </w:p>
    <w:p w:rsidR="003812A0" w:rsidRPr="006537BF" w:rsidRDefault="003812A0">
      <w:pPr>
        <w:pStyle w:val="Corpodetexto"/>
        <w:spacing w:before="10"/>
        <w:rPr>
          <w:rFonts w:ascii="Arial" w:hAnsi="Arial" w:cs="Arial"/>
          <w:b/>
          <w:sz w:val="31"/>
        </w:rPr>
      </w:pPr>
    </w:p>
    <w:p w:rsidR="008C7515" w:rsidRPr="006537BF" w:rsidRDefault="008C7515" w:rsidP="008C7515">
      <w:pPr>
        <w:pStyle w:val="Corpodetexto"/>
        <w:spacing w:before="1"/>
        <w:ind w:left="115" w:right="119" w:firstLine="1134"/>
        <w:jc w:val="both"/>
        <w:rPr>
          <w:rFonts w:ascii="Arial" w:hAnsi="Arial" w:cs="Arial"/>
        </w:rPr>
      </w:pPr>
      <w:r w:rsidRPr="006537BF">
        <w:rPr>
          <w:rFonts w:ascii="Arial" w:hAnsi="Arial" w:cs="Arial"/>
        </w:rPr>
        <w:t>Luis Jeroni Krewer, vereador</w:t>
      </w:r>
      <w:r w:rsidR="006537BF">
        <w:rPr>
          <w:rFonts w:ascii="Arial" w:hAnsi="Arial" w:cs="Arial"/>
        </w:rPr>
        <w:t xml:space="preserve"> e presidente</w:t>
      </w:r>
      <w:r w:rsidR="0047200A" w:rsidRPr="006537BF">
        <w:rPr>
          <w:rFonts w:ascii="Arial" w:hAnsi="Arial" w:cs="Arial"/>
        </w:rPr>
        <w:t xml:space="preserve"> do Poder Legislativo de Porto Xavier</w:t>
      </w:r>
      <w:r w:rsidR="008F01DB" w:rsidRPr="006537BF">
        <w:rPr>
          <w:rFonts w:ascii="Arial" w:hAnsi="Arial" w:cs="Arial"/>
        </w:rPr>
        <w:t>,</w:t>
      </w:r>
      <w:r w:rsidR="008F01DB" w:rsidRPr="006537BF">
        <w:rPr>
          <w:rFonts w:ascii="Arial" w:hAnsi="Arial" w:cs="Arial"/>
          <w:spacing w:val="1"/>
        </w:rPr>
        <w:t xml:space="preserve"> </w:t>
      </w:r>
      <w:r w:rsidR="008F01DB" w:rsidRPr="006537BF">
        <w:rPr>
          <w:rFonts w:ascii="Arial" w:hAnsi="Arial" w:cs="Arial"/>
        </w:rPr>
        <w:t>no</w:t>
      </w:r>
      <w:r w:rsidR="008F01DB" w:rsidRPr="006537BF">
        <w:rPr>
          <w:rFonts w:ascii="Arial" w:hAnsi="Arial" w:cs="Arial"/>
          <w:spacing w:val="1"/>
        </w:rPr>
        <w:t xml:space="preserve"> </w:t>
      </w:r>
      <w:r w:rsidR="008F01DB" w:rsidRPr="006537BF">
        <w:rPr>
          <w:rFonts w:ascii="Arial" w:hAnsi="Arial" w:cs="Arial"/>
        </w:rPr>
        <w:t>uso</w:t>
      </w:r>
      <w:r w:rsidR="008F01DB" w:rsidRPr="006537BF">
        <w:rPr>
          <w:rFonts w:ascii="Arial" w:hAnsi="Arial" w:cs="Arial"/>
          <w:spacing w:val="1"/>
        </w:rPr>
        <w:t xml:space="preserve"> </w:t>
      </w:r>
      <w:r w:rsidR="008F01DB" w:rsidRPr="006537BF">
        <w:rPr>
          <w:rFonts w:ascii="Arial" w:hAnsi="Arial" w:cs="Arial"/>
        </w:rPr>
        <w:t>de</w:t>
      </w:r>
      <w:r w:rsidR="008F01DB" w:rsidRPr="006537BF">
        <w:rPr>
          <w:rFonts w:ascii="Arial" w:hAnsi="Arial" w:cs="Arial"/>
          <w:spacing w:val="1"/>
        </w:rPr>
        <w:t xml:space="preserve"> </w:t>
      </w:r>
      <w:r w:rsidR="008F01DB" w:rsidRPr="006537BF">
        <w:rPr>
          <w:rFonts w:ascii="Arial" w:hAnsi="Arial" w:cs="Arial"/>
        </w:rPr>
        <w:t>suas</w:t>
      </w:r>
      <w:r w:rsidR="008F01DB" w:rsidRPr="006537BF">
        <w:rPr>
          <w:rFonts w:ascii="Arial" w:hAnsi="Arial" w:cs="Arial"/>
          <w:spacing w:val="1"/>
        </w:rPr>
        <w:t xml:space="preserve"> </w:t>
      </w:r>
      <w:r w:rsidR="008F01DB" w:rsidRPr="006537BF">
        <w:rPr>
          <w:rFonts w:ascii="Arial" w:hAnsi="Arial" w:cs="Arial"/>
        </w:rPr>
        <w:t>atribuições</w:t>
      </w:r>
      <w:r w:rsidR="008F01DB" w:rsidRPr="006537BF">
        <w:rPr>
          <w:rFonts w:ascii="Arial" w:hAnsi="Arial" w:cs="Arial"/>
          <w:spacing w:val="1"/>
        </w:rPr>
        <w:t xml:space="preserve"> </w:t>
      </w:r>
      <w:r w:rsidR="008F01DB" w:rsidRPr="006537BF">
        <w:rPr>
          <w:rFonts w:ascii="Arial" w:hAnsi="Arial" w:cs="Arial"/>
        </w:rPr>
        <w:t>legais,</w:t>
      </w:r>
      <w:r w:rsidR="008F01DB" w:rsidRPr="006537BF">
        <w:rPr>
          <w:rFonts w:ascii="Arial" w:hAnsi="Arial" w:cs="Arial"/>
          <w:spacing w:val="60"/>
        </w:rPr>
        <w:t xml:space="preserve"> </w:t>
      </w:r>
      <w:r w:rsidRPr="006537BF">
        <w:rPr>
          <w:rFonts w:ascii="Arial" w:hAnsi="Arial" w:cs="Arial"/>
        </w:rPr>
        <w:t>ve</w:t>
      </w:r>
      <w:r w:rsidR="008F01DB" w:rsidRPr="006537BF">
        <w:rPr>
          <w:rFonts w:ascii="Arial" w:hAnsi="Arial" w:cs="Arial"/>
        </w:rPr>
        <w:t>m</w:t>
      </w:r>
      <w:r w:rsidR="008F01DB" w:rsidRPr="006537BF">
        <w:rPr>
          <w:rFonts w:ascii="Arial" w:hAnsi="Arial" w:cs="Arial"/>
          <w:spacing w:val="1"/>
        </w:rPr>
        <w:t xml:space="preserve"> </w:t>
      </w:r>
      <w:r w:rsidR="008F01DB" w:rsidRPr="006537BF">
        <w:rPr>
          <w:rFonts w:ascii="Arial" w:hAnsi="Arial" w:cs="Arial"/>
        </w:rPr>
        <w:t xml:space="preserve">apresentar Moção de </w:t>
      </w:r>
      <w:r w:rsidR="00947014">
        <w:rPr>
          <w:rFonts w:ascii="Arial" w:hAnsi="Arial" w:cs="Arial"/>
        </w:rPr>
        <w:t>Repúdio</w:t>
      </w:r>
      <w:r w:rsidR="008F01DB" w:rsidRPr="006537BF">
        <w:rPr>
          <w:rFonts w:ascii="Arial" w:hAnsi="Arial" w:cs="Arial"/>
        </w:rPr>
        <w:t xml:space="preserve"> </w:t>
      </w:r>
      <w:r w:rsidR="00947014" w:rsidRPr="00947014">
        <w:rPr>
          <w:rFonts w:ascii="Arial" w:hAnsi="Arial" w:cs="Arial"/>
        </w:rPr>
        <w:t>ao Projeto de Reestruturação do IPE-SAÚDE, o PLC nº 259/2023, protocolado em regime de urgência pelo governo do Estado, no último dia 18 de maio, de 2023.</w:t>
      </w:r>
    </w:p>
    <w:p w:rsidR="008C7515" w:rsidRPr="006537BF" w:rsidRDefault="008C7515" w:rsidP="008C7515">
      <w:pPr>
        <w:pStyle w:val="Corpodetexto"/>
        <w:spacing w:before="1"/>
        <w:ind w:left="115" w:right="119" w:firstLine="1134"/>
        <w:jc w:val="both"/>
        <w:rPr>
          <w:rFonts w:ascii="Arial" w:hAnsi="Arial" w:cs="Arial"/>
        </w:rPr>
      </w:pPr>
    </w:p>
    <w:p w:rsidR="003812A0" w:rsidRDefault="008F01DB">
      <w:pPr>
        <w:pStyle w:val="Ttulo1"/>
        <w:ind w:left="1250"/>
        <w:rPr>
          <w:rFonts w:ascii="Arial" w:hAnsi="Arial" w:cs="Arial"/>
        </w:rPr>
      </w:pPr>
      <w:r w:rsidRPr="006537BF">
        <w:rPr>
          <w:rFonts w:ascii="Arial" w:hAnsi="Arial" w:cs="Arial"/>
        </w:rPr>
        <w:t>JUSTIFICATIVA</w:t>
      </w:r>
    </w:p>
    <w:p w:rsidR="00947014" w:rsidRPr="006537BF" w:rsidRDefault="00947014">
      <w:pPr>
        <w:pStyle w:val="Ttulo1"/>
        <w:ind w:left="1250"/>
        <w:rPr>
          <w:rFonts w:ascii="Arial" w:hAnsi="Arial" w:cs="Arial"/>
        </w:rPr>
      </w:pPr>
      <w:bookmarkStart w:id="0" w:name="_GoBack"/>
      <w:bookmarkEnd w:id="0"/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t>A aprovação do Projeto de Lei em tela é absolutamente temerária para toda a coletividade. Eis que não passou por um debate mais aprofundado envolvendo toda a sociedade, tampouco qualificado, com a exposição de cálculos atuariais, dados técnicos e científicos e a busca de soluções que não passassem apenas pelo aumento de contribuição de usuários e seus dependentes. No segundo turno da campanha de 2022, inclusive foi dito publicamente pelo atual vice-governador que não haveria aumento da alíquota do IPE Saúde.</w:t>
      </w: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t>A crise financeira pela qual passa a autarquia é notória, porém ela tem a digital dos últimos governos que com a sua política, sobretudo salarial, levou o Instituto de saúde dos servidores e das servidoras à situação em que se encontra. O que não podemos aceitar é que o presente Projeto seja aprovado com tamanha celeridade com o risco de prejudicar os trabalhadores mais velhos que contribuíram toda uma vida para o Instituto, que ganham menos, possuem dependentes e estão praticamente há nove anos com os salários congelados. No entanto, o PLC 259/2023 beneficia os que ganham mais e são mais jovens, que pagarão menos contribuição. </w:t>
      </w: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t>Cumpre esclarecer que o IPE Saúde não é um plano de saúde, não tendo sido assim concebido. Ele é um instrumento de defesa da saúde nos termos do que preceitua a Constituição Federal e para quem mais precisa do olhar cuidadoso e carinhoso com o seu direito à vida e ao bem-estar. Os dois princípios fundamentais do Instituto, a paridade e a solidariedade, serão extintos com a aprovação do Projeto de Lei, passando a vigorar uma lógica de mercado de plano de saúde. É temerário que isso leve em alguns anos à privatização do IPE Saúde, na esteira de outras empresas e instituições públicas que têm tido o mesmo fim.</w:t>
      </w: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t>O IPE Saúde hoje é responsável pelo atendimento de cerca de um milhão de usuários nos mais diversos municípios do Estado. Com mais esse aumento a cabo dos salários já corroídos dos servidores pelos nove anos consecutivos de congelamento salarial, muitos migrarão para o SUS, que tanto defendemos, causando um verdadeiro colapso na Saúde Púbica do Estado. </w:t>
      </w: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lastRenderedPageBreak/>
        <w:t>Em contrapartida, é importante frisar que o governo não cobra os reais devedores do IPE Saúde. Segundo a CAGE, o próprio Estado deve R$ 356,7 milhões ao IPE Saúde dos precatórios e RPVs, bem como resta pendente o pagamento dos valores correspondentes a 339 imóveis devidos pelo Estado ao Instituto, além das contribuições paritárias atrasadas dos pensionistas, anterior a 2018, que somam R$ 329 milhões (em valores nominais sem multa e juro), segundo dados do próprio governo. Assembleia Legislativa (R$ 11,3 milhões), Poder Judiciário (R$ 73,6 milhões), Tribunal de Contas (R$ 6,098 milhões), além das dívidas de terceiros (R$ 708 milhões), totalizariam um crédito de cerca de R$ 1 bilhão ao IPE Saúde.</w:t>
      </w: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t>É preciso salientar que essa crise tem como principal causa o congelamento salarial imposto aos servidores ao longo dos últimos nove anos. Se metade da inflação desse período tivesse sido repassada aos trabalhadores, como preceitua a Constituição Federal no seu artigo 37, não haveria déficit no IPE Saúde. Portanto, não podemos considerar justo, agora, cobrar dos servidores essa conta.</w:t>
      </w: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t>Resumidamente, estamos aqui a tratar de uma questão de saúde pública coletiva. É a saúde dos servidores que veem os seus salários cada vez mais corroídos pela inflação e que já não suportam mais arcar com o ônus da crise nas suas costas. Ao fim e ao cabo, toda a sociedade será afetada com a aprovação desse projeto, fazendo-se necessária a sua retirada de pauta, bem como antes de qualquer outra discussão, o debate sobre a revisão geral e política salarial por parte do governo do Rio Grande do Sul, o que será, certamente, a médio e longo prazo, uma das soluções para a crise em que se encontra o IPE Saúde.</w:t>
      </w: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6537BF">
        <w:rPr>
          <w:rFonts w:ascii="Arial" w:hAnsi="Arial" w:cs="Arial"/>
          <w:sz w:val="24"/>
          <w:szCs w:val="24"/>
        </w:rPr>
        <w:t>Por todo exposto, submete-se a presente MOÇÃO DE REPÚDIO à apreciação dos nobres colegas vereadores, da Câmara Municipal de Porto Xavier, na expectativa de que, após regular tramitação, seja deliberada e aprovada na forma regimental, diante da inquestionável relevância da matéria apresentada.</w:t>
      </w:r>
    </w:p>
    <w:p w:rsidR="00A5590A" w:rsidRPr="006537BF" w:rsidRDefault="00A5590A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8C7515" w:rsidRPr="006537BF" w:rsidRDefault="008C7515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A5590A" w:rsidRPr="006537BF" w:rsidRDefault="00A5590A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8C7515" w:rsidRPr="006537BF" w:rsidRDefault="008C7515" w:rsidP="006537BF">
      <w:pPr>
        <w:pStyle w:val="SemEspaamento"/>
        <w:ind w:firstLine="1134"/>
        <w:jc w:val="both"/>
        <w:rPr>
          <w:b/>
          <w:sz w:val="24"/>
          <w:szCs w:val="24"/>
        </w:rPr>
      </w:pPr>
      <w:r w:rsidRPr="006537BF">
        <w:rPr>
          <w:b/>
          <w:sz w:val="24"/>
          <w:szCs w:val="24"/>
        </w:rPr>
        <w:t>Porto Xavier/RS, 16 de junho de 2023.</w:t>
      </w:r>
    </w:p>
    <w:p w:rsidR="003812A0" w:rsidRPr="006537BF" w:rsidRDefault="003812A0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3812A0" w:rsidRPr="006537BF" w:rsidRDefault="003812A0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AD7E6E" w:rsidRPr="006537BF" w:rsidRDefault="00AD7E6E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AD7E6E" w:rsidRPr="006537BF" w:rsidRDefault="00AD7E6E" w:rsidP="006537BF">
      <w:pPr>
        <w:pStyle w:val="SemEspaamento"/>
        <w:ind w:firstLine="1134"/>
        <w:jc w:val="both"/>
        <w:rPr>
          <w:sz w:val="24"/>
          <w:szCs w:val="24"/>
        </w:rPr>
      </w:pPr>
    </w:p>
    <w:p w:rsidR="003812A0" w:rsidRPr="006537BF" w:rsidRDefault="003812A0" w:rsidP="006537BF">
      <w:pPr>
        <w:pStyle w:val="SemEspaamento"/>
        <w:ind w:firstLine="1134"/>
        <w:jc w:val="center"/>
        <w:rPr>
          <w:sz w:val="24"/>
          <w:szCs w:val="24"/>
        </w:rPr>
      </w:pPr>
    </w:p>
    <w:p w:rsidR="003812A0" w:rsidRPr="006537BF" w:rsidRDefault="00AD7E6E" w:rsidP="006537BF">
      <w:pPr>
        <w:pStyle w:val="SemEspaamento"/>
        <w:ind w:firstLine="1134"/>
        <w:jc w:val="center"/>
        <w:rPr>
          <w:sz w:val="24"/>
          <w:szCs w:val="24"/>
        </w:rPr>
      </w:pPr>
      <w:r w:rsidRPr="006537BF">
        <w:rPr>
          <w:sz w:val="24"/>
          <w:szCs w:val="24"/>
        </w:rPr>
        <w:t>__________</w:t>
      </w:r>
      <w:r w:rsidR="008C7515" w:rsidRPr="006537BF">
        <w:rPr>
          <w:sz w:val="24"/>
          <w:szCs w:val="24"/>
        </w:rPr>
        <w:t>________________</w:t>
      </w:r>
    </w:p>
    <w:p w:rsidR="0047200A" w:rsidRPr="006537BF" w:rsidRDefault="008C7515" w:rsidP="006537BF">
      <w:pPr>
        <w:pStyle w:val="SemEspaamento"/>
        <w:ind w:firstLine="1134"/>
        <w:jc w:val="center"/>
        <w:rPr>
          <w:b/>
          <w:sz w:val="24"/>
          <w:szCs w:val="24"/>
        </w:rPr>
      </w:pPr>
      <w:r w:rsidRPr="006537BF">
        <w:rPr>
          <w:b/>
          <w:sz w:val="24"/>
          <w:szCs w:val="24"/>
        </w:rPr>
        <w:t>LUIS JERONI KREWER</w:t>
      </w:r>
    </w:p>
    <w:p w:rsidR="0047200A" w:rsidRPr="006537BF" w:rsidRDefault="006537BF">
      <w:pPr>
        <w:pStyle w:val="Corpodetexto"/>
        <w:spacing w:before="4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Presidente</w:t>
      </w:r>
    </w:p>
    <w:sectPr w:rsidR="0047200A" w:rsidRPr="006537BF" w:rsidSect="001F1082">
      <w:pgSz w:w="11910" w:h="16840"/>
      <w:pgMar w:top="2127" w:right="853" w:bottom="993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202071"/>
    <w:multiLevelType w:val="hybridMultilevel"/>
    <w:tmpl w:val="92544ED0"/>
    <w:lvl w:ilvl="0" w:tplc="1AF23DD4">
      <w:start w:val="1"/>
      <w:numFmt w:val="upperRoman"/>
      <w:lvlText w:val="%1)"/>
      <w:lvlJc w:val="left"/>
      <w:pPr>
        <w:ind w:left="116" w:hanging="238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1" w:tplc="76809034">
      <w:numFmt w:val="bullet"/>
      <w:lvlText w:val="•"/>
      <w:lvlJc w:val="left"/>
      <w:pPr>
        <w:ind w:left="1094" w:hanging="238"/>
      </w:pPr>
      <w:rPr>
        <w:rFonts w:hint="default"/>
        <w:lang w:val="pt-PT" w:eastAsia="en-US" w:bidi="ar-SA"/>
      </w:rPr>
    </w:lvl>
    <w:lvl w:ilvl="2" w:tplc="B09E0EF8">
      <w:numFmt w:val="bullet"/>
      <w:lvlText w:val="•"/>
      <w:lvlJc w:val="left"/>
      <w:pPr>
        <w:ind w:left="2069" w:hanging="238"/>
      </w:pPr>
      <w:rPr>
        <w:rFonts w:hint="default"/>
        <w:lang w:val="pt-PT" w:eastAsia="en-US" w:bidi="ar-SA"/>
      </w:rPr>
    </w:lvl>
    <w:lvl w:ilvl="3" w:tplc="B6D0E028">
      <w:numFmt w:val="bullet"/>
      <w:lvlText w:val="•"/>
      <w:lvlJc w:val="left"/>
      <w:pPr>
        <w:ind w:left="3043" w:hanging="238"/>
      </w:pPr>
      <w:rPr>
        <w:rFonts w:hint="default"/>
        <w:lang w:val="pt-PT" w:eastAsia="en-US" w:bidi="ar-SA"/>
      </w:rPr>
    </w:lvl>
    <w:lvl w:ilvl="4" w:tplc="F35CD394">
      <w:numFmt w:val="bullet"/>
      <w:lvlText w:val="•"/>
      <w:lvlJc w:val="left"/>
      <w:pPr>
        <w:ind w:left="4018" w:hanging="238"/>
      </w:pPr>
      <w:rPr>
        <w:rFonts w:hint="default"/>
        <w:lang w:val="pt-PT" w:eastAsia="en-US" w:bidi="ar-SA"/>
      </w:rPr>
    </w:lvl>
    <w:lvl w:ilvl="5" w:tplc="5756F184">
      <w:numFmt w:val="bullet"/>
      <w:lvlText w:val="•"/>
      <w:lvlJc w:val="left"/>
      <w:pPr>
        <w:ind w:left="4993" w:hanging="238"/>
      </w:pPr>
      <w:rPr>
        <w:rFonts w:hint="default"/>
        <w:lang w:val="pt-PT" w:eastAsia="en-US" w:bidi="ar-SA"/>
      </w:rPr>
    </w:lvl>
    <w:lvl w:ilvl="6" w:tplc="F9DE5F1E">
      <w:numFmt w:val="bullet"/>
      <w:lvlText w:val="•"/>
      <w:lvlJc w:val="left"/>
      <w:pPr>
        <w:ind w:left="5967" w:hanging="238"/>
      </w:pPr>
      <w:rPr>
        <w:rFonts w:hint="default"/>
        <w:lang w:val="pt-PT" w:eastAsia="en-US" w:bidi="ar-SA"/>
      </w:rPr>
    </w:lvl>
    <w:lvl w:ilvl="7" w:tplc="6548005E">
      <w:numFmt w:val="bullet"/>
      <w:lvlText w:val="•"/>
      <w:lvlJc w:val="left"/>
      <w:pPr>
        <w:ind w:left="6942" w:hanging="238"/>
      </w:pPr>
      <w:rPr>
        <w:rFonts w:hint="default"/>
        <w:lang w:val="pt-PT" w:eastAsia="en-US" w:bidi="ar-SA"/>
      </w:rPr>
    </w:lvl>
    <w:lvl w:ilvl="8" w:tplc="963ABD04">
      <w:numFmt w:val="bullet"/>
      <w:lvlText w:val="•"/>
      <w:lvlJc w:val="left"/>
      <w:pPr>
        <w:ind w:left="7916" w:hanging="23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2A0"/>
    <w:rsid w:val="001F1082"/>
    <w:rsid w:val="002F096C"/>
    <w:rsid w:val="003812A0"/>
    <w:rsid w:val="0047200A"/>
    <w:rsid w:val="006537BF"/>
    <w:rsid w:val="0070385B"/>
    <w:rsid w:val="008C7515"/>
    <w:rsid w:val="008F01DB"/>
    <w:rsid w:val="00905662"/>
    <w:rsid w:val="00947014"/>
    <w:rsid w:val="00A5590A"/>
    <w:rsid w:val="00A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C8BFC"/>
  <w15:docId w15:val="{0CDEA302-DFFD-4745-BDD0-8C9135C2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14"/>
      <w:ind w:left="115" w:right="112" w:firstLine="113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1F108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1082"/>
    <w:rPr>
      <w:rFonts w:ascii="Segoe UI" w:eastAsia="Times New Roman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A5590A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6537BF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742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3</cp:revision>
  <cp:lastPrinted>2023-06-19T15:02:00Z</cp:lastPrinted>
  <dcterms:created xsi:type="dcterms:W3CDTF">2023-06-19T11:34:00Z</dcterms:created>
  <dcterms:modified xsi:type="dcterms:W3CDTF">2023-06-19T15:04:00Z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2023-03-10T00:00:00Z</vt:filetime>
  </property>
  <property fmtid="{D5CDD505-2E9C-101B-9397-08002B2CF9AE}" pid="3" name="Creator">
    <vt:lpwstr>Writer</vt:lpwstr>
  </property>
  <property fmtid="{D5CDD505-2E9C-101B-9397-08002B2CF9AE}" pid="4" name="LastSaved">
    <vt:filetime>2023-03-10T00:00:00Z</vt:filetime>
  </property>
</Properties>
</file>