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DBD" w:rsidRDefault="003A3AB3" w:rsidP="00602DBD">
      <w:pPr>
        <w:jc w:val="center"/>
        <w:rPr>
          <w:rFonts w:ascii="Times New Roman" w:hAnsi="Times New Roman"/>
          <w:b/>
          <w:sz w:val="24"/>
          <w:szCs w:val="24"/>
        </w:rPr>
      </w:pPr>
      <w:r>
        <w:rPr>
          <w:rFonts w:ascii="Times New Roman" w:hAnsi="Times New Roman"/>
          <w:b/>
          <w:sz w:val="24"/>
          <w:szCs w:val="24"/>
        </w:rPr>
        <w:t>TERMO DE CONTRATO Nº 395-2026</w:t>
      </w:r>
      <w:bookmarkStart w:id="0" w:name="_GoBack"/>
      <w:bookmarkEnd w:id="0"/>
    </w:p>
    <w:p w:rsidR="00602DBD" w:rsidRDefault="00602DBD" w:rsidP="00602DBD">
      <w:pPr>
        <w:jc w:val="center"/>
        <w:rPr>
          <w:rFonts w:ascii="Times New Roman" w:hAnsi="Times New Roman"/>
          <w:b/>
          <w:sz w:val="24"/>
          <w:szCs w:val="24"/>
        </w:rPr>
      </w:pPr>
      <w:r>
        <w:rPr>
          <w:rFonts w:ascii="Times New Roman" w:hAnsi="Times New Roman"/>
          <w:b/>
          <w:sz w:val="24"/>
          <w:szCs w:val="24"/>
        </w:rPr>
        <w:t>PREGÃO ELETRÔNICO 53-2024</w:t>
      </w:r>
    </w:p>
    <w:p w:rsidR="00602DBD" w:rsidRDefault="00602DBD" w:rsidP="00602DBD">
      <w:pPr>
        <w:jc w:val="center"/>
        <w:rPr>
          <w:rFonts w:ascii="Times New Roman" w:hAnsi="Times New Roman"/>
          <w:b/>
          <w:sz w:val="24"/>
          <w:szCs w:val="24"/>
        </w:rPr>
      </w:pPr>
      <w:r>
        <w:rPr>
          <w:rFonts w:ascii="Times New Roman" w:hAnsi="Times New Roman"/>
          <w:b/>
          <w:sz w:val="24"/>
          <w:szCs w:val="24"/>
        </w:rPr>
        <w:t>TERMO ADITIVO 004-2025</w:t>
      </w:r>
    </w:p>
    <w:p w:rsidR="00602DBD" w:rsidRPr="00B80F22" w:rsidRDefault="00602DBD" w:rsidP="00602DBD">
      <w:pPr>
        <w:jc w:val="center"/>
        <w:rPr>
          <w:rFonts w:ascii="Times New Roman" w:hAnsi="Times New Roman"/>
          <w:sz w:val="24"/>
          <w:szCs w:val="24"/>
        </w:rPr>
      </w:pPr>
    </w:p>
    <w:p w:rsidR="00602DBD" w:rsidRDefault="00602DBD" w:rsidP="00602DBD">
      <w:pPr>
        <w:jc w:val="both"/>
        <w:rPr>
          <w:rFonts w:ascii="Times New Roman" w:hAnsi="Times New Roman"/>
          <w:sz w:val="24"/>
          <w:szCs w:val="24"/>
        </w:rPr>
      </w:pPr>
      <w:r w:rsidRPr="00B80F22">
        <w:rPr>
          <w:rFonts w:ascii="Times New Roman" w:hAnsi="Times New Roman"/>
          <w:sz w:val="24"/>
          <w:szCs w:val="24"/>
        </w:rPr>
        <w:t>Contrato para fornecimento de materiais elétricos, que celebram o MUNICÍPIO DE SANTO ANTÔNIO DAS MISSÕES-RS e a empresa</w:t>
      </w:r>
      <w:r>
        <w:rPr>
          <w:rFonts w:ascii="Times New Roman" w:hAnsi="Times New Roman"/>
          <w:sz w:val="24"/>
          <w:szCs w:val="24"/>
        </w:rPr>
        <w:t xml:space="preserve">: AUGE LUZ MATERIAIS ELÉTRICOS LTDA, </w:t>
      </w:r>
    </w:p>
    <w:p w:rsidR="00602DBD" w:rsidRPr="00B80F22" w:rsidRDefault="00602DBD" w:rsidP="00602DBD">
      <w:pPr>
        <w:jc w:val="both"/>
        <w:rPr>
          <w:rFonts w:ascii="Times New Roman" w:hAnsi="Times New Roman"/>
          <w:sz w:val="24"/>
          <w:szCs w:val="24"/>
        </w:rPr>
      </w:pPr>
      <w:r>
        <w:rPr>
          <w:rFonts w:ascii="Times New Roman" w:hAnsi="Times New Roman"/>
          <w:sz w:val="24"/>
          <w:szCs w:val="24"/>
        </w:rPr>
        <w:t xml:space="preserve">, </w:t>
      </w:r>
      <w:r w:rsidRPr="00B80F22">
        <w:rPr>
          <w:rFonts w:ascii="Times New Roman" w:hAnsi="Times New Roman"/>
          <w:sz w:val="24"/>
          <w:szCs w:val="24"/>
        </w:rPr>
        <w:t xml:space="preserve">Contrato celebrado entre o MUNICÍPIO DE SANTO ANTÔNIO DAS MISSÕES-RS, PODER EXECUTIVO,  com sede na Avenida Prefeito José Nunes de Abreu, nº 6.000, centro, Santo Antônio das Missões-RS,CEP 97.870-000, telefone 55 3367 2000, CNPJ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87.612.974/0001-04, representado, neste ato, pelo Prefeito Municipal Sr. FELISBERTO DOS SANTOS FERREIRA, doravante denominado simplesmente</w:t>
      </w:r>
      <w:r>
        <w:rPr>
          <w:rFonts w:ascii="Times New Roman" w:hAnsi="Times New Roman"/>
          <w:sz w:val="24"/>
          <w:szCs w:val="24"/>
        </w:rPr>
        <w:t xml:space="preserve"> </w:t>
      </w:r>
      <w:r w:rsidRPr="00B80F22">
        <w:rPr>
          <w:rFonts w:ascii="Times New Roman" w:hAnsi="Times New Roman"/>
          <w:sz w:val="24"/>
          <w:szCs w:val="24"/>
        </w:rPr>
        <w:t>de CONTRATANTE, e a empresa</w:t>
      </w:r>
      <w:r>
        <w:rPr>
          <w:rFonts w:ascii="Times New Roman" w:hAnsi="Times New Roman"/>
          <w:sz w:val="24"/>
          <w:szCs w:val="24"/>
        </w:rPr>
        <w:t xml:space="preserve">: </w:t>
      </w:r>
      <w:r w:rsidRPr="003A3AB3">
        <w:rPr>
          <w:rFonts w:ascii="Times New Roman" w:hAnsi="Times New Roman"/>
          <w:b/>
          <w:sz w:val="24"/>
          <w:szCs w:val="24"/>
        </w:rPr>
        <w:t>AUGE LUZ MATERIAIS ELÉTRICOS LTDA, CNPJ – 42.698.864/0001-79</w:t>
      </w:r>
      <w:r>
        <w:rPr>
          <w:rFonts w:ascii="Times New Roman" w:hAnsi="Times New Roman"/>
          <w:sz w:val="24"/>
          <w:szCs w:val="24"/>
        </w:rPr>
        <w:t xml:space="preserve">, com sede na Rua Olivia Batista Assunção nº 314, </w:t>
      </w:r>
      <w:proofErr w:type="spellStart"/>
      <w:r>
        <w:rPr>
          <w:rFonts w:ascii="Times New Roman" w:hAnsi="Times New Roman"/>
          <w:sz w:val="24"/>
          <w:szCs w:val="24"/>
        </w:rPr>
        <w:t>Qd</w:t>
      </w:r>
      <w:proofErr w:type="spellEnd"/>
      <w:r>
        <w:rPr>
          <w:rFonts w:ascii="Times New Roman" w:hAnsi="Times New Roman"/>
          <w:sz w:val="24"/>
          <w:szCs w:val="24"/>
        </w:rPr>
        <w:t xml:space="preserve">. 08, </w:t>
      </w:r>
      <w:proofErr w:type="spellStart"/>
      <w:r>
        <w:rPr>
          <w:rFonts w:ascii="Times New Roman" w:hAnsi="Times New Roman"/>
          <w:sz w:val="24"/>
          <w:szCs w:val="24"/>
        </w:rPr>
        <w:t>Lt</w:t>
      </w:r>
      <w:proofErr w:type="spellEnd"/>
      <w:r>
        <w:rPr>
          <w:rFonts w:ascii="Times New Roman" w:hAnsi="Times New Roman"/>
          <w:sz w:val="24"/>
          <w:szCs w:val="24"/>
        </w:rPr>
        <w:t xml:space="preserve"> 37, Setor Oriente </w:t>
      </w:r>
      <w:proofErr w:type="spellStart"/>
      <w:r>
        <w:rPr>
          <w:rFonts w:ascii="Times New Roman" w:hAnsi="Times New Roman"/>
          <w:sz w:val="24"/>
          <w:szCs w:val="24"/>
        </w:rPr>
        <w:t>Ville</w:t>
      </w:r>
      <w:proofErr w:type="spellEnd"/>
      <w:r>
        <w:rPr>
          <w:rFonts w:ascii="Times New Roman" w:hAnsi="Times New Roman"/>
          <w:sz w:val="24"/>
          <w:szCs w:val="24"/>
        </w:rPr>
        <w:t xml:space="preserve">, Goiânia- GO, CEP – 74.355-674, </w:t>
      </w:r>
      <w:proofErr w:type="spellStart"/>
      <w:r>
        <w:rPr>
          <w:rFonts w:ascii="Times New Roman" w:hAnsi="Times New Roman"/>
          <w:sz w:val="24"/>
          <w:szCs w:val="24"/>
        </w:rPr>
        <w:t>email</w:t>
      </w:r>
      <w:proofErr w:type="spellEnd"/>
      <w:r>
        <w:rPr>
          <w:rFonts w:ascii="Times New Roman" w:hAnsi="Times New Roman"/>
          <w:sz w:val="24"/>
          <w:szCs w:val="24"/>
        </w:rPr>
        <w:t xml:space="preserve">: </w:t>
      </w:r>
      <w:hyperlink r:id="rId4" w:history="1">
        <w:r w:rsidRPr="000029D4">
          <w:rPr>
            <w:rStyle w:val="Hyperlink"/>
            <w:rFonts w:ascii="Times New Roman" w:hAnsi="Times New Roman"/>
            <w:sz w:val="24"/>
            <w:szCs w:val="24"/>
          </w:rPr>
          <w:t>augeluzmateriaiseletricos@gmail.com</w:t>
        </w:r>
      </w:hyperlink>
      <w:r>
        <w:rPr>
          <w:rFonts w:ascii="Times New Roman" w:hAnsi="Times New Roman"/>
          <w:sz w:val="24"/>
          <w:szCs w:val="24"/>
        </w:rPr>
        <w:t xml:space="preserve"> </w:t>
      </w:r>
      <w:r w:rsidRPr="00B80F22">
        <w:rPr>
          <w:rFonts w:ascii="Times New Roman" w:hAnsi="Times New Roman"/>
          <w:sz w:val="24"/>
          <w:szCs w:val="24"/>
        </w:rPr>
        <w:t>, neste ato</w:t>
      </w:r>
      <w:r>
        <w:rPr>
          <w:rFonts w:ascii="Times New Roman" w:hAnsi="Times New Roman"/>
          <w:sz w:val="24"/>
          <w:szCs w:val="24"/>
        </w:rPr>
        <w:t xml:space="preserve"> representado </w:t>
      </w:r>
      <w:r w:rsidRPr="00B80F22">
        <w:rPr>
          <w:rFonts w:ascii="Times New Roman" w:hAnsi="Times New Roman"/>
          <w:sz w:val="24"/>
          <w:szCs w:val="24"/>
        </w:rPr>
        <w:t>, por</w:t>
      </w:r>
      <w:r>
        <w:rPr>
          <w:rFonts w:ascii="Times New Roman" w:hAnsi="Times New Roman"/>
          <w:sz w:val="24"/>
          <w:szCs w:val="24"/>
        </w:rPr>
        <w:t xml:space="preserve"> CLAYTON ANTONIO LUZ</w:t>
      </w:r>
      <w:r w:rsidRPr="00B80F22">
        <w:rPr>
          <w:rFonts w:ascii="Times New Roman" w:hAnsi="Times New Roman"/>
          <w:sz w:val="24"/>
          <w:szCs w:val="24"/>
        </w:rPr>
        <w:t xml:space="preserve">, inscrito no Cadastro de Pessoa Física sob o nº  </w:t>
      </w:r>
      <w:r>
        <w:rPr>
          <w:rFonts w:ascii="Times New Roman" w:hAnsi="Times New Roman"/>
          <w:sz w:val="24"/>
          <w:szCs w:val="24"/>
        </w:rPr>
        <w:t>863.027.361-53</w:t>
      </w:r>
      <w:r w:rsidRPr="00B80F22">
        <w:rPr>
          <w:rFonts w:ascii="Times New Roman" w:hAnsi="Times New Roman"/>
          <w:sz w:val="24"/>
          <w:szCs w:val="24"/>
        </w:rPr>
        <w:t>, doravante denominada CONTRATADA, para a execução do objeto descrito na cláusula primeira – do objeto.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sz w:val="24"/>
          <w:szCs w:val="24"/>
        </w:rPr>
        <w:t xml:space="preserve">O presente contrato tem seu respectivo fundamento e finalidade na consecução do objeto contratado, descrito abaixo, constante do processo de Pregão Eletrônico nº 53/2024, na proposta vencedora, regendo-se pela Lei Federal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14.133, de 01 de abril de 2021 e legislação pertinente, e pelas cláusulas a seguir expressas, definidoras dos direitos, obrigações e responsabilidades das partes.</w:t>
      </w:r>
    </w:p>
    <w:p w:rsidR="00602DBD" w:rsidRPr="00B80F22" w:rsidRDefault="00602DBD" w:rsidP="00602DBD">
      <w:pPr>
        <w:jc w:val="both"/>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PRIMEIRA – DO OBJETO</w:t>
      </w:r>
    </w:p>
    <w:p w:rsidR="00602DBD" w:rsidRPr="00B80F22" w:rsidRDefault="00602DBD" w:rsidP="00602DBD">
      <w:pPr>
        <w:rPr>
          <w:rFonts w:ascii="Times New Roman" w:hAnsi="Times New Roman"/>
          <w:sz w:val="24"/>
          <w:szCs w:val="24"/>
        </w:rPr>
      </w:pPr>
    </w:p>
    <w:p w:rsidR="00602DBD" w:rsidRDefault="00602DBD" w:rsidP="00602DBD">
      <w:pPr>
        <w:jc w:val="both"/>
        <w:rPr>
          <w:rFonts w:ascii="Times New Roman" w:hAnsi="Times New Roman"/>
          <w:sz w:val="24"/>
          <w:szCs w:val="24"/>
        </w:rPr>
      </w:pPr>
      <w:r w:rsidRPr="00B80F22">
        <w:rPr>
          <w:rFonts w:ascii="Times New Roman" w:hAnsi="Times New Roman"/>
          <w:sz w:val="24"/>
          <w:szCs w:val="24"/>
        </w:rPr>
        <w:t xml:space="preserve">O objeto do presente contrato é à aquisição de materiais elétricos (luminárias e acessórios), para atendimento ao Termo de Cooperação Técnica no 057/2023, firmado no âmbito do PROCEL Reluz para implementação de ações de eficiência energética no sistema de iluminação pública do Município, de acordo com os </w:t>
      </w:r>
      <w:r>
        <w:rPr>
          <w:rFonts w:ascii="Times New Roman" w:hAnsi="Times New Roman"/>
          <w:sz w:val="24"/>
          <w:szCs w:val="24"/>
        </w:rPr>
        <w:t>Itens abaixo relacionados:</w:t>
      </w:r>
    </w:p>
    <w:p w:rsidR="00602DBD" w:rsidRDefault="00602DBD" w:rsidP="00602DBD">
      <w:pPr>
        <w:jc w:val="both"/>
        <w:rPr>
          <w:rFonts w:ascii="Times New Roman" w:hAnsi="Times New Roman"/>
          <w:sz w:val="24"/>
          <w:szCs w:val="24"/>
        </w:rPr>
      </w:pPr>
    </w:p>
    <w:tbl>
      <w:tblPr>
        <w:tblStyle w:val="Tabelacomgrade"/>
        <w:tblW w:w="9205" w:type="dxa"/>
        <w:tblLook w:val="04A0" w:firstRow="1" w:lastRow="0" w:firstColumn="1" w:lastColumn="0" w:noHBand="0" w:noVBand="1"/>
      </w:tblPr>
      <w:tblGrid>
        <w:gridCol w:w="846"/>
        <w:gridCol w:w="4111"/>
        <w:gridCol w:w="1416"/>
        <w:gridCol w:w="1416"/>
        <w:gridCol w:w="1416"/>
      </w:tblGrid>
      <w:tr w:rsidR="00602DBD" w:rsidTr="00526427">
        <w:tc>
          <w:tcPr>
            <w:tcW w:w="846" w:type="dxa"/>
          </w:tcPr>
          <w:p w:rsidR="00602DBD" w:rsidRDefault="00602DBD" w:rsidP="00526427">
            <w:pPr>
              <w:jc w:val="center"/>
            </w:pPr>
            <w:r>
              <w:t>Item</w:t>
            </w:r>
          </w:p>
        </w:tc>
        <w:tc>
          <w:tcPr>
            <w:tcW w:w="4111" w:type="dxa"/>
          </w:tcPr>
          <w:p w:rsidR="00602DBD" w:rsidRDefault="00602DBD" w:rsidP="00526427">
            <w:pPr>
              <w:jc w:val="center"/>
            </w:pPr>
            <w:r>
              <w:t>Objeto</w:t>
            </w:r>
          </w:p>
        </w:tc>
        <w:tc>
          <w:tcPr>
            <w:tcW w:w="1416" w:type="dxa"/>
          </w:tcPr>
          <w:p w:rsidR="00602DBD" w:rsidRDefault="00602DBD" w:rsidP="00526427">
            <w:pPr>
              <w:jc w:val="center"/>
            </w:pPr>
            <w:proofErr w:type="spellStart"/>
            <w:r>
              <w:t>Qtd</w:t>
            </w:r>
            <w:proofErr w:type="spellEnd"/>
            <w:r>
              <w:t xml:space="preserve"> Máx.</w:t>
            </w:r>
          </w:p>
        </w:tc>
        <w:tc>
          <w:tcPr>
            <w:tcW w:w="1416" w:type="dxa"/>
          </w:tcPr>
          <w:p w:rsidR="00602DBD" w:rsidRDefault="00602DBD" w:rsidP="00526427">
            <w:pPr>
              <w:jc w:val="center"/>
            </w:pPr>
            <w:r>
              <w:t>Valor Unitário</w:t>
            </w:r>
          </w:p>
        </w:tc>
        <w:tc>
          <w:tcPr>
            <w:tcW w:w="1416" w:type="dxa"/>
          </w:tcPr>
          <w:p w:rsidR="00602DBD" w:rsidRDefault="00602DBD" w:rsidP="00526427">
            <w:pPr>
              <w:jc w:val="center"/>
            </w:pPr>
            <w:r>
              <w:t>Valor</w:t>
            </w:r>
          </w:p>
          <w:p w:rsidR="00602DBD" w:rsidRDefault="00602DBD" w:rsidP="00526427">
            <w:pPr>
              <w:jc w:val="center"/>
            </w:pPr>
            <w:r>
              <w:t>Total</w:t>
            </w:r>
          </w:p>
        </w:tc>
      </w:tr>
      <w:tr w:rsidR="00602DBD" w:rsidTr="00526427">
        <w:tc>
          <w:tcPr>
            <w:tcW w:w="846" w:type="dxa"/>
          </w:tcPr>
          <w:p w:rsidR="00602DBD" w:rsidRDefault="00602DBD" w:rsidP="00526427">
            <w:pPr>
              <w:jc w:val="center"/>
            </w:pPr>
            <w:r>
              <w:t>08</w:t>
            </w:r>
          </w:p>
        </w:tc>
        <w:tc>
          <w:tcPr>
            <w:tcW w:w="4111" w:type="dxa"/>
            <w:vAlign w:val="center"/>
          </w:tcPr>
          <w:p w:rsidR="00602DBD" w:rsidRDefault="00602DBD" w:rsidP="00526427">
            <w:pPr>
              <w:jc w:val="both"/>
              <w:rPr>
                <w:rFonts w:ascii="Times New Roman" w:hAnsi="Times New Roman"/>
                <w:color w:val="000000"/>
                <w:lang w:eastAsia="pt-BR"/>
              </w:rPr>
            </w:pPr>
            <w:r w:rsidRPr="00FB0073">
              <w:rPr>
                <w:rFonts w:ascii="Times New Roman" w:hAnsi="Times New Roman"/>
                <w:color w:val="000000"/>
                <w:lang w:eastAsia="pt-BR"/>
              </w:rPr>
              <w:t>Kit composto de DUAS UNIDADES de parafuso M16 em aço galvanizado comprimento de 250mm, diâmetro de 16mm, rosca máquina, cabeça quadrada, com 2 PORCAS e DUAS ARRUELAS (poste madeira com furos ou poste de concreto duplo T).</w:t>
            </w:r>
          </w:p>
          <w:p w:rsidR="00602DBD" w:rsidRDefault="00602DBD" w:rsidP="00526427">
            <w:pPr>
              <w:jc w:val="both"/>
              <w:rPr>
                <w:rFonts w:ascii="Times New Roman" w:hAnsi="Times New Roman"/>
                <w:b/>
                <w:i/>
                <w:color w:val="000000"/>
                <w:sz w:val="20"/>
              </w:rPr>
            </w:pPr>
            <w:r w:rsidRPr="00FB0073">
              <w:rPr>
                <w:rFonts w:ascii="Times New Roman" w:hAnsi="Times New Roman"/>
                <w:b/>
                <w:i/>
                <w:color w:val="000000"/>
                <w:sz w:val="20"/>
              </w:rPr>
              <w:t>Especificaçõe</w:t>
            </w:r>
            <w:r>
              <w:rPr>
                <w:rFonts w:ascii="Times New Roman" w:hAnsi="Times New Roman"/>
                <w:b/>
                <w:i/>
                <w:color w:val="000000"/>
                <w:sz w:val="20"/>
              </w:rPr>
              <w:t>s detalhadas no ANEXO IV.</w:t>
            </w:r>
          </w:p>
          <w:p w:rsidR="00602DBD" w:rsidRDefault="00602DBD" w:rsidP="00526427">
            <w:pPr>
              <w:jc w:val="both"/>
              <w:rPr>
                <w:rFonts w:ascii="Times New Roman" w:hAnsi="Times New Roman"/>
                <w:b/>
                <w:i/>
                <w:color w:val="000000"/>
                <w:sz w:val="20"/>
              </w:rPr>
            </w:pPr>
            <w:r>
              <w:rPr>
                <w:rFonts w:ascii="Times New Roman" w:hAnsi="Times New Roman"/>
                <w:b/>
                <w:i/>
                <w:color w:val="000000"/>
                <w:sz w:val="20"/>
              </w:rPr>
              <w:t>Marca ISOCON.</w:t>
            </w:r>
          </w:p>
          <w:p w:rsidR="00602DBD" w:rsidRPr="00FB0073" w:rsidRDefault="00602DBD" w:rsidP="00526427">
            <w:pPr>
              <w:jc w:val="both"/>
              <w:rPr>
                <w:rFonts w:ascii="Times New Roman" w:hAnsi="Times New Roman"/>
                <w:color w:val="000000"/>
                <w:lang w:eastAsia="pt-BR"/>
              </w:rPr>
            </w:pPr>
            <w:r>
              <w:rPr>
                <w:rFonts w:ascii="Times New Roman" w:hAnsi="Times New Roman"/>
                <w:b/>
                <w:i/>
                <w:color w:val="000000"/>
                <w:sz w:val="20"/>
              </w:rPr>
              <w:t>Modelo: 250mm.</w:t>
            </w:r>
          </w:p>
        </w:tc>
        <w:tc>
          <w:tcPr>
            <w:tcW w:w="1416" w:type="dxa"/>
            <w:vAlign w:val="center"/>
          </w:tcPr>
          <w:p w:rsidR="00602DBD" w:rsidRPr="00FB0073" w:rsidRDefault="00602DBD" w:rsidP="00526427">
            <w:pPr>
              <w:rPr>
                <w:rFonts w:ascii="Times New Roman" w:hAnsi="Times New Roman"/>
                <w:color w:val="000000"/>
                <w:lang w:eastAsia="pt-BR"/>
              </w:rPr>
            </w:pPr>
            <w:r>
              <w:rPr>
                <w:rFonts w:ascii="Times New Roman" w:hAnsi="Times New Roman"/>
                <w:color w:val="000000"/>
                <w:lang w:eastAsia="pt-BR"/>
              </w:rPr>
              <w:t xml:space="preserve">  310</w:t>
            </w:r>
            <w:r w:rsidRPr="00FB0073">
              <w:rPr>
                <w:rFonts w:ascii="Times New Roman" w:hAnsi="Times New Roman"/>
                <w:color w:val="000000"/>
                <w:lang w:eastAsia="pt-BR"/>
              </w:rPr>
              <w:t xml:space="preserve"> </w:t>
            </w:r>
            <w:proofErr w:type="spellStart"/>
            <w:r w:rsidRPr="00FB0073">
              <w:rPr>
                <w:rFonts w:ascii="Times New Roman" w:hAnsi="Times New Roman"/>
                <w:color w:val="000000"/>
                <w:lang w:eastAsia="pt-BR"/>
              </w:rPr>
              <w:t>conj</w:t>
            </w:r>
            <w:proofErr w:type="spellEnd"/>
          </w:p>
        </w:tc>
        <w:tc>
          <w:tcPr>
            <w:tcW w:w="1416" w:type="dxa"/>
            <w:vAlign w:val="center"/>
          </w:tcPr>
          <w:p w:rsidR="00602DBD" w:rsidRPr="00FB0073" w:rsidRDefault="00602DBD" w:rsidP="00526427">
            <w:pPr>
              <w:jc w:val="center"/>
              <w:rPr>
                <w:rFonts w:ascii="Times New Roman" w:hAnsi="Times New Roman"/>
                <w:color w:val="000000"/>
                <w:lang w:eastAsia="pt-BR"/>
              </w:rPr>
            </w:pPr>
            <w:r>
              <w:rPr>
                <w:rFonts w:ascii="Times New Roman" w:hAnsi="Times New Roman"/>
                <w:color w:val="000000"/>
                <w:lang w:eastAsia="pt-BR"/>
              </w:rPr>
              <w:t>24,76</w:t>
            </w:r>
          </w:p>
        </w:tc>
        <w:tc>
          <w:tcPr>
            <w:tcW w:w="1416" w:type="dxa"/>
            <w:vAlign w:val="center"/>
          </w:tcPr>
          <w:p w:rsidR="00602DBD" w:rsidRPr="00FB0073" w:rsidRDefault="00602DBD" w:rsidP="00602DBD">
            <w:pPr>
              <w:rPr>
                <w:rFonts w:ascii="Times New Roman" w:hAnsi="Times New Roman"/>
                <w:color w:val="000000"/>
                <w:lang w:eastAsia="pt-BR"/>
              </w:rPr>
            </w:pPr>
            <w:r>
              <w:rPr>
                <w:rFonts w:ascii="Times New Roman" w:hAnsi="Times New Roman"/>
                <w:color w:val="000000"/>
                <w:lang w:eastAsia="pt-BR"/>
              </w:rPr>
              <w:t xml:space="preserve">    7.675,60</w:t>
            </w:r>
          </w:p>
        </w:tc>
      </w:tr>
      <w:tr w:rsidR="00602DBD" w:rsidTr="00526427">
        <w:tc>
          <w:tcPr>
            <w:tcW w:w="846" w:type="dxa"/>
          </w:tcPr>
          <w:p w:rsidR="00602DBD" w:rsidRDefault="00602DBD" w:rsidP="00526427">
            <w:pPr>
              <w:jc w:val="center"/>
            </w:pPr>
            <w:r>
              <w:t>09</w:t>
            </w:r>
          </w:p>
        </w:tc>
        <w:tc>
          <w:tcPr>
            <w:tcW w:w="4111" w:type="dxa"/>
            <w:vAlign w:val="center"/>
          </w:tcPr>
          <w:p w:rsidR="00602DBD" w:rsidRDefault="00602DBD" w:rsidP="00526427">
            <w:pPr>
              <w:jc w:val="both"/>
              <w:rPr>
                <w:rFonts w:ascii="Times New Roman" w:hAnsi="Times New Roman"/>
                <w:color w:val="000000"/>
                <w:lang w:eastAsia="pt-BR"/>
              </w:rPr>
            </w:pPr>
            <w:r w:rsidRPr="00FB0073">
              <w:rPr>
                <w:rFonts w:ascii="Times New Roman" w:hAnsi="Times New Roman"/>
                <w:color w:val="000000"/>
                <w:lang w:eastAsia="pt-BR"/>
              </w:rPr>
              <w:t xml:space="preserve">Kit composto de DUAS UNIDADES de parafuso M16 em aço galvanizado comprimento de 300mm, diâmetro de </w:t>
            </w:r>
            <w:r w:rsidRPr="00FB0073">
              <w:rPr>
                <w:rFonts w:ascii="Times New Roman" w:hAnsi="Times New Roman"/>
                <w:color w:val="000000"/>
                <w:lang w:eastAsia="pt-BR"/>
              </w:rPr>
              <w:lastRenderedPageBreak/>
              <w:t>16mm, rosca máquina, cabeça quadrada, com 2 PORCAS e DUAS ARRUELAS (poste madeira com furos ou poste de concreto duplo T).</w:t>
            </w:r>
          </w:p>
          <w:p w:rsidR="00602DBD" w:rsidRDefault="00602DBD" w:rsidP="00526427">
            <w:pPr>
              <w:jc w:val="both"/>
              <w:rPr>
                <w:rFonts w:ascii="Times New Roman" w:hAnsi="Times New Roman"/>
                <w:b/>
                <w:i/>
                <w:color w:val="000000"/>
                <w:sz w:val="20"/>
              </w:rPr>
            </w:pPr>
            <w:r w:rsidRPr="00FB0073">
              <w:rPr>
                <w:rFonts w:ascii="Times New Roman" w:hAnsi="Times New Roman"/>
                <w:b/>
                <w:i/>
                <w:color w:val="000000"/>
                <w:sz w:val="20"/>
              </w:rPr>
              <w:t>Especificaçõe</w:t>
            </w:r>
            <w:r>
              <w:rPr>
                <w:rFonts w:ascii="Times New Roman" w:hAnsi="Times New Roman"/>
                <w:b/>
                <w:i/>
                <w:color w:val="000000"/>
                <w:sz w:val="20"/>
              </w:rPr>
              <w:t>s detalhadas no ANEXO IV.</w:t>
            </w:r>
          </w:p>
          <w:p w:rsidR="00602DBD" w:rsidRDefault="00602DBD" w:rsidP="00526427">
            <w:pPr>
              <w:jc w:val="both"/>
              <w:rPr>
                <w:rFonts w:ascii="Times New Roman" w:hAnsi="Times New Roman"/>
                <w:b/>
                <w:i/>
                <w:color w:val="000000"/>
                <w:sz w:val="20"/>
              </w:rPr>
            </w:pPr>
            <w:r>
              <w:rPr>
                <w:rFonts w:ascii="Times New Roman" w:hAnsi="Times New Roman"/>
                <w:b/>
                <w:i/>
                <w:color w:val="000000"/>
                <w:sz w:val="20"/>
              </w:rPr>
              <w:t>Marca ISOCON.</w:t>
            </w:r>
          </w:p>
          <w:p w:rsidR="00602DBD" w:rsidRPr="00FB0073" w:rsidRDefault="00602DBD" w:rsidP="00526427">
            <w:pPr>
              <w:jc w:val="both"/>
              <w:rPr>
                <w:rFonts w:ascii="Times New Roman" w:hAnsi="Times New Roman"/>
                <w:color w:val="000000"/>
                <w:lang w:eastAsia="pt-BR"/>
              </w:rPr>
            </w:pPr>
            <w:r>
              <w:rPr>
                <w:rFonts w:ascii="Times New Roman" w:hAnsi="Times New Roman"/>
                <w:b/>
                <w:i/>
                <w:color w:val="000000"/>
                <w:sz w:val="20"/>
              </w:rPr>
              <w:t>Modelo: 300 mm</w:t>
            </w:r>
          </w:p>
        </w:tc>
        <w:tc>
          <w:tcPr>
            <w:tcW w:w="1416" w:type="dxa"/>
            <w:vAlign w:val="center"/>
          </w:tcPr>
          <w:p w:rsidR="00602DBD" w:rsidRPr="00FB0073" w:rsidRDefault="00602DBD" w:rsidP="00526427">
            <w:pPr>
              <w:jc w:val="center"/>
              <w:rPr>
                <w:rFonts w:ascii="Times New Roman" w:hAnsi="Times New Roman"/>
                <w:color w:val="000000"/>
                <w:lang w:eastAsia="pt-BR"/>
              </w:rPr>
            </w:pPr>
            <w:r>
              <w:rPr>
                <w:rFonts w:ascii="Times New Roman" w:hAnsi="Times New Roman"/>
                <w:color w:val="000000"/>
                <w:lang w:eastAsia="pt-BR"/>
              </w:rPr>
              <w:lastRenderedPageBreak/>
              <w:t>30</w:t>
            </w:r>
            <w:r w:rsidRPr="00FB0073">
              <w:rPr>
                <w:rFonts w:ascii="Times New Roman" w:hAnsi="Times New Roman"/>
                <w:color w:val="000000"/>
                <w:lang w:eastAsia="pt-BR"/>
              </w:rPr>
              <w:t xml:space="preserve"> </w:t>
            </w:r>
            <w:proofErr w:type="spellStart"/>
            <w:r w:rsidRPr="00FB0073">
              <w:rPr>
                <w:rFonts w:ascii="Times New Roman" w:hAnsi="Times New Roman"/>
                <w:color w:val="000000"/>
                <w:lang w:eastAsia="pt-BR"/>
              </w:rPr>
              <w:t>conj</w:t>
            </w:r>
            <w:proofErr w:type="spellEnd"/>
          </w:p>
        </w:tc>
        <w:tc>
          <w:tcPr>
            <w:tcW w:w="1416" w:type="dxa"/>
            <w:vAlign w:val="center"/>
          </w:tcPr>
          <w:p w:rsidR="00602DBD" w:rsidRPr="00FB0073" w:rsidRDefault="00602DBD" w:rsidP="00526427">
            <w:pPr>
              <w:jc w:val="center"/>
              <w:rPr>
                <w:rFonts w:ascii="Times New Roman" w:hAnsi="Times New Roman"/>
                <w:color w:val="000000"/>
                <w:lang w:eastAsia="pt-BR"/>
              </w:rPr>
            </w:pPr>
            <w:r>
              <w:rPr>
                <w:rFonts w:ascii="Times New Roman" w:hAnsi="Times New Roman"/>
                <w:color w:val="000000"/>
                <w:lang w:eastAsia="pt-BR"/>
              </w:rPr>
              <w:t>27,96</w:t>
            </w:r>
          </w:p>
        </w:tc>
        <w:tc>
          <w:tcPr>
            <w:tcW w:w="1416" w:type="dxa"/>
            <w:vAlign w:val="center"/>
          </w:tcPr>
          <w:p w:rsidR="00602DBD" w:rsidRPr="00FB0073" w:rsidRDefault="00602DBD" w:rsidP="00526427">
            <w:pPr>
              <w:jc w:val="center"/>
              <w:rPr>
                <w:rFonts w:ascii="Times New Roman" w:hAnsi="Times New Roman"/>
                <w:color w:val="000000"/>
                <w:lang w:eastAsia="pt-BR"/>
              </w:rPr>
            </w:pPr>
            <w:r>
              <w:rPr>
                <w:rFonts w:ascii="Times New Roman" w:hAnsi="Times New Roman"/>
                <w:color w:val="000000"/>
                <w:lang w:eastAsia="pt-BR"/>
              </w:rPr>
              <w:t>838,80</w:t>
            </w:r>
          </w:p>
        </w:tc>
      </w:tr>
    </w:tbl>
    <w:p w:rsidR="00602DBD" w:rsidRPr="00B80F22" w:rsidRDefault="00602DBD" w:rsidP="00602DBD">
      <w:pPr>
        <w:rPr>
          <w:rFonts w:ascii="Times New Roman" w:hAnsi="Times New Roman"/>
          <w:sz w:val="24"/>
          <w:szCs w:val="24"/>
        </w:rPr>
      </w:pPr>
    </w:p>
    <w:p w:rsidR="00602DBD" w:rsidRPr="00FA68A9" w:rsidRDefault="00602DBD" w:rsidP="00602DBD">
      <w:pPr>
        <w:rPr>
          <w:rFonts w:ascii="Times New Roman" w:hAnsi="Times New Roman"/>
          <w:b/>
          <w:sz w:val="24"/>
          <w:szCs w:val="24"/>
          <w:u w:val="single"/>
        </w:rPr>
      </w:pPr>
      <w:r w:rsidRPr="00FA68A9">
        <w:rPr>
          <w:rFonts w:ascii="Times New Roman" w:hAnsi="Times New Roman"/>
          <w:b/>
          <w:sz w:val="24"/>
          <w:szCs w:val="24"/>
          <w:u w:val="single"/>
        </w:rPr>
        <w:t xml:space="preserve">VALOR TOTAL R$ - </w:t>
      </w:r>
      <w:r>
        <w:rPr>
          <w:rFonts w:ascii="Times New Roman" w:hAnsi="Times New Roman"/>
          <w:b/>
          <w:sz w:val="24"/>
          <w:szCs w:val="24"/>
          <w:u w:val="single"/>
        </w:rPr>
        <w:t>8.514,40</w:t>
      </w:r>
      <w:r w:rsidRPr="00FA68A9">
        <w:rPr>
          <w:rFonts w:ascii="Times New Roman" w:hAnsi="Times New Roman"/>
          <w:b/>
          <w:sz w:val="24"/>
          <w:szCs w:val="24"/>
          <w:u w:val="single"/>
        </w:rPr>
        <w:t xml:space="preserve"> </w:t>
      </w:r>
      <w:proofErr w:type="gramStart"/>
      <w:r w:rsidRPr="00FA68A9">
        <w:rPr>
          <w:rFonts w:ascii="Times New Roman" w:hAnsi="Times New Roman"/>
          <w:b/>
          <w:sz w:val="24"/>
          <w:szCs w:val="24"/>
          <w:u w:val="single"/>
        </w:rPr>
        <w:t xml:space="preserve">( </w:t>
      </w:r>
      <w:r>
        <w:rPr>
          <w:rFonts w:ascii="Times New Roman" w:hAnsi="Times New Roman"/>
          <w:b/>
          <w:sz w:val="24"/>
          <w:szCs w:val="24"/>
          <w:u w:val="single"/>
        </w:rPr>
        <w:t>oito</w:t>
      </w:r>
      <w:proofErr w:type="gramEnd"/>
      <w:r>
        <w:rPr>
          <w:rFonts w:ascii="Times New Roman" w:hAnsi="Times New Roman"/>
          <w:b/>
          <w:sz w:val="24"/>
          <w:szCs w:val="24"/>
          <w:u w:val="single"/>
        </w:rPr>
        <w:t xml:space="preserve"> mil, quinhentos e quatorze reais, com quarenta centavos </w:t>
      </w:r>
      <w:r>
        <w:rPr>
          <w:rFonts w:ascii="Times New Roman" w:hAnsi="Times New Roman"/>
          <w:b/>
          <w:sz w:val="24"/>
          <w:szCs w:val="24"/>
          <w:u w:val="single"/>
        </w:rPr>
        <w:t xml:space="preserve">  </w:t>
      </w:r>
      <w:r w:rsidRPr="00FA68A9">
        <w:rPr>
          <w:rFonts w:ascii="Times New Roman" w:hAnsi="Times New Roman"/>
          <w:b/>
          <w:sz w:val="24"/>
          <w:szCs w:val="24"/>
          <w:u w:val="single"/>
        </w:rPr>
        <w:t>).</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SEGUNDA – DOS PRAZOS, FORMA E LOCAL DE ENTREGA</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2.1.</w:t>
      </w:r>
      <w:r w:rsidRPr="00B80F22">
        <w:rPr>
          <w:rFonts w:ascii="Times New Roman" w:hAnsi="Times New Roman"/>
          <w:sz w:val="24"/>
          <w:szCs w:val="24"/>
        </w:rPr>
        <w:t xml:space="preserve"> O fornecimento do objeto contratado se dará de acordo com as quantidades necessitadas pelas Secretarias Requisitantes, sendo que o objeto deverá ser entregue conforme necessidade do Município, por conta da contratada, mediante autorização de fornecimento.</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2.2.</w:t>
      </w:r>
      <w:r w:rsidRPr="00B80F22">
        <w:rPr>
          <w:rFonts w:ascii="Times New Roman" w:hAnsi="Times New Roman"/>
          <w:sz w:val="24"/>
          <w:szCs w:val="24"/>
        </w:rPr>
        <w:t xml:space="preserve"> A entrega deverá ocorrer no prazo máximo de 15 (quinze) dias, contados do recebimento da ordem de fornecimento acompanhada de nota de empenho correspondente, emitida pelo Contratante, na sede </w:t>
      </w:r>
      <w:proofErr w:type="gramStart"/>
      <w:r w:rsidRPr="00B80F22">
        <w:rPr>
          <w:rFonts w:ascii="Times New Roman" w:hAnsi="Times New Roman"/>
          <w:sz w:val="24"/>
          <w:szCs w:val="24"/>
        </w:rPr>
        <w:t>Administrativa :</w:t>
      </w:r>
      <w:proofErr w:type="gramEnd"/>
      <w:r w:rsidRPr="00B80F22">
        <w:rPr>
          <w:rFonts w:ascii="Times New Roman" w:hAnsi="Times New Roman"/>
          <w:sz w:val="24"/>
          <w:szCs w:val="24"/>
        </w:rPr>
        <w:t xml:space="preserve"> Avenida Prefeito José Nunes de Abreu, nº 6.000, centro, Santo Antônio das Missões-RS.</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2.3.</w:t>
      </w:r>
      <w:r w:rsidRPr="00B80F22">
        <w:rPr>
          <w:rFonts w:ascii="Times New Roman" w:hAnsi="Times New Roman"/>
          <w:sz w:val="24"/>
          <w:szCs w:val="24"/>
        </w:rPr>
        <w:t xml:space="preserve"> Os vidros deverão ser instalados nos locais indicados na autorização fornecimento, incluindo a colocação de massa, remoção e descarte do vidro retirado.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2.4.</w:t>
      </w:r>
      <w:r w:rsidRPr="00B80F22">
        <w:rPr>
          <w:rFonts w:ascii="Times New Roman" w:hAnsi="Times New Roman"/>
          <w:sz w:val="24"/>
          <w:szCs w:val="24"/>
        </w:rPr>
        <w:t xml:space="preserve"> A nota fiscal/fatura deverá, obrigatoriamente, ser entregue junto com o seu objeto.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2.5.</w:t>
      </w:r>
      <w:r w:rsidRPr="00B80F22">
        <w:rPr>
          <w:rFonts w:ascii="Times New Roman" w:hAnsi="Times New Roman"/>
          <w:sz w:val="24"/>
          <w:szCs w:val="24"/>
        </w:rPr>
        <w:t xml:space="preserve"> Verificada a desconformidade de algum dos produtos, a licitante vencedora deverá promover as correções necessárias no prazo máximo de 72 (setenta e duas) horas contados de sua notificação, sujeitando-se às penalidades previstas no edital.</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TERCEIRA – DA VIGÊNCIA</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 xml:space="preserve">3.1. </w:t>
      </w:r>
      <w:r w:rsidRPr="00B80F22">
        <w:rPr>
          <w:rFonts w:ascii="Times New Roman" w:hAnsi="Times New Roman"/>
          <w:sz w:val="24"/>
          <w:szCs w:val="24"/>
        </w:rPr>
        <w:t>O prazo de vi</w:t>
      </w:r>
      <w:r>
        <w:rPr>
          <w:rFonts w:ascii="Times New Roman" w:hAnsi="Times New Roman"/>
          <w:sz w:val="24"/>
          <w:szCs w:val="24"/>
        </w:rPr>
        <w:t>g</w:t>
      </w:r>
      <w:r>
        <w:rPr>
          <w:rFonts w:ascii="Times New Roman" w:hAnsi="Times New Roman"/>
          <w:sz w:val="24"/>
          <w:szCs w:val="24"/>
        </w:rPr>
        <w:t>ência do contrato é a data de 21</w:t>
      </w:r>
      <w:r>
        <w:rPr>
          <w:rFonts w:ascii="Times New Roman" w:hAnsi="Times New Roman"/>
          <w:sz w:val="24"/>
          <w:szCs w:val="24"/>
        </w:rPr>
        <w:t xml:space="preserve"> de </w:t>
      </w:r>
      <w:r>
        <w:rPr>
          <w:rFonts w:ascii="Times New Roman" w:hAnsi="Times New Roman"/>
          <w:sz w:val="24"/>
          <w:szCs w:val="24"/>
        </w:rPr>
        <w:t>agosto de 2026</w:t>
      </w:r>
      <w:r w:rsidRPr="00B80F22">
        <w:rPr>
          <w:rFonts w:ascii="Times New Roman" w:hAnsi="Times New Roman"/>
          <w:sz w:val="24"/>
          <w:szCs w:val="24"/>
        </w:rPr>
        <w:t>, na forma do artigo 105 da Lei 14.133/21.</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QUARTA – DO PREÇO</w:t>
      </w:r>
    </w:p>
    <w:p w:rsidR="00602DBD" w:rsidRPr="00B80F22" w:rsidRDefault="00602DBD" w:rsidP="00602DBD">
      <w:pPr>
        <w:rPr>
          <w:rFonts w:ascii="Times New Roman" w:hAnsi="Times New Roman"/>
          <w:sz w:val="24"/>
          <w:szCs w:val="24"/>
        </w:rPr>
      </w:pPr>
    </w:p>
    <w:p w:rsidR="00602DBD" w:rsidRPr="00FA68A9" w:rsidRDefault="00602DBD" w:rsidP="00602DBD">
      <w:pPr>
        <w:rPr>
          <w:rFonts w:ascii="Times New Roman" w:hAnsi="Times New Roman"/>
          <w:b/>
          <w:sz w:val="24"/>
          <w:szCs w:val="24"/>
          <w:u w:val="single"/>
        </w:rPr>
      </w:pPr>
      <w:r w:rsidRPr="00B80F22">
        <w:rPr>
          <w:rFonts w:ascii="Times New Roman" w:hAnsi="Times New Roman"/>
          <w:b/>
          <w:sz w:val="24"/>
          <w:szCs w:val="24"/>
        </w:rPr>
        <w:t>4.1.</w:t>
      </w:r>
      <w:r w:rsidRPr="00B80F22">
        <w:rPr>
          <w:rFonts w:ascii="Times New Roman" w:hAnsi="Times New Roman"/>
          <w:sz w:val="24"/>
          <w:szCs w:val="24"/>
        </w:rPr>
        <w:t xml:space="preserve"> O preço a ser pago pelo fornecimento do obje</w:t>
      </w:r>
      <w:r>
        <w:rPr>
          <w:rFonts w:ascii="Times New Roman" w:hAnsi="Times New Roman"/>
          <w:sz w:val="24"/>
          <w:szCs w:val="24"/>
        </w:rPr>
        <w:t xml:space="preserve">to do presente contrato é de </w:t>
      </w:r>
      <w:r w:rsidRPr="002869F9">
        <w:rPr>
          <w:rFonts w:ascii="Times New Roman" w:hAnsi="Times New Roman"/>
          <w:b/>
          <w:sz w:val="24"/>
          <w:szCs w:val="24"/>
        </w:rPr>
        <w:t>R</w:t>
      </w:r>
      <w:r w:rsidRPr="00FA68A9">
        <w:rPr>
          <w:rFonts w:ascii="Times New Roman" w:hAnsi="Times New Roman"/>
          <w:b/>
          <w:sz w:val="24"/>
          <w:szCs w:val="24"/>
          <w:u w:val="single"/>
        </w:rPr>
        <w:t xml:space="preserve">$ - </w:t>
      </w:r>
      <w:r>
        <w:rPr>
          <w:rFonts w:ascii="Times New Roman" w:hAnsi="Times New Roman"/>
          <w:b/>
          <w:sz w:val="24"/>
          <w:szCs w:val="24"/>
          <w:u w:val="single"/>
        </w:rPr>
        <w:t>8.514,40</w:t>
      </w:r>
      <w:r w:rsidRPr="00FA68A9">
        <w:rPr>
          <w:rFonts w:ascii="Times New Roman" w:hAnsi="Times New Roman"/>
          <w:b/>
          <w:sz w:val="24"/>
          <w:szCs w:val="24"/>
          <w:u w:val="single"/>
        </w:rPr>
        <w:t xml:space="preserve"> </w:t>
      </w:r>
      <w:proofErr w:type="gramStart"/>
      <w:r w:rsidRPr="00FA68A9">
        <w:rPr>
          <w:rFonts w:ascii="Times New Roman" w:hAnsi="Times New Roman"/>
          <w:b/>
          <w:sz w:val="24"/>
          <w:szCs w:val="24"/>
          <w:u w:val="single"/>
        </w:rPr>
        <w:t xml:space="preserve">( </w:t>
      </w:r>
      <w:r>
        <w:rPr>
          <w:rFonts w:ascii="Times New Roman" w:hAnsi="Times New Roman"/>
          <w:b/>
          <w:sz w:val="24"/>
          <w:szCs w:val="24"/>
          <w:u w:val="single"/>
        </w:rPr>
        <w:t>oito</w:t>
      </w:r>
      <w:proofErr w:type="gramEnd"/>
      <w:r>
        <w:rPr>
          <w:rFonts w:ascii="Times New Roman" w:hAnsi="Times New Roman"/>
          <w:b/>
          <w:sz w:val="24"/>
          <w:szCs w:val="24"/>
          <w:u w:val="single"/>
        </w:rPr>
        <w:t xml:space="preserve"> mil, quinhentos e quatorze reais, com quarenta centavos   </w:t>
      </w:r>
      <w:r w:rsidRPr="00FA68A9">
        <w:rPr>
          <w:rFonts w:ascii="Times New Roman" w:hAnsi="Times New Roman"/>
          <w:b/>
          <w:sz w:val="24"/>
          <w:szCs w:val="24"/>
          <w:u w:val="single"/>
        </w:rPr>
        <w:t>).</w:t>
      </w:r>
    </w:p>
    <w:p w:rsidR="00602DBD" w:rsidRPr="00FA68A9" w:rsidRDefault="00602DBD" w:rsidP="00602DBD">
      <w:pPr>
        <w:rPr>
          <w:rFonts w:ascii="Times New Roman" w:hAnsi="Times New Roman"/>
          <w:b/>
          <w:sz w:val="24"/>
          <w:szCs w:val="24"/>
          <w:u w:val="single"/>
        </w:rPr>
      </w:pPr>
    </w:p>
    <w:p w:rsidR="00602DBD" w:rsidRPr="00FA68A9" w:rsidRDefault="00602DBD" w:rsidP="00602DBD">
      <w:pPr>
        <w:rPr>
          <w:rFonts w:ascii="Times New Roman" w:hAnsi="Times New Roman"/>
          <w:b/>
          <w:sz w:val="24"/>
          <w:szCs w:val="24"/>
          <w:u w:val="single"/>
        </w:rPr>
      </w:pPr>
      <w:r w:rsidRPr="00B80F22">
        <w:rPr>
          <w:rFonts w:ascii="Times New Roman" w:hAnsi="Times New Roman"/>
          <w:sz w:val="24"/>
          <w:szCs w:val="24"/>
        </w:rPr>
        <w:t>, conforme a proposta da CONTRATADA vencedora da licitação.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4.2.</w:t>
      </w:r>
      <w:r w:rsidRPr="00B80F22">
        <w:rPr>
          <w:rFonts w:ascii="Times New Roman" w:hAnsi="Times New Roman"/>
          <w:sz w:val="24"/>
          <w:szCs w:val="24"/>
        </w:rPr>
        <w:t xml:space="preserve"> No valor acima estão incluídas todas as despesas ordinárias diretas e indiretas decorrentes da execução do objeto, inclusive tributos e/ou impostos, encargos sociais, trabalhistas, </w:t>
      </w:r>
      <w:r w:rsidRPr="00B80F22">
        <w:rPr>
          <w:rFonts w:ascii="Times New Roman" w:hAnsi="Times New Roman"/>
          <w:sz w:val="24"/>
          <w:szCs w:val="24"/>
        </w:rPr>
        <w:lastRenderedPageBreak/>
        <w:t>previdenciários, fiscais e comerciais incidentes, taxa de administração, frete, seguro e outros necessários ao cumprimento integral do objeto da contratação.</w:t>
      </w:r>
    </w:p>
    <w:p w:rsidR="00602DBD" w:rsidRPr="00B80F22" w:rsidRDefault="00602DBD" w:rsidP="00602DBD">
      <w:pPr>
        <w:jc w:val="both"/>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QUINTA – DO PAGAMENTO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5.1</w:t>
      </w:r>
      <w:r w:rsidRPr="00B80F22">
        <w:rPr>
          <w:rFonts w:ascii="Times New Roman" w:hAnsi="Times New Roman"/>
          <w:sz w:val="24"/>
          <w:szCs w:val="24"/>
        </w:rPr>
        <w:t>. A liquidação e os pagamentos serão efetuados em até 30 (trinta) dias úteis contados da apresentação da nota fiscal ou nota fiscal fatura à Secretaria Municipal da Fazenda, devendo constar nela ou acompanhá-la o atestado de recebimento expedido e devidamente assinado pelo fiscal do contrato. O documento fiscal deverá ser do estabelecimento que apresentou a proposta vencedora da licitação.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5.2.</w:t>
      </w:r>
      <w:r w:rsidRPr="00B80F22">
        <w:rPr>
          <w:rFonts w:ascii="Times New Roman" w:hAnsi="Times New Roman"/>
          <w:sz w:val="24"/>
          <w:szCs w:val="24"/>
        </w:rPr>
        <w:t xml:space="preserve"> Quando do pagamento, será efetuada a retenção tributária prevista na legislação aplicável.</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5.2.1.</w:t>
      </w:r>
      <w:r w:rsidRPr="00B80F22">
        <w:rPr>
          <w:rFonts w:ascii="Times New Roman" w:hAnsi="Times New Roman"/>
          <w:sz w:val="24"/>
          <w:szCs w:val="24"/>
        </w:rPr>
        <w:t xml:space="preserve"> O contratado regularmente optante pelo Simples Nacional, nos termos da Lei Complementar no 123, de 2006, não sofrerá a retenção tributária quanto aos impostos e contribuições abrangidos por aquele regime. A contratada deverá apresentar tal comprovação, por meio de documento oficial, de que faz jus ao tratamento tributário favorecido aos optantes pelo Simples Nacional.</w:t>
      </w:r>
    </w:p>
    <w:p w:rsidR="00602DBD" w:rsidRPr="00B80F22" w:rsidRDefault="00602DBD" w:rsidP="00602DBD">
      <w:pPr>
        <w:jc w:val="both"/>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5.2.2.</w:t>
      </w:r>
      <w:r w:rsidRPr="00B80F22">
        <w:rPr>
          <w:rFonts w:ascii="Times New Roman" w:hAnsi="Times New Roman"/>
          <w:sz w:val="24"/>
          <w:szCs w:val="24"/>
        </w:rPr>
        <w:t xml:space="preserve"> O contratado que não for beneficiário do Simples Nacional deverá informar a alíquota de retenção de IRPJ na nota fiscal ou a base legal para imunidade ou isenção, conforme determina a Instrução Normativa Federal n° 1.234/</w:t>
      </w:r>
      <w:proofErr w:type="gramStart"/>
      <w:r w:rsidRPr="00B80F22">
        <w:rPr>
          <w:rFonts w:ascii="Times New Roman" w:hAnsi="Times New Roman"/>
          <w:sz w:val="24"/>
          <w:szCs w:val="24"/>
        </w:rPr>
        <w:t>2012 .</w:t>
      </w:r>
      <w:proofErr w:type="gramEnd"/>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5.3.</w:t>
      </w:r>
      <w:r w:rsidRPr="00B80F22">
        <w:rPr>
          <w:rFonts w:ascii="Times New Roman" w:hAnsi="Times New Roman"/>
          <w:sz w:val="24"/>
          <w:szCs w:val="24"/>
        </w:rPr>
        <w:t xml:space="preserve"> No caso de atraso pelo CONTRATANTE, os valores devidos ao CONTRATADO serão atualizados monetariamente entre o termo final do prazo de pagamento até a data de sua efetiva realização, mediante aplicação pelo índice médio do acumulado da variação positiva dos seguintes índices: INPC/IBGE, IPCA/IBGE e IGP-M/FGV; calculados pro</w:t>
      </w:r>
    </w:p>
    <w:p w:rsidR="00602DBD" w:rsidRPr="00B80F22" w:rsidRDefault="00602DBD" w:rsidP="00602DBD">
      <w:pPr>
        <w:jc w:val="both"/>
        <w:rPr>
          <w:rFonts w:ascii="Times New Roman" w:hAnsi="Times New Roman"/>
          <w:sz w:val="24"/>
          <w:szCs w:val="24"/>
        </w:rPr>
      </w:pPr>
      <w:proofErr w:type="gramStart"/>
      <w:r w:rsidRPr="00B80F22">
        <w:rPr>
          <w:rFonts w:ascii="Times New Roman" w:hAnsi="Times New Roman"/>
          <w:sz w:val="24"/>
          <w:szCs w:val="24"/>
        </w:rPr>
        <w:t>rata</w:t>
      </w:r>
      <w:proofErr w:type="gramEnd"/>
      <w:r w:rsidRPr="00B80F22">
        <w:rPr>
          <w:rFonts w:ascii="Times New Roman" w:hAnsi="Times New Roman"/>
          <w:sz w:val="24"/>
          <w:szCs w:val="24"/>
        </w:rPr>
        <w:t xml:space="preserve"> die, até o efetivo pagamento.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SEXTA - RECEBIMENTO DO OBJETO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6.1.</w:t>
      </w:r>
      <w:r w:rsidRPr="00B80F22">
        <w:rPr>
          <w:rFonts w:ascii="Times New Roman" w:hAnsi="Times New Roman"/>
          <w:sz w:val="24"/>
          <w:szCs w:val="24"/>
        </w:rPr>
        <w:t xml:space="preserve"> O objeto do presente contrato será recebido: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6.1.1</w:t>
      </w:r>
      <w:r w:rsidRPr="00B80F22">
        <w:rPr>
          <w:rFonts w:ascii="Times New Roman" w:hAnsi="Times New Roman"/>
          <w:sz w:val="24"/>
          <w:szCs w:val="24"/>
        </w:rPr>
        <w:t xml:space="preserve"> Provisoriamente, de forma sumária, pelo responsável por seu acompanhamento e fiscalização, designado pelo CONTRATANTE, com verificação posterior da conformidade do material com as exigências contratuais.</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6.1.2.</w:t>
      </w:r>
      <w:r w:rsidRPr="00B80F22">
        <w:rPr>
          <w:rFonts w:ascii="Times New Roman" w:hAnsi="Times New Roman"/>
          <w:sz w:val="24"/>
          <w:szCs w:val="24"/>
        </w:rPr>
        <w:t xml:space="preserve"> Definitivamente por servidor (GESTOR) ou comissão designada pela autoridade competente, mediante assinatura de termo circunstanciado comprovando o atendimento das exigências contratuais.</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6.2.</w:t>
      </w:r>
      <w:r w:rsidRPr="00B80F22">
        <w:rPr>
          <w:rFonts w:ascii="Times New Roman" w:hAnsi="Times New Roman"/>
          <w:sz w:val="24"/>
          <w:szCs w:val="24"/>
        </w:rPr>
        <w:t xml:space="preserve"> O recebimento provisório ou definitivo não eximirá a CONTRATADA de eventual responsabilização em âmbito civil pela perfeita execução do contrato.</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lastRenderedPageBreak/>
        <w:t>6.3.</w:t>
      </w:r>
      <w:r w:rsidRPr="00B80F22">
        <w:rPr>
          <w:rFonts w:ascii="Times New Roman" w:hAnsi="Times New Roman"/>
          <w:sz w:val="24"/>
          <w:szCs w:val="24"/>
        </w:rPr>
        <w:t xml:space="preserve"> Verificada a desconformidade de algum dos produtos, a licitante vencedora deverá promover as correções necessárias no prazo de 72 (setenta e duas) horas, sujeitando-se às penalidades previstas no edital.</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6.4</w:t>
      </w:r>
      <w:r w:rsidRPr="00B80F22">
        <w:rPr>
          <w:rFonts w:ascii="Times New Roman" w:hAnsi="Times New Roman"/>
          <w:sz w:val="24"/>
          <w:szCs w:val="24"/>
        </w:rPr>
        <w:t>. O material a ser entregue deverá ser adequadamente acondicionado, de forma a permitir a completa preservação do mesmo e sua segurança durante o transporte.</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6.5.</w:t>
      </w:r>
      <w:r w:rsidRPr="00B80F22">
        <w:rPr>
          <w:rFonts w:ascii="Times New Roman" w:hAnsi="Times New Roman"/>
          <w:sz w:val="24"/>
          <w:szCs w:val="24"/>
        </w:rPr>
        <w:t xml:space="preserve"> A nota fiscal/fatura deverá, obrigatoriamente, ser entregue junto com o seu objeto.</w:t>
      </w:r>
    </w:p>
    <w:p w:rsidR="00602DBD" w:rsidRPr="00B80F22" w:rsidRDefault="00602DBD" w:rsidP="00602DBD">
      <w:pPr>
        <w:jc w:val="both"/>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SÉTIMA – RECURSO FINANCEIRO</w:t>
      </w:r>
    </w:p>
    <w:p w:rsidR="00602DBD" w:rsidRPr="00B80F22" w:rsidRDefault="00602DBD" w:rsidP="00602DBD">
      <w:pPr>
        <w:rPr>
          <w:rFonts w:ascii="Times New Roman" w:hAnsi="Times New Roman"/>
          <w:sz w:val="24"/>
          <w:szCs w:val="24"/>
        </w:rPr>
      </w:pPr>
    </w:p>
    <w:p w:rsidR="00602DBD" w:rsidRDefault="00602DBD" w:rsidP="00602DBD">
      <w:pPr>
        <w:rPr>
          <w:rFonts w:ascii="Times New Roman" w:hAnsi="Times New Roman"/>
          <w:sz w:val="24"/>
          <w:szCs w:val="24"/>
        </w:rPr>
      </w:pPr>
      <w:r w:rsidRPr="00B80F22">
        <w:rPr>
          <w:rFonts w:ascii="Times New Roman" w:hAnsi="Times New Roman"/>
          <w:sz w:val="24"/>
          <w:szCs w:val="24"/>
        </w:rPr>
        <w:t>As despesas do presente contrato correrão à conta da seguinte dotação</w:t>
      </w:r>
      <w:r>
        <w:rPr>
          <w:rFonts w:ascii="Times New Roman" w:hAnsi="Times New Roman"/>
          <w:sz w:val="24"/>
          <w:szCs w:val="24"/>
        </w:rPr>
        <w:t xml:space="preserve"> </w:t>
      </w:r>
      <w:r w:rsidRPr="00B80F22">
        <w:rPr>
          <w:rFonts w:ascii="Times New Roman" w:hAnsi="Times New Roman"/>
          <w:sz w:val="24"/>
          <w:szCs w:val="24"/>
        </w:rPr>
        <w:t>orçamentária:</w:t>
      </w:r>
    </w:p>
    <w:p w:rsidR="00602DBD" w:rsidRDefault="00602DBD" w:rsidP="00602DBD">
      <w:pPr>
        <w:rPr>
          <w:rFonts w:ascii="Times New Roman" w:hAnsi="Times New Roman"/>
          <w:sz w:val="24"/>
          <w:szCs w:val="24"/>
        </w:rPr>
      </w:pPr>
      <w:r w:rsidRPr="00B80F22">
        <w:rPr>
          <w:rFonts w:ascii="Times New Roman" w:hAnsi="Times New Roman"/>
          <w:sz w:val="24"/>
          <w:szCs w:val="24"/>
        </w:rPr>
        <w:t xml:space="preserve"> </w:t>
      </w:r>
    </w:p>
    <w:p w:rsidR="00602DBD" w:rsidRPr="00FA68A9" w:rsidRDefault="00602DBD" w:rsidP="00602DBD">
      <w:pPr>
        <w:rPr>
          <w:rFonts w:ascii="Times New Roman" w:hAnsi="Times New Roman"/>
          <w:b/>
          <w:i/>
          <w:sz w:val="24"/>
          <w:szCs w:val="24"/>
        </w:rPr>
      </w:pPr>
      <w:r w:rsidRPr="00FA68A9">
        <w:rPr>
          <w:rFonts w:ascii="Times New Roman" w:hAnsi="Times New Roman"/>
          <w:b/>
          <w:i/>
          <w:sz w:val="24"/>
          <w:szCs w:val="24"/>
        </w:rPr>
        <w:t>12 – SECRETARIA MUNICIPAL DE INFRAESTRUTURA</w:t>
      </w:r>
    </w:p>
    <w:p w:rsidR="00602DBD" w:rsidRPr="00FA68A9" w:rsidRDefault="00602DBD" w:rsidP="00602DBD">
      <w:pPr>
        <w:rPr>
          <w:rFonts w:ascii="Times New Roman" w:hAnsi="Times New Roman"/>
          <w:b/>
          <w:i/>
          <w:sz w:val="24"/>
          <w:szCs w:val="24"/>
        </w:rPr>
      </w:pPr>
      <w:r>
        <w:rPr>
          <w:rFonts w:ascii="Times New Roman" w:hAnsi="Times New Roman"/>
          <w:b/>
          <w:i/>
          <w:sz w:val="24"/>
          <w:szCs w:val="24"/>
        </w:rPr>
        <w:t>12.01 15 0452 0350 2,144</w:t>
      </w:r>
      <w:r w:rsidRPr="00FA68A9">
        <w:rPr>
          <w:rFonts w:ascii="Times New Roman" w:hAnsi="Times New Roman"/>
          <w:b/>
          <w:i/>
          <w:sz w:val="24"/>
          <w:szCs w:val="24"/>
        </w:rPr>
        <w:t xml:space="preserve"> – ILUMINAÇÃO PÚBLICA;</w:t>
      </w:r>
    </w:p>
    <w:p w:rsidR="00602DBD" w:rsidRPr="00FA68A9" w:rsidRDefault="00602DBD" w:rsidP="00602DBD">
      <w:pPr>
        <w:rPr>
          <w:rFonts w:ascii="Times New Roman" w:hAnsi="Times New Roman"/>
          <w:b/>
          <w:i/>
          <w:sz w:val="24"/>
          <w:szCs w:val="24"/>
        </w:rPr>
      </w:pPr>
      <w:r>
        <w:rPr>
          <w:rFonts w:ascii="Times New Roman" w:hAnsi="Times New Roman"/>
          <w:b/>
          <w:i/>
          <w:sz w:val="24"/>
          <w:szCs w:val="24"/>
        </w:rPr>
        <w:t>01298</w:t>
      </w:r>
      <w:r w:rsidRPr="00FA68A9">
        <w:rPr>
          <w:rFonts w:ascii="Times New Roman" w:hAnsi="Times New Roman"/>
          <w:b/>
          <w:i/>
          <w:sz w:val="24"/>
          <w:szCs w:val="24"/>
        </w:rPr>
        <w:t xml:space="preserve"> 0700 3390 30 00 00 00 – MATERIAL DE CONSUMO.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OITAVA – DO REAJUSTE</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8.1</w:t>
      </w:r>
      <w:r w:rsidRPr="00B80F22">
        <w:rPr>
          <w:rFonts w:ascii="Times New Roman" w:hAnsi="Times New Roman"/>
          <w:sz w:val="24"/>
          <w:szCs w:val="24"/>
        </w:rPr>
        <w:t>. Após o interregno de 01 (um) ano, os preços iniciais serão reajustados, mediante a aplicação pelo índice médio do acumulado da variação positiva dos seguintes índices: INPC/IBGE, IPCA/IBGE e IGP-M/FGV.</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NONA – REEQUILÍBRIO ECONÔMICO-FINANCEIRO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9.1</w:t>
      </w:r>
      <w:r w:rsidRPr="00B80F22">
        <w:rPr>
          <w:rFonts w:ascii="Times New Roman" w:hAnsi="Times New Roman"/>
          <w:sz w:val="24"/>
          <w:szCs w:val="24"/>
        </w:rPr>
        <w:t>. 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a correspondente comprovação da ocorrência e do impacto gerado, respeitando-se a repartição objetiva de risco estabelecida.</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9.2.</w:t>
      </w:r>
      <w:r w:rsidRPr="00B80F22">
        <w:rPr>
          <w:rFonts w:ascii="Times New Roman" w:hAnsi="Times New Roman"/>
          <w:sz w:val="24"/>
          <w:szCs w:val="24"/>
        </w:rPr>
        <w:t xml:space="preserve"> O reequilíbrio econômico-financeiro poderá ser indicado pelo CONTRATANTE ou solicitado pela CONTRATADA.</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9.3</w:t>
      </w:r>
      <w:r w:rsidRPr="00B80F22">
        <w:rPr>
          <w:rFonts w:ascii="Times New Roman" w:hAnsi="Times New Roman"/>
          <w:sz w:val="24"/>
          <w:szCs w:val="24"/>
        </w:rPr>
        <w:t>. Em sendo solicitado o reequilíbrio econômico-financeiro, o CONTRATANTE responderá ao pedido dentro do prazo máximo de 10 (dez) dias úteis contados da data do protocolo correspondente, devidamente instruído da documentação suporte.</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9.4</w:t>
      </w:r>
      <w:r w:rsidRPr="00B80F22">
        <w:rPr>
          <w:rFonts w:ascii="Times New Roman" w:hAnsi="Times New Roman"/>
          <w:sz w:val="24"/>
          <w:szCs w:val="24"/>
        </w:rPr>
        <w:t>. Dentro do prazo previsto no item 9.3., o CONTRATANTE poderá requerer esclarecimentos e realizar diligências junto a CONTRATADA ou a terceiros, hipótese em que o prazo para resposta será suspenso.</w:t>
      </w:r>
    </w:p>
    <w:p w:rsidR="00602DBD" w:rsidRPr="00B80F22" w:rsidRDefault="00602DBD" w:rsidP="00602DBD">
      <w:pPr>
        <w:jc w:val="both"/>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 MATRIZ DE RISCO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sz w:val="24"/>
          <w:szCs w:val="24"/>
        </w:rPr>
        <w:lastRenderedPageBreak/>
        <w:t>Os riscos na presente contratação são praticamente inexistentes, pois foram minimizados no planejamento realizado através do Estudo Técnico Preliminar.</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PRIMEIRA – GARANTIA DE EXECUÇÃO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sz w:val="24"/>
          <w:szCs w:val="24"/>
        </w:rPr>
        <w:t>Não haverá exigência de garantia contratual da execução.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SEGUNDA– GARANTIA DO OBJETO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sz w:val="24"/>
          <w:szCs w:val="24"/>
        </w:rPr>
        <w:t>O prazo de garantia é aquele estabelecido na Lei no 8.078, de 11 de setembro de 1990 (Código de Defesa do Consumidor).</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TERCEIRA- INFRAÇÕES E SANÇÕES ADMINISTRATIVAS</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13.1</w:t>
      </w:r>
      <w:r w:rsidRPr="00B80F22">
        <w:rPr>
          <w:rFonts w:ascii="Times New Roman" w:hAnsi="Times New Roman"/>
          <w:sz w:val="24"/>
          <w:szCs w:val="24"/>
        </w:rPr>
        <w:t>. Comete infração administrativa, nos termos da Lei no 14.133, de 2021, o contratado que:</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a)</w:t>
      </w:r>
      <w:r w:rsidRPr="00B80F22">
        <w:rPr>
          <w:rFonts w:ascii="Times New Roman" w:hAnsi="Times New Roman"/>
          <w:sz w:val="24"/>
          <w:szCs w:val="24"/>
        </w:rPr>
        <w:t xml:space="preserve"> Der</w:t>
      </w:r>
      <w:proofErr w:type="gramEnd"/>
      <w:r w:rsidRPr="00B80F22">
        <w:rPr>
          <w:rFonts w:ascii="Times New Roman" w:hAnsi="Times New Roman"/>
          <w:sz w:val="24"/>
          <w:szCs w:val="24"/>
        </w:rPr>
        <w:t xml:space="preserve"> causa à inexecução parcial do contrato;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b)</w:t>
      </w:r>
      <w:r w:rsidRPr="00B80F22">
        <w:rPr>
          <w:rFonts w:ascii="Times New Roman" w:hAnsi="Times New Roman"/>
          <w:sz w:val="24"/>
          <w:szCs w:val="24"/>
        </w:rPr>
        <w:t xml:space="preserve"> Der</w:t>
      </w:r>
      <w:proofErr w:type="gramEnd"/>
      <w:r w:rsidRPr="00B80F22">
        <w:rPr>
          <w:rFonts w:ascii="Times New Roman" w:hAnsi="Times New Roman"/>
          <w:sz w:val="24"/>
          <w:szCs w:val="24"/>
        </w:rPr>
        <w:t xml:space="preserve"> causa à inexecução parcial do contrato que cause grave dano à Administração ou ao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sz w:val="24"/>
          <w:szCs w:val="24"/>
        </w:rPr>
        <w:t>funcionamento</w:t>
      </w:r>
      <w:proofErr w:type="gramEnd"/>
      <w:r w:rsidRPr="00B80F22">
        <w:rPr>
          <w:rFonts w:ascii="Times New Roman" w:hAnsi="Times New Roman"/>
          <w:sz w:val="24"/>
          <w:szCs w:val="24"/>
        </w:rPr>
        <w:t xml:space="preserve"> dos serviços públicos ou ao interesse coletivo;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c)</w:t>
      </w:r>
      <w:r w:rsidRPr="00B80F22">
        <w:rPr>
          <w:rFonts w:ascii="Times New Roman" w:hAnsi="Times New Roman"/>
          <w:sz w:val="24"/>
          <w:szCs w:val="24"/>
        </w:rPr>
        <w:t xml:space="preserve"> Der</w:t>
      </w:r>
      <w:proofErr w:type="gramEnd"/>
      <w:r w:rsidRPr="00B80F22">
        <w:rPr>
          <w:rFonts w:ascii="Times New Roman" w:hAnsi="Times New Roman"/>
          <w:sz w:val="24"/>
          <w:szCs w:val="24"/>
        </w:rPr>
        <w:t xml:space="preserve"> causa à inexecução total do contrato;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d)</w:t>
      </w:r>
      <w:r w:rsidRPr="00B80F22">
        <w:rPr>
          <w:rFonts w:ascii="Times New Roman" w:hAnsi="Times New Roman"/>
          <w:sz w:val="24"/>
          <w:szCs w:val="24"/>
        </w:rPr>
        <w:t xml:space="preserve"> Ensejar</w:t>
      </w:r>
      <w:proofErr w:type="gramEnd"/>
      <w:r w:rsidRPr="00B80F22">
        <w:rPr>
          <w:rFonts w:ascii="Times New Roman" w:hAnsi="Times New Roman"/>
          <w:sz w:val="24"/>
          <w:szCs w:val="24"/>
        </w:rPr>
        <w:t xml:space="preserve"> o retardamento da execução ou da entrega do objeto da contratação sem motivo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sz w:val="24"/>
          <w:szCs w:val="24"/>
        </w:rPr>
        <w:t>justificado</w:t>
      </w:r>
      <w:proofErr w:type="gramEnd"/>
      <w:r w:rsidRPr="00B80F22">
        <w:rPr>
          <w:rFonts w:ascii="Times New Roman" w:hAnsi="Times New Roman"/>
          <w:sz w:val="24"/>
          <w:szCs w:val="24"/>
        </w:rPr>
        <w:t>;</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e)</w:t>
      </w:r>
      <w:r w:rsidRPr="00B80F22">
        <w:rPr>
          <w:rFonts w:ascii="Times New Roman" w:hAnsi="Times New Roman"/>
          <w:sz w:val="24"/>
          <w:szCs w:val="24"/>
        </w:rPr>
        <w:t xml:space="preserve"> Não</w:t>
      </w:r>
      <w:proofErr w:type="gramEnd"/>
      <w:r w:rsidRPr="00B80F22">
        <w:rPr>
          <w:rFonts w:ascii="Times New Roman" w:hAnsi="Times New Roman"/>
          <w:sz w:val="24"/>
          <w:szCs w:val="24"/>
        </w:rPr>
        <w:t xml:space="preserve"> entregar a documentação exigida para a contratação, quando convocado dentro do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sz w:val="24"/>
          <w:szCs w:val="24"/>
        </w:rPr>
        <w:t>prazo</w:t>
      </w:r>
      <w:proofErr w:type="gramEnd"/>
      <w:r w:rsidRPr="00B80F22">
        <w:rPr>
          <w:rFonts w:ascii="Times New Roman" w:hAnsi="Times New Roman"/>
          <w:sz w:val="24"/>
          <w:szCs w:val="24"/>
        </w:rPr>
        <w:t xml:space="preserve"> de validade de sua proposta;</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f)</w:t>
      </w:r>
      <w:r w:rsidRPr="00B80F22">
        <w:rPr>
          <w:rFonts w:ascii="Times New Roman" w:hAnsi="Times New Roman"/>
          <w:sz w:val="24"/>
          <w:szCs w:val="24"/>
        </w:rPr>
        <w:t xml:space="preserve"> Apresentar</w:t>
      </w:r>
      <w:proofErr w:type="gramEnd"/>
      <w:r w:rsidRPr="00B80F22">
        <w:rPr>
          <w:rFonts w:ascii="Times New Roman" w:hAnsi="Times New Roman"/>
          <w:sz w:val="24"/>
          <w:szCs w:val="24"/>
        </w:rPr>
        <w:t xml:space="preserve"> documentação falsa ou prestar declaração falsa durante a execução do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sz w:val="24"/>
          <w:szCs w:val="24"/>
        </w:rPr>
        <w:t>contrato</w:t>
      </w:r>
      <w:proofErr w:type="gramEnd"/>
      <w:r w:rsidRPr="00B80F22">
        <w:rPr>
          <w:rFonts w:ascii="Times New Roman" w:hAnsi="Times New Roman"/>
          <w:sz w:val="24"/>
          <w:szCs w:val="24"/>
        </w:rPr>
        <w:t>;</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g)</w:t>
      </w:r>
      <w:r w:rsidRPr="00B80F22">
        <w:rPr>
          <w:rFonts w:ascii="Times New Roman" w:hAnsi="Times New Roman"/>
          <w:sz w:val="24"/>
          <w:szCs w:val="24"/>
        </w:rPr>
        <w:t xml:space="preserve"> Praticar</w:t>
      </w:r>
      <w:proofErr w:type="gramEnd"/>
      <w:r w:rsidRPr="00B80F22">
        <w:rPr>
          <w:rFonts w:ascii="Times New Roman" w:hAnsi="Times New Roman"/>
          <w:sz w:val="24"/>
          <w:szCs w:val="24"/>
        </w:rPr>
        <w:t xml:space="preserve"> ato fraudulento na execução do contrato;</w:t>
      </w: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h)</w:t>
      </w:r>
      <w:r w:rsidRPr="00B80F22">
        <w:rPr>
          <w:rFonts w:ascii="Times New Roman" w:hAnsi="Times New Roman"/>
          <w:sz w:val="24"/>
          <w:szCs w:val="24"/>
        </w:rPr>
        <w:t xml:space="preserve"> Comportar-se de modo inidôneo ou cometer fraude de qualquer natureza;</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i)</w:t>
      </w:r>
      <w:r w:rsidRPr="00B80F22">
        <w:rPr>
          <w:rFonts w:ascii="Times New Roman" w:hAnsi="Times New Roman"/>
          <w:sz w:val="24"/>
          <w:szCs w:val="24"/>
        </w:rPr>
        <w:t xml:space="preserve"> Praticar</w:t>
      </w:r>
      <w:proofErr w:type="gramEnd"/>
      <w:r w:rsidRPr="00B80F22">
        <w:rPr>
          <w:rFonts w:ascii="Times New Roman" w:hAnsi="Times New Roman"/>
          <w:sz w:val="24"/>
          <w:szCs w:val="24"/>
        </w:rPr>
        <w:t xml:space="preserve"> ato lesivo previsto no art. 5o da Lei no 12.846, de 1o de agosto de 2013.</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13.2.</w:t>
      </w:r>
      <w:r w:rsidRPr="00B80F22">
        <w:rPr>
          <w:rFonts w:ascii="Times New Roman" w:hAnsi="Times New Roman"/>
          <w:sz w:val="24"/>
          <w:szCs w:val="24"/>
        </w:rPr>
        <w:t xml:space="preserve"> Serão aplicadas ao contratado que incorrer nas infrações acima descritas as seguintes sanções:</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13.2.1</w:t>
      </w:r>
      <w:r w:rsidRPr="00B80F22">
        <w:rPr>
          <w:rFonts w:ascii="Times New Roman" w:hAnsi="Times New Roman"/>
          <w:sz w:val="24"/>
          <w:szCs w:val="24"/>
        </w:rPr>
        <w:t>. Advertência, quando o contratado der causa à inexecução parcial do contrato, sempre que não se justificar a imposição de penalidade mais grave (art. 156, §2o,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13.2.2</w:t>
      </w:r>
      <w:r w:rsidRPr="00B80F22">
        <w:rPr>
          <w:rFonts w:ascii="Times New Roman" w:hAnsi="Times New Roman"/>
          <w:sz w:val="24"/>
          <w:szCs w:val="24"/>
        </w:rPr>
        <w:t>. Impedimento de licitar e contratar, quando praticadas as condutas descritas nas alíneas “b”, “c”, “d” e “e” do subitem acima deste Contrato, sempre que não se justificar a imposição de penalidade mais grave (art. 156, § 4o,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13.2.3</w:t>
      </w:r>
      <w:r w:rsidRPr="00B80F22">
        <w:rPr>
          <w:rFonts w:ascii="Times New Roman" w:hAnsi="Times New Roman"/>
          <w:sz w:val="24"/>
          <w:szCs w:val="24"/>
        </w:rPr>
        <w:t xml:space="preserve">. Declaração de inidoneidade para licitar e contratar, quando praticadas as condutas descritas nas alíneas “f”, “g”, “h” e “i” do subitem acima deste Contrato, bem como nas alíneas </w:t>
      </w:r>
      <w:r w:rsidRPr="00B80F22">
        <w:rPr>
          <w:rFonts w:ascii="Times New Roman" w:hAnsi="Times New Roman"/>
          <w:sz w:val="24"/>
          <w:szCs w:val="24"/>
        </w:rPr>
        <w:lastRenderedPageBreak/>
        <w:t>“b”, “c” “d” e “e”, que justifiquem a imposição de penalidade mais grave (art. 156, §5o,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13.2.4</w:t>
      </w:r>
      <w:r w:rsidRPr="00B80F22">
        <w:rPr>
          <w:rFonts w:ascii="Times New Roman" w:hAnsi="Times New Roman"/>
          <w:sz w:val="24"/>
          <w:szCs w:val="24"/>
        </w:rPr>
        <w:t>. Multa:</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sz w:val="24"/>
          <w:szCs w:val="24"/>
        </w:rPr>
        <w:t>I - Moratória de 0,5% (meio por cento) por dia de atraso injustificado sobre o valor da parcela inadimplida, até o limite de 30 (trinta) dias;</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sz w:val="24"/>
          <w:szCs w:val="24"/>
        </w:rPr>
        <w:t>II - O atraso superior a 30 (trinta) dias autoriza a Administração a promover extinção do contrato por descumprimento ou cumprimento irregular de suas cláusulas, conforme dispõe o inciso I do art. 137 da Lei n. 14.133, de 2021.</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sz w:val="24"/>
          <w:szCs w:val="24"/>
        </w:rPr>
        <w:t>III - Compensatória sobre o valor total do contrato, nos seguintes percentuais:</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sz w:val="24"/>
          <w:szCs w:val="24"/>
        </w:rPr>
        <w:t>- Compensatória, para as infrações descritas no subitem 13.2.3, de 15% a 30% do valor do Contrato;</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sz w:val="24"/>
          <w:szCs w:val="24"/>
        </w:rPr>
        <w:t>- Compensatória, para as infrações descritas no subitem 13.2.2, de 5% a 15% do valor do Contrato; e,</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sz w:val="24"/>
          <w:szCs w:val="24"/>
        </w:rPr>
        <w:t>- Para a infração descrita na alínea “a” do subitem 13.1, quando verificada a necessidade de cumular a infração de Advertência com multa, a multa será de 0,5% a 5% do valor do Contrato.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13.3</w:t>
      </w:r>
      <w:r w:rsidRPr="00B80F22">
        <w:rPr>
          <w:rFonts w:ascii="Times New Roman" w:hAnsi="Times New Roman"/>
          <w:sz w:val="24"/>
          <w:szCs w:val="24"/>
        </w:rPr>
        <w:t>. A aplicação das sanções previstas neste Contrato não exclui, em hipótese alguma, a obrigação de reparação integral do dano causado ao Contratante (art. 156, §9o,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13.4</w:t>
      </w:r>
      <w:r w:rsidRPr="00B80F22">
        <w:rPr>
          <w:rFonts w:ascii="Times New Roman" w:hAnsi="Times New Roman"/>
          <w:sz w:val="24"/>
          <w:szCs w:val="24"/>
        </w:rPr>
        <w:t>. Todas as sanções previstas neste Contrato poderão ser aplicadas cumulativamente com a multa (art. 156, §7o,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13.4.1</w:t>
      </w:r>
      <w:r w:rsidRPr="00B80F22">
        <w:rPr>
          <w:rFonts w:ascii="Times New Roman" w:hAnsi="Times New Roman"/>
          <w:sz w:val="24"/>
          <w:szCs w:val="24"/>
        </w:rPr>
        <w:t>. Antes da aplicação da multa será facultada a defesa do interessado no prazo de 15 (quinze) dias úteis, contado da data de sua intimação (art. 157,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13.4.2.</w:t>
      </w:r>
      <w:r w:rsidRPr="00B80F22">
        <w:rPr>
          <w:rFonts w:ascii="Times New Roman" w:hAnsi="Times New Roman"/>
          <w:sz w:val="24"/>
          <w:szCs w:val="24"/>
        </w:rPr>
        <w:t xml:space="preserve"> Se a multa aplicada e as indenizações cabíveis forem superiores ao valor do pagamento eventualmente devido pelo Contratante ao Contratado, além da perda desse valor,</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sz w:val="24"/>
          <w:szCs w:val="24"/>
        </w:rPr>
        <w:t>a</w:t>
      </w:r>
      <w:proofErr w:type="gramEnd"/>
      <w:r w:rsidRPr="00B80F22">
        <w:rPr>
          <w:rFonts w:ascii="Times New Roman" w:hAnsi="Times New Roman"/>
          <w:sz w:val="24"/>
          <w:szCs w:val="24"/>
        </w:rPr>
        <w:t xml:space="preserve"> diferença será descontada da garantia prestada ou será cobrada judicialmente (art. 156, §8o,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13.5.</w:t>
      </w:r>
      <w:r w:rsidRPr="00B80F22">
        <w:rPr>
          <w:rFonts w:ascii="Times New Roman" w:hAnsi="Times New Roman"/>
          <w:sz w:val="24"/>
          <w:szCs w:val="24"/>
        </w:rPr>
        <w:t xml:space="preserve"> A aplicação das sanções realizar-se-á em processo administrativo que assegure o contraditório e a ampla defesa ao Contratado, observando-se o procedimento previsto no caput e parágrafos do art. 158 da Lei no 14.133, de 2021, para as penalidades de impedimento</w:t>
      </w:r>
    </w:p>
    <w:p w:rsidR="00602DBD" w:rsidRPr="00B80F22" w:rsidRDefault="00602DBD" w:rsidP="00602DBD">
      <w:pPr>
        <w:jc w:val="both"/>
        <w:rPr>
          <w:rFonts w:ascii="Times New Roman" w:hAnsi="Times New Roman"/>
          <w:sz w:val="24"/>
          <w:szCs w:val="24"/>
        </w:rPr>
      </w:pPr>
      <w:proofErr w:type="gramStart"/>
      <w:r w:rsidRPr="00B80F22">
        <w:rPr>
          <w:rFonts w:ascii="Times New Roman" w:hAnsi="Times New Roman"/>
          <w:sz w:val="24"/>
          <w:szCs w:val="24"/>
        </w:rPr>
        <w:t>de</w:t>
      </w:r>
      <w:proofErr w:type="gramEnd"/>
      <w:r w:rsidRPr="00B80F22">
        <w:rPr>
          <w:rFonts w:ascii="Times New Roman" w:hAnsi="Times New Roman"/>
          <w:sz w:val="24"/>
          <w:szCs w:val="24"/>
        </w:rPr>
        <w:t xml:space="preserve"> licitar e contratar e de declaração de inidoneidade para licitar ou contratar.</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13.6.</w:t>
      </w:r>
      <w:r w:rsidRPr="00B80F22">
        <w:rPr>
          <w:rFonts w:ascii="Times New Roman" w:hAnsi="Times New Roman"/>
          <w:sz w:val="24"/>
          <w:szCs w:val="24"/>
        </w:rPr>
        <w:t xml:space="preserve"> Na aplicação das sanções serão considerados (art. 156, §1o,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lastRenderedPageBreak/>
        <w:t>a</w:t>
      </w:r>
      <w:r w:rsidRPr="00B80F22">
        <w:rPr>
          <w:rFonts w:ascii="Times New Roman" w:hAnsi="Times New Roman"/>
          <w:sz w:val="24"/>
          <w:szCs w:val="24"/>
        </w:rPr>
        <w:t>) A natureza e a gravidade da infração cometida;</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b</w:t>
      </w:r>
      <w:r w:rsidRPr="00B80F22">
        <w:rPr>
          <w:rFonts w:ascii="Times New Roman" w:hAnsi="Times New Roman"/>
          <w:sz w:val="24"/>
          <w:szCs w:val="24"/>
        </w:rPr>
        <w:t>) As</w:t>
      </w:r>
      <w:proofErr w:type="gramEnd"/>
      <w:r w:rsidRPr="00B80F22">
        <w:rPr>
          <w:rFonts w:ascii="Times New Roman" w:hAnsi="Times New Roman"/>
          <w:sz w:val="24"/>
          <w:szCs w:val="24"/>
        </w:rPr>
        <w:t xml:space="preserve"> peculiaridades do caso concreto;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c)</w:t>
      </w:r>
      <w:r w:rsidRPr="00B80F22">
        <w:rPr>
          <w:rFonts w:ascii="Times New Roman" w:hAnsi="Times New Roman"/>
          <w:sz w:val="24"/>
          <w:szCs w:val="24"/>
        </w:rPr>
        <w:t xml:space="preserve"> As</w:t>
      </w:r>
      <w:proofErr w:type="gramEnd"/>
      <w:r w:rsidRPr="00B80F22">
        <w:rPr>
          <w:rFonts w:ascii="Times New Roman" w:hAnsi="Times New Roman"/>
          <w:sz w:val="24"/>
          <w:szCs w:val="24"/>
        </w:rPr>
        <w:t xml:space="preserve"> circunstâncias agravantes ou atenuantes;</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b/>
          <w:sz w:val="24"/>
          <w:szCs w:val="24"/>
        </w:rPr>
        <w:t>d)</w:t>
      </w:r>
      <w:r w:rsidRPr="00B80F22">
        <w:rPr>
          <w:rFonts w:ascii="Times New Roman" w:hAnsi="Times New Roman"/>
          <w:sz w:val="24"/>
          <w:szCs w:val="24"/>
        </w:rPr>
        <w:t xml:space="preserve"> Os</w:t>
      </w:r>
      <w:proofErr w:type="gramEnd"/>
      <w:r w:rsidRPr="00B80F22">
        <w:rPr>
          <w:rFonts w:ascii="Times New Roman" w:hAnsi="Times New Roman"/>
          <w:sz w:val="24"/>
          <w:szCs w:val="24"/>
        </w:rPr>
        <w:t xml:space="preserve"> danos que dela provierem para o Contratante;</w:t>
      </w: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e)</w:t>
      </w:r>
      <w:r w:rsidRPr="00B80F22">
        <w:rPr>
          <w:rFonts w:ascii="Times New Roman" w:hAnsi="Times New Roman"/>
          <w:sz w:val="24"/>
          <w:szCs w:val="24"/>
        </w:rPr>
        <w:t xml:space="preserve"> A implantação ou o aperfeiçoamento de programa de integridade, conforme normas e</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sz w:val="24"/>
          <w:szCs w:val="24"/>
        </w:rPr>
        <w:t>orientações</w:t>
      </w:r>
      <w:proofErr w:type="gramEnd"/>
      <w:r w:rsidRPr="00B80F22">
        <w:rPr>
          <w:rFonts w:ascii="Times New Roman" w:hAnsi="Times New Roman"/>
          <w:sz w:val="24"/>
          <w:szCs w:val="24"/>
        </w:rPr>
        <w:t xml:space="preserve"> dos órgãos de controle.</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13.7</w:t>
      </w:r>
      <w:r w:rsidRPr="00B80F22">
        <w:rPr>
          <w:rFonts w:ascii="Times New Roman" w:hAnsi="Times New Roman"/>
          <w:sz w:val="24"/>
          <w:szCs w:val="24"/>
        </w:rPr>
        <w:t>. Os atos previstos como infrações administrativas na Lei no 14.133, de 2021, ou em outras leis de licitações e contratos da Administração Pública que também sejam tipificados como atos lesivos na Lei no 12.846, de 2013, serão apurados e julgados conjuntamente, nos mesmos autos, observados o rito procedimental e autoridade competente definidos na referida Lei (art. 159).</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13.8.</w:t>
      </w:r>
      <w:r w:rsidRPr="00B80F22">
        <w:rPr>
          <w:rFonts w:ascii="Times New Roman" w:hAnsi="Times New Roman"/>
          <w:sz w:val="24"/>
          <w:szCs w:val="24"/>
        </w:rPr>
        <w:t xml:space="preserve">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13.9</w:t>
      </w:r>
      <w:r w:rsidRPr="00B80F22">
        <w:rPr>
          <w:rFonts w:ascii="Times New Roman" w:hAnsi="Times New Roman"/>
          <w:sz w:val="24"/>
          <w:szCs w:val="24"/>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w:t>
      </w:r>
      <w:proofErr w:type="gramStart"/>
      <w:r w:rsidRPr="00B80F22">
        <w:rPr>
          <w:rFonts w:ascii="Times New Roman" w:hAnsi="Times New Roman"/>
          <w:sz w:val="24"/>
          <w:szCs w:val="24"/>
        </w:rPr>
        <w:t>Suspensas(</w:t>
      </w:r>
      <w:proofErr w:type="spellStart"/>
      <w:proofErr w:type="gramEnd"/>
      <w:r w:rsidRPr="00B80F22">
        <w:rPr>
          <w:rFonts w:ascii="Times New Roman" w:hAnsi="Times New Roman"/>
          <w:sz w:val="24"/>
          <w:szCs w:val="24"/>
        </w:rPr>
        <w:t>Ceis</w:t>
      </w:r>
      <w:proofErr w:type="spellEnd"/>
      <w:r w:rsidRPr="00B80F22">
        <w:rPr>
          <w:rFonts w:ascii="Times New Roman" w:hAnsi="Times New Roman"/>
          <w:sz w:val="24"/>
          <w:szCs w:val="24"/>
        </w:rPr>
        <w:t>) e no Cadastro Nacional de Empresas Punidas (</w:t>
      </w:r>
      <w:proofErr w:type="spellStart"/>
      <w:r w:rsidRPr="00B80F22">
        <w:rPr>
          <w:rFonts w:ascii="Times New Roman" w:hAnsi="Times New Roman"/>
          <w:sz w:val="24"/>
          <w:szCs w:val="24"/>
        </w:rPr>
        <w:t>Cnep</w:t>
      </w:r>
      <w:proofErr w:type="spellEnd"/>
      <w:r w:rsidRPr="00B80F22">
        <w:rPr>
          <w:rFonts w:ascii="Times New Roman" w:hAnsi="Times New Roman"/>
          <w:sz w:val="24"/>
          <w:szCs w:val="24"/>
        </w:rPr>
        <w:t xml:space="preserve">), instituídos no âmbito do </w:t>
      </w:r>
      <w:proofErr w:type="spellStart"/>
      <w:r w:rsidRPr="00B80F22">
        <w:rPr>
          <w:rFonts w:ascii="Times New Roman" w:hAnsi="Times New Roman"/>
          <w:sz w:val="24"/>
          <w:szCs w:val="24"/>
        </w:rPr>
        <w:t>PoderExecutivo</w:t>
      </w:r>
      <w:proofErr w:type="spellEnd"/>
      <w:r w:rsidRPr="00B80F22">
        <w:rPr>
          <w:rFonts w:ascii="Times New Roman" w:hAnsi="Times New Roman"/>
          <w:sz w:val="24"/>
          <w:szCs w:val="24"/>
        </w:rPr>
        <w:t xml:space="preserve"> Federal. (Art. 161,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13.10</w:t>
      </w:r>
      <w:r w:rsidRPr="00B80F22">
        <w:rPr>
          <w:rFonts w:ascii="Times New Roman" w:hAnsi="Times New Roman"/>
          <w:sz w:val="24"/>
          <w:szCs w:val="24"/>
        </w:rPr>
        <w:t>. Será admitida a reabilitação do contratado perante a própria autoridade que aplicou a penalidade na forma do art. 163 da Lei no 14.133/21.</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QUARTA – OBRIGAÇÕES DO CONTRATANTE</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sz w:val="24"/>
          <w:szCs w:val="24"/>
        </w:rPr>
        <w:t>14. São obrigações do CONTRATANTE:</w:t>
      </w: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14.1</w:t>
      </w:r>
      <w:r w:rsidRPr="00B80F22">
        <w:rPr>
          <w:rFonts w:ascii="Times New Roman" w:hAnsi="Times New Roman"/>
          <w:sz w:val="24"/>
          <w:szCs w:val="24"/>
        </w:rPr>
        <w:t>. Exigir o cumprimento de todas as obrigações assumidas pelo CONTRATADA, de acordo com o contrato e seus anexos;</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14.2</w:t>
      </w:r>
      <w:r w:rsidRPr="00B80F22">
        <w:rPr>
          <w:rFonts w:ascii="Times New Roman" w:hAnsi="Times New Roman"/>
          <w:sz w:val="24"/>
          <w:szCs w:val="24"/>
        </w:rPr>
        <w:t>. Assegurar à CONTRATADA as condições necessárias à regular execução do contrato.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14.3</w:t>
      </w:r>
      <w:r w:rsidRPr="00B80F22">
        <w:rPr>
          <w:rFonts w:ascii="Times New Roman" w:hAnsi="Times New Roman"/>
          <w:sz w:val="24"/>
          <w:szCs w:val="24"/>
        </w:rPr>
        <w:t>. Determinar as providências necessárias quando o fornecimento do objeto não observar a forma estipulada no edital e neste contrato, sem prejuízo da aplicação das sanções cabíveis, quando for o caso.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14.4</w:t>
      </w:r>
      <w:r w:rsidRPr="00B80F22">
        <w:rPr>
          <w:rFonts w:ascii="Times New Roman" w:hAnsi="Times New Roman"/>
          <w:sz w:val="24"/>
          <w:szCs w:val="24"/>
        </w:rPr>
        <w:t>. Acompanhar e fiscalizar a execução do contrato e o cumprimento das obrigações pelo</w:t>
      </w:r>
    </w:p>
    <w:p w:rsidR="00602DBD" w:rsidRPr="00B80F22" w:rsidRDefault="00602DBD" w:rsidP="00602DBD">
      <w:pPr>
        <w:rPr>
          <w:rFonts w:ascii="Times New Roman" w:hAnsi="Times New Roman"/>
          <w:sz w:val="24"/>
          <w:szCs w:val="24"/>
        </w:rPr>
      </w:pPr>
      <w:r w:rsidRPr="00B80F22">
        <w:rPr>
          <w:rFonts w:ascii="Times New Roman" w:hAnsi="Times New Roman"/>
          <w:sz w:val="24"/>
          <w:szCs w:val="24"/>
        </w:rPr>
        <w:t>Contratado;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lastRenderedPageBreak/>
        <w:t>14.5.</w:t>
      </w:r>
      <w:r w:rsidRPr="00B80F22">
        <w:rPr>
          <w:rFonts w:ascii="Times New Roman" w:hAnsi="Times New Roman"/>
          <w:sz w:val="24"/>
          <w:szCs w:val="24"/>
        </w:rPr>
        <w:t xml:space="preserve"> Efetuar o devido pagamento à CONTRATADA, conforme definido neste contrato.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14.6</w:t>
      </w:r>
      <w:r w:rsidRPr="00B80F22">
        <w:rPr>
          <w:rFonts w:ascii="Times New Roman" w:hAnsi="Times New Roman"/>
          <w:sz w:val="24"/>
          <w:szCs w:val="24"/>
        </w:rPr>
        <w:t>. Emitir decisão sobre todas as solicitações e reclamações relacionadas à execução do presente Contrato, ressalvados os requerimentos manifestamente impertinentes, meramente</w:t>
      </w:r>
    </w:p>
    <w:p w:rsidR="00602DBD" w:rsidRPr="00B80F22" w:rsidRDefault="00602DBD" w:rsidP="00602DBD">
      <w:pPr>
        <w:jc w:val="both"/>
        <w:rPr>
          <w:rFonts w:ascii="Times New Roman" w:hAnsi="Times New Roman"/>
          <w:sz w:val="24"/>
          <w:szCs w:val="24"/>
        </w:rPr>
      </w:pPr>
      <w:proofErr w:type="gramStart"/>
      <w:r w:rsidRPr="00B80F22">
        <w:rPr>
          <w:rFonts w:ascii="Times New Roman" w:hAnsi="Times New Roman"/>
          <w:sz w:val="24"/>
          <w:szCs w:val="24"/>
        </w:rPr>
        <w:t>protelatórios</w:t>
      </w:r>
      <w:proofErr w:type="gramEnd"/>
      <w:r w:rsidRPr="00B80F22">
        <w:rPr>
          <w:rFonts w:ascii="Times New Roman" w:hAnsi="Times New Roman"/>
          <w:sz w:val="24"/>
          <w:szCs w:val="24"/>
        </w:rPr>
        <w:t xml:space="preserve"> ou de nenhum interesse para a boa execução do ajuste.</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14.6.1</w:t>
      </w:r>
      <w:r w:rsidRPr="00B80F22">
        <w:rPr>
          <w:rFonts w:ascii="Times New Roman" w:hAnsi="Times New Roman"/>
          <w:sz w:val="24"/>
          <w:szCs w:val="24"/>
        </w:rPr>
        <w:t>. A Administração terá o prazo de 01 (um) mês, a contar da data do protocolo do requerimento para decidir, admitida a prorrogação motivada, por igual período.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14.7.</w:t>
      </w:r>
      <w:r w:rsidRPr="00B80F22">
        <w:rPr>
          <w:rFonts w:ascii="Times New Roman" w:hAnsi="Times New Roman"/>
          <w:sz w:val="24"/>
          <w:szCs w:val="24"/>
        </w:rPr>
        <w:t xml:space="preserve"> Responder eventuais pedidos de reestabelecimento do equilíbrio econômico-financeiro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sz w:val="24"/>
          <w:szCs w:val="24"/>
        </w:rPr>
        <w:t>feitos</w:t>
      </w:r>
      <w:proofErr w:type="gramEnd"/>
      <w:r w:rsidRPr="00B80F22">
        <w:rPr>
          <w:rFonts w:ascii="Times New Roman" w:hAnsi="Times New Roman"/>
          <w:sz w:val="24"/>
          <w:szCs w:val="24"/>
        </w:rPr>
        <w:t xml:space="preserve"> pelo contratado no prazo máximo de 01 (um) mês.</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QUINTA – OBRIGAÇÕES DA CONTRATADA</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15.</w:t>
      </w:r>
      <w:r w:rsidRPr="00B80F22">
        <w:rPr>
          <w:rFonts w:ascii="Times New Roman" w:hAnsi="Times New Roman"/>
          <w:sz w:val="24"/>
          <w:szCs w:val="24"/>
        </w:rPr>
        <w:t xml:space="preserve"> São obrigações da CONTRATADA:</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15.1</w:t>
      </w:r>
      <w:r w:rsidRPr="00B80F22">
        <w:rPr>
          <w:rFonts w:ascii="Times New Roman" w:hAnsi="Times New Roman"/>
          <w:sz w:val="24"/>
          <w:szCs w:val="24"/>
        </w:rPr>
        <w:t>. Fornecer o objeto de acordo com as especificações, quantidade e prazos do edital e deste contrato, bem como nos termos da sua proposta, assumindo exclusivamente seus os riscos e as despesas decorrentes da boa e perfeita execução do objeto.</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15.2.</w:t>
      </w:r>
      <w:r w:rsidRPr="00B80F22">
        <w:rPr>
          <w:rFonts w:ascii="Times New Roman" w:hAnsi="Times New Roman"/>
          <w:sz w:val="24"/>
          <w:szCs w:val="24"/>
        </w:rPr>
        <w:t xml:space="preserve"> Responsabilizar-se pela integralidade dos ônus, dos tributos, dos emolumentos, dos honorários e das despesas incidentes sobre o objeto contratado, bem como por cumprir todas as obrigações trabalhistas, previdenciárias e acidentárias relativas aos empregados que utilizar para a execução do objeto, inclusive as decorrentes de convenções, acordos ou dissídios coletivos.</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15.3.</w:t>
      </w:r>
      <w:r w:rsidRPr="00B80F22">
        <w:rPr>
          <w:rFonts w:ascii="Times New Roman" w:hAnsi="Times New Roman"/>
          <w:sz w:val="24"/>
          <w:szCs w:val="24"/>
        </w:rPr>
        <w:t xml:space="preserve"> Responsabilizar-se pelos vícios e danos decorrentes do objeto, de acordo com o Código de Defesa do Consumidor (Lei no 8.078, de 1990);</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15.4</w:t>
      </w:r>
      <w:r w:rsidRPr="00B80F22">
        <w:rPr>
          <w:rFonts w:ascii="Times New Roman" w:hAnsi="Times New Roman"/>
          <w:sz w:val="24"/>
          <w:szCs w:val="24"/>
        </w:rPr>
        <w:t>.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15.5.</w:t>
      </w:r>
      <w:r w:rsidRPr="00B80F22">
        <w:rPr>
          <w:rFonts w:ascii="Times New Roman" w:hAnsi="Times New Roman"/>
          <w:sz w:val="24"/>
          <w:szCs w:val="24"/>
        </w:rPr>
        <w:t xml:space="preserve"> Atender às determinações regulares emitidas pelo fiscal ou gestor do contrato ou autoridade superior (art. 137, II, da Lei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14.133, de 2021) e prestar todo esclarecimento ou informação por eles solicitados;</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sz w:val="24"/>
          <w:szCs w:val="24"/>
        </w:rPr>
        <w:t>15.6. Manter durante a execução do contrato, em compatibilidade com as obrigações assumidas todas as condições de habilitação e qualificação exigidas na licitação;</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15.7</w:t>
      </w:r>
      <w:r w:rsidRPr="00B80F22">
        <w:rPr>
          <w:rFonts w:ascii="Times New Roman" w:hAnsi="Times New Roman"/>
          <w:sz w:val="24"/>
          <w:szCs w:val="24"/>
        </w:rPr>
        <w:t>. Cumprir as exigências de reserva de cargos prevista em lei, bem como em outras normas específicas, para pessoa com deficiência, para reabilitado da Previdência Social e para aprendiz.</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lastRenderedPageBreak/>
        <w:t>15.8</w:t>
      </w:r>
      <w:r w:rsidRPr="00B80F22">
        <w:rPr>
          <w:rFonts w:ascii="Times New Roman" w:hAnsi="Times New Roman"/>
          <w:sz w:val="24"/>
          <w:szCs w:val="24"/>
        </w:rPr>
        <w:t>. Zelar pelo cumprimento, por parte de seus empregados, das normas do Ministério do Trabalho, cabendo à CONTRATADA o fornecimento de equipamentos de proteção individual</w:t>
      </w:r>
    </w:p>
    <w:p w:rsidR="00602DBD" w:rsidRPr="00B80F22" w:rsidRDefault="00602DBD" w:rsidP="00602DBD">
      <w:pPr>
        <w:jc w:val="both"/>
        <w:rPr>
          <w:rFonts w:ascii="Times New Roman" w:hAnsi="Times New Roman"/>
          <w:sz w:val="24"/>
          <w:szCs w:val="24"/>
        </w:rPr>
      </w:pPr>
      <w:r w:rsidRPr="00B80F22">
        <w:rPr>
          <w:rFonts w:ascii="Times New Roman" w:hAnsi="Times New Roman"/>
          <w:sz w:val="24"/>
          <w:szCs w:val="24"/>
        </w:rPr>
        <w:t>(EPI) e quaisquer outros insumos necessários à prestação dos serviços.</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15.9.</w:t>
      </w:r>
      <w:r w:rsidRPr="00B80F22">
        <w:rPr>
          <w:rFonts w:ascii="Times New Roman" w:hAnsi="Times New Roman"/>
          <w:sz w:val="24"/>
          <w:szCs w:val="24"/>
        </w:rPr>
        <w:t xml:space="preserve">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15.10</w:t>
      </w:r>
      <w:r w:rsidRPr="00B80F22">
        <w:rPr>
          <w:rFonts w:ascii="Times New Roman" w:hAnsi="Times New Roman"/>
          <w:sz w:val="24"/>
          <w:szCs w:val="24"/>
        </w:rPr>
        <w:t>. Reparar e/ou corrigir, às suas expensas, as entregas em que for verificado vício, defeito ou incorreção resultantes da execução do objeto em desacordo com o pactuado.</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15.11</w:t>
      </w:r>
      <w:r w:rsidRPr="00B80F22">
        <w:rPr>
          <w:rFonts w:ascii="Times New Roman" w:hAnsi="Times New Roman"/>
          <w:sz w:val="24"/>
          <w:szCs w:val="24"/>
        </w:rPr>
        <w:t>. Executar as obrigações assumidas no presente contrato por seus próprios meios, não</w:t>
      </w:r>
    </w:p>
    <w:p w:rsidR="00602DBD" w:rsidRPr="00B80F22" w:rsidRDefault="00602DBD" w:rsidP="00602DBD">
      <w:pPr>
        <w:rPr>
          <w:rFonts w:ascii="Times New Roman" w:hAnsi="Times New Roman"/>
          <w:sz w:val="24"/>
          <w:szCs w:val="24"/>
        </w:rPr>
      </w:pPr>
      <w:proofErr w:type="gramStart"/>
      <w:r w:rsidRPr="00B80F22">
        <w:rPr>
          <w:rFonts w:ascii="Times New Roman" w:hAnsi="Times New Roman"/>
          <w:sz w:val="24"/>
          <w:szCs w:val="24"/>
        </w:rPr>
        <w:t>sendo</w:t>
      </w:r>
      <w:proofErr w:type="gramEnd"/>
      <w:r w:rsidRPr="00B80F22">
        <w:rPr>
          <w:rFonts w:ascii="Times New Roman" w:hAnsi="Times New Roman"/>
          <w:sz w:val="24"/>
          <w:szCs w:val="24"/>
        </w:rPr>
        <w:t xml:space="preserve"> admitida a subcontratação, salvo expressa autorização do CONTRATANTE.</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SEXTA – GESTÃO E FISCALIZAÇÃO DO CONTRATO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16.1</w:t>
      </w:r>
      <w:r w:rsidRPr="00B80F22">
        <w:rPr>
          <w:rFonts w:ascii="Times New Roman" w:hAnsi="Times New Roman"/>
          <w:sz w:val="24"/>
          <w:szCs w:val="24"/>
        </w:rPr>
        <w:t xml:space="preserve">. A gestão e a fiscalização do contrato serão feitas observando as </w:t>
      </w:r>
      <w:proofErr w:type="gramStart"/>
      <w:r w:rsidRPr="00B80F22">
        <w:rPr>
          <w:rFonts w:ascii="Times New Roman" w:hAnsi="Times New Roman"/>
          <w:sz w:val="24"/>
          <w:szCs w:val="24"/>
        </w:rPr>
        <w:t>regras  que</w:t>
      </w:r>
      <w:proofErr w:type="gramEnd"/>
      <w:r w:rsidRPr="00B80F22">
        <w:rPr>
          <w:rFonts w:ascii="Times New Roman" w:hAnsi="Times New Roman"/>
          <w:sz w:val="24"/>
          <w:szCs w:val="24"/>
        </w:rPr>
        <w:t xml:space="preserve"> “Regulamenta as funções do agente de contratação, da equipe de apoio e da comissão de contratação, suas atribuições e funcionamento, a fiscalização e a gestão dos contratos, e a atuação da assessoria jurídica e do controle interno no âmbito do Município de Santo Antônio das Missões-RS, nos termos da Lei Federal no 14.133/2021”.</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16.2</w:t>
      </w:r>
      <w:r w:rsidRPr="00B80F22">
        <w:rPr>
          <w:rFonts w:ascii="Times New Roman" w:hAnsi="Times New Roman"/>
          <w:sz w:val="24"/>
          <w:szCs w:val="24"/>
        </w:rPr>
        <w:t>. A execução do Contrato será objeto de acompanhamento, fiscalização e avaliação por parte do CON</w:t>
      </w:r>
      <w:r>
        <w:rPr>
          <w:rFonts w:ascii="Times New Roman" w:hAnsi="Times New Roman"/>
          <w:sz w:val="24"/>
          <w:szCs w:val="24"/>
        </w:rPr>
        <w:t xml:space="preserve">TRATANTE, através dos servidor PAULO CESAR LOPES DE MORAES </w:t>
      </w:r>
      <w:proofErr w:type="gramStart"/>
      <w:r>
        <w:rPr>
          <w:rFonts w:ascii="Times New Roman" w:hAnsi="Times New Roman"/>
          <w:sz w:val="24"/>
          <w:szCs w:val="24"/>
        </w:rPr>
        <w:t>( PORTARIA</w:t>
      </w:r>
      <w:proofErr w:type="gramEnd"/>
      <w:r>
        <w:rPr>
          <w:rFonts w:ascii="Times New Roman" w:hAnsi="Times New Roman"/>
          <w:sz w:val="24"/>
          <w:szCs w:val="24"/>
        </w:rPr>
        <w:t xml:space="preserve">  - 38.270/2025 )</w:t>
      </w:r>
      <w:r w:rsidRPr="00B80F22">
        <w:rPr>
          <w:rFonts w:ascii="Times New Roman" w:hAnsi="Times New Roman"/>
          <w:sz w:val="24"/>
          <w:szCs w:val="24"/>
        </w:rPr>
        <w:t>, a quem competirá comunicar ao Gestor do Contrato as falhas porventura constatadas no cumprimento do contrato e solicitar a correção das mesmas. A</w:t>
      </w:r>
      <w:r>
        <w:rPr>
          <w:rFonts w:ascii="Times New Roman" w:hAnsi="Times New Roman"/>
          <w:sz w:val="24"/>
          <w:szCs w:val="24"/>
        </w:rPr>
        <w:t>o</w:t>
      </w:r>
      <w:r w:rsidRPr="00B80F22">
        <w:rPr>
          <w:rFonts w:ascii="Times New Roman" w:hAnsi="Times New Roman"/>
          <w:sz w:val="24"/>
          <w:szCs w:val="24"/>
        </w:rPr>
        <w:t xml:space="preserve"> </w:t>
      </w:r>
      <w:proofErr w:type="spellStart"/>
      <w:r w:rsidRPr="00B80F22">
        <w:rPr>
          <w:rFonts w:ascii="Times New Roman" w:hAnsi="Times New Roman"/>
          <w:sz w:val="24"/>
          <w:szCs w:val="24"/>
        </w:rPr>
        <w:t>Secret</w:t>
      </w:r>
      <w:r>
        <w:rPr>
          <w:rFonts w:ascii="Times New Roman" w:hAnsi="Times New Roman"/>
          <w:sz w:val="24"/>
          <w:szCs w:val="24"/>
        </w:rPr>
        <w:t>ario</w:t>
      </w:r>
      <w:proofErr w:type="spellEnd"/>
      <w:r w:rsidRPr="00B80F22">
        <w:rPr>
          <w:rFonts w:ascii="Times New Roman" w:hAnsi="Times New Roman"/>
          <w:sz w:val="24"/>
          <w:szCs w:val="24"/>
        </w:rPr>
        <w:t xml:space="preserve"> Municipal de</w:t>
      </w:r>
      <w:r>
        <w:rPr>
          <w:rFonts w:ascii="Times New Roman" w:hAnsi="Times New Roman"/>
          <w:sz w:val="24"/>
          <w:szCs w:val="24"/>
        </w:rPr>
        <w:t xml:space="preserve"> Infraestrutura</w:t>
      </w:r>
      <w:r w:rsidRPr="00B80F22">
        <w:rPr>
          <w:rFonts w:ascii="Times New Roman" w:hAnsi="Times New Roman"/>
          <w:sz w:val="24"/>
          <w:szCs w:val="24"/>
        </w:rPr>
        <w:t>, Sr</w:t>
      </w:r>
      <w:r>
        <w:rPr>
          <w:rFonts w:ascii="Times New Roman" w:hAnsi="Times New Roman"/>
          <w:sz w:val="24"/>
          <w:szCs w:val="24"/>
        </w:rPr>
        <w:t>. Paulo Roberto Moura</w:t>
      </w:r>
      <w:r w:rsidRPr="00B80F22">
        <w:rPr>
          <w:rFonts w:ascii="Times New Roman" w:hAnsi="Times New Roman"/>
          <w:sz w:val="24"/>
          <w:szCs w:val="24"/>
        </w:rPr>
        <w:t>, será o Gestor do contrato.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16.3.</w:t>
      </w:r>
      <w:r w:rsidRPr="00B80F22">
        <w:rPr>
          <w:rFonts w:ascii="Times New Roman" w:hAnsi="Times New Roman"/>
          <w:sz w:val="24"/>
          <w:szCs w:val="24"/>
        </w:rPr>
        <w:t xml:space="preserve"> Dentre as responsabilidades </w:t>
      </w:r>
      <w:proofErr w:type="gramStart"/>
      <w:r w:rsidRPr="00B80F22">
        <w:rPr>
          <w:rFonts w:ascii="Times New Roman" w:hAnsi="Times New Roman"/>
          <w:sz w:val="24"/>
          <w:szCs w:val="24"/>
        </w:rPr>
        <w:t>do(</w:t>
      </w:r>
      <w:proofErr w:type="gramEnd"/>
      <w:r w:rsidRPr="00B80F22">
        <w:rPr>
          <w:rFonts w:ascii="Times New Roman" w:hAnsi="Times New Roman"/>
          <w:sz w:val="24"/>
          <w:szCs w:val="24"/>
        </w:rPr>
        <w:t>s) fiscal(</w:t>
      </w:r>
      <w:proofErr w:type="spellStart"/>
      <w:r w:rsidRPr="00B80F22">
        <w:rPr>
          <w:rFonts w:ascii="Times New Roman" w:hAnsi="Times New Roman"/>
          <w:sz w:val="24"/>
          <w:szCs w:val="24"/>
        </w:rPr>
        <w:t>is</w:t>
      </w:r>
      <w:proofErr w:type="spellEnd"/>
      <w:r w:rsidRPr="00B80F22">
        <w:rPr>
          <w:rFonts w:ascii="Times New Roman" w:hAnsi="Times New Roman"/>
          <w:sz w:val="24"/>
          <w:szCs w:val="24"/>
        </w:rPr>
        <w:t>) está a necessidade de anotar, em registro próprio, todas as ocorrências relacionadas à execução do contrato, inclusive quando de seu fiel cumprimento, determinando o que for necessário para a regularização de eventuais faltas ou defeitos observados.</w:t>
      </w:r>
    </w:p>
    <w:p w:rsidR="00602DBD" w:rsidRPr="00B80F22" w:rsidRDefault="00602DBD" w:rsidP="00602DBD">
      <w:pPr>
        <w:jc w:val="both"/>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SÉTIMA – EXTINÇÃO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17.1</w:t>
      </w:r>
      <w:r w:rsidRPr="00B80F22">
        <w:rPr>
          <w:rFonts w:ascii="Times New Roman" w:hAnsi="Times New Roman"/>
          <w:sz w:val="24"/>
          <w:szCs w:val="24"/>
        </w:rPr>
        <w:t>. O contrato será extinto quando cumpridas as obrigações de ambas as partes, ainda que isso ocorra antes do prazo estipulado para tanto.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17.2</w:t>
      </w:r>
      <w:r w:rsidRPr="00B80F22">
        <w:rPr>
          <w:rFonts w:ascii="Times New Roman" w:hAnsi="Times New Roman"/>
          <w:sz w:val="24"/>
          <w:szCs w:val="24"/>
        </w:rPr>
        <w:t>. O contrato poderá ser extinto antes de cumpridas as obrigações nele estipuladas, ou antes do prazo nele fixado, por algum dos motivos previstos no artigo 137 da Lei no 14.133/21, bem como amigavelmente, assegurados o contraditório e a ampla defesa.</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sidRPr="00B80F22">
        <w:rPr>
          <w:rFonts w:ascii="Times New Roman" w:hAnsi="Times New Roman"/>
          <w:b/>
          <w:sz w:val="24"/>
          <w:szCs w:val="24"/>
        </w:rPr>
        <w:t>17.2.1.</w:t>
      </w:r>
      <w:r w:rsidRPr="00B80F22">
        <w:rPr>
          <w:rFonts w:ascii="Times New Roman" w:hAnsi="Times New Roman"/>
          <w:sz w:val="24"/>
          <w:szCs w:val="24"/>
        </w:rPr>
        <w:t xml:space="preserve"> Nesta hipótese, aplicam-se também os artigos 138 e 139 da mesma Lei.</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 xml:space="preserve">17.3. </w:t>
      </w:r>
      <w:r w:rsidRPr="00B80F22">
        <w:rPr>
          <w:rFonts w:ascii="Times New Roman" w:hAnsi="Times New Roman"/>
          <w:sz w:val="24"/>
          <w:szCs w:val="24"/>
        </w:rPr>
        <w:t xml:space="preserve">A extinção do contrato não configura óbice para o reconhecimento do desequilíbrio econômico-financeiro, hipótese em que será concedida indenização por meio de termo indenizatório (art. 131, caput, da Lei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17.4</w:t>
      </w:r>
      <w:r w:rsidRPr="00B80F22">
        <w:rPr>
          <w:rFonts w:ascii="Times New Roman" w:hAnsi="Times New Roman"/>
          <w:sz w:val="24"/>
          <w:szCs w:val="24"/>
        </w:rPr>
        <w:t xml:space="preserve">.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w:t>
      </w:r>
      <w:proofErr w:type="spellStart"/>
      <w:r w:rsidRPr="00B80F22">
        <w:rPr>
          <w:rFonts w:ascii="Times New Roman" w:hAnsi="Times New Roman"/>
          <w:sz w:val="24"/>
          <w:szCs w:val="24"/>
        </w:rPr>
        <w:t>n.o</w:t>
      </w:r>
      <w:proofErr w:type="spellEnd"/>
      <w:r w:rsidRPr="00B80F22">
        <w:rPr>
          <w:rFonts w:ascii="Times New Roman" w:hAnsi="Times New Roman"/>
          <w:sz w:val="24"/>
          <w:szCs w:val="24"/>
        </w:rPr>
        <w:t xml:space="preserve"> 14.133, de 2021).</w:t>
      </w:r>
    </w:p>
    <w:p w:rsidR="00602DBD" w:rsidRPr="00B80F22" w:rsidRDefault="00602DBD" w:rsidP="00602DBD">
      <w:pPr>
        <w:jc w:val="both"/>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OITAVA– DOS CASOS OMISSOS</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sz w:val="24"/>
          <w:szCs w:val="24"/>
        </w:rPr>
        <w:t>Os casos omissos serão decididos pelo contratante, segundo as disposições contidas na Lei no 14.133, de 2021, e demais normas federais aplicáveis e, subsidiariamente, segundo as disposições contidas na Lei no 8.078, de 1990 – Código de Defesa do Consumidor – e normas e princípios gerais dos contratos.</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DÉCIMA NONA – ALTERAÇÕES</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19.1.</w:t>
      </w:r>
      <w:r w:rsidRPr="00B80F22">
        <w:rPr>
          <w:rFonts w:ascii="Times New Roman" w:hAnsi="Times New Roman"/>
          <w:sz w:val="24"/>
          <w:szCs w:val="24"/>
        </w:rPr>
        <w:t xml:space="preserve"> Eventuais alterações contratuais reger-se-ão pela disciplina dos artigos 124 e seguintes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19.2.</w:t>
      </w:r>
      <w:r w:rsidRPr="00B80F22">
        <w:rPr>
          <w:rFonts w:ascii="Times New Roman" w:hAnsi="Times New Roman"/>
          <w:sz w:val="24"/>
          <w:szCs w:val="24"/>
        </w:rPr>
        <w:t xml:space="preserve"> Nas alterações unilaterais, contratado é obrigado a aceitar, nas mesmas condições contratuais, os acréscimos ou supressões que se fizerem necessários, até o limite de 25% (vinte e cinco por cento) do valor inicial atualizado do contrato.</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19.3.</w:t>
      </w:r>
      <w:r w:rsidRPr="00B80F22">
        <w:rPr>
          <w:rFonts w:ascii="Times New Roman" w:hAnsi="Times New Roman"/>
          <w:sz w:val="24"/>
          <w:szCs w:val="24"/>
        </w:rPr>
        <w:t xml:space="preserve">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no 14.133, de 2021).</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19.4</w:t>
      </w:r>
      <w:r w:rsidRPr="00B80F22">
        <w:rPr>
          <w:rFonts w:ascii="Times New Roman" w:hAnsi="Times New Roman"/>
          <w:sz w:val="24"/>
          <w:szCs w:val="24"/>
        </w:rPr>
        <w:t>. Registros que não caracterizam alteração do contrato podem ser realizados por simples apostila, dispensada a celebração de termo aditivo, na forma do art. 136 da Lei no 14.133, de 2021.</w:t>
      </w: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VIGÉSIMA – DISPOSIÇÕES RELATIVAS À LGPD</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20.1</w:t>
      </w:r>
      <w:r w:rsidRPr="00B80F22">
        <w:rPr>
          <w:rFonts w:ascii="Times New Roman" w:hAnsi="Times New Roman"/>
          <w:sz w:val="24"/>
          <w:szCs w:val="24"/>
        </w:rPr>
        <w:t>. As partes deverão cumprir a Lei n°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rsidR="00602DBD" w:rsidRPr="00B80F22" w:rsidRDefault="00602DBD" w:rsidP="00602DBD">
      <w:pPr>
        <w:jc w:val="both"/>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20.2.</w:t>
      </w:r>
      <w:r w:rsidRPr="00B80F22">
        <w:rPr>
          <w:rFonts w:ascii="Times New Roman" w:hAnsi="Times New Roman"/>
          <w:sz w:val="24"/>
          <w:szCs w:val="24"/>
        </w:rPr>
        <w:t xml:space="preserve"> Os dados obtidos somente poderão ser utilizados para as finalidades que justificaram seu acesso e de acordo com a boa-fé e com os princípios do art. 6o da LGPD.</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20.3.</w:t>
      </w:r>
      <w:r w:rsidRPr="00B80F22">
        <w:rPr>
          <w:rFonts w:ascii="Times New Roman" w:hAnsi="Times New Roman"/>
          <w:sz w:val="24"/>
          <w:szCs w:val="24"/>
        </w:rPr>
        <w:t xml:space="preserve"> É vedado o compartilhamento com terceiros, em todos os meios onerosos ou não, dos dados obtidos fora das hipóteses permitidas em Lei.</w:t>
      </w:r>
    </w:p>
    <w:p w:rsidR="00602DBD" w:rsidRPr="00B80F22" w:rsidRDefault="00602DBD" w:rsidP="00602DBD">
      <w:pPr>
        <w:rPr>
          <w:rFonts w:ascii="Times New Roman" w:hAnsi="Times New Roman"/>
          <w:sz w:val="24"/>
          <w:szCs w:val="24"/>
        </w:rPr>
      </w:pPr>
    </w:p>
    <w:p w:rsidR="00602DBD" w:rsidRPr="00B80F22" w:rsidRDefault="00602DBD" w:rsidP="00602DBD">
      <w:pPr>
        <w:jc w:val="both"/>
        <w:rPr>
          <w:rFonts w:ascii="Times New Roman" w:hAnsi="Times New Roman"/>
          <w:sz w:val="24"/>
          <w:szCs w:val="24"/>
        </w:rPr>
      </w:pPr>
      <w:r w:rsidRPr="00B80F22">
        <w:rPr>
          <w:rFonts w:ascii="Times New Roman" w:hAnsi="Times New Roman"/>
          <w:b/>
          <w:sz w:val="24"/>
          <w:szCs w:val="24"/>
        </w:rPr>
        <w:t>20.4.</w:t>
      </w:r>
      <w:r w:rsidRPr="00B80F22">
        <w:rPr>
          <w:rFonts w:ascii="Times New Roman" w:hAnsi="Times New Roman"/>
          <w:sz w:val="24"/>
          <w:szCs w:val="24"/>
        </w:rPr>
        <w:t xml:space="preserve"> Cada Parte será responsável perante a outra pelos danos que causar pela violação das suas obrigações previstas no presente Contrato. A responsabilidade entre as partes é limitada aos danos efetivamente sofridos.</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b/>
          <w:sz w:val="24"/>
          <w:szCs w:val="24"/>
        </w:rPr>
      </w:pPr>
      <w:r w:rsidRPr="00B80F22">
        <w:rPr>
          <w:rFonts w:ascii="Times New Roman" w:hAnsi="Times New Roman"/>
          <w:b/>
          <w:sz w:val="24"/>
          <w:szCs w:val="24"/>
        </w:rPr>
        <w:t>CLÁUSULA VIGÉSIMA PRIMEIRA– DAS DISPOSIÇÕES GERAIS</w:t>
      </w:r>
    </w:p>
    <w:p w:rsidR="00602DBD" w:rsidRPr="00B80F22" w:rsidRDefault="00602DBD" w:rsidP="00602DBD">
      <w:pPr>
        <w:rPr>
          <w:rFonts w:ascii="Times New Roman" w:hAnsi="Times New Roman"/>
          <w:sz w:val="24"/>
          <w:szCs w:val="24"/>
        </w:rPr>
      </w:pPr>
    </w:p>
    <w:p w:rsidR="00602DBD" w:rsidRDefault="00602DBD" w:rsidP="00602DBD">
      <w:pPr>
        <w:jc w:val="both"/>
        <w:rPr>
          <w:rFonts w:ascii="Times New Roman" w:hAnsi="Times New Roman"/>
          <w:sz w:val="24"/>
          <w:szCs w:val="24"/>
        </w:rPr>
      </w:pPr>
      <w:r w:rsidRPr="00B80F22">
        <w:rPr>
          <w:rFonts w:ascii="Times New Roman" w:hAnsi="Times New Roman"/>
          <w:b/>
          <w:sz w:val="24"/>
          <w:szCs w:val="24"/>
        </w:rPr>
        <w:t>21.1.</w:t>
      </w:r>
      <w:r w:rsidRPr="00B80F22">
        <w:rPr>
          <w:rFonts w:ascii="Times New Roman" w:hAnsi="Times New Roman"/>
          <w:sz w:val="24"/>
          <w:szCs w:val="24"/>
        </w:rPr>
        <w:t xml:space="preserve"> Fica eleito o Foro de Santo Antônio das Missões-RS para dirimir as dúvidas ou questões oriundas do presente contrato.</w:t>
      </w:r>
    </w:p>
    <w:p w:rsidR="00602DBD" w:rsidRDefault="00602DBD" w:rsidP="00602DBD">
      <w:pPr>
        <w:jc w:val="both"/>
        <w:rPr>
          <w:rFonts w:ascii="Times New Roman" w:hAnsi="Times New Roman"/>
          <w:sz w:val="24"/>
          <w:szCs w:val="24"/>
        </w:rPr>
      </w:pPr>
    </w:p>
    <w:p w:rsidR="00602DBD" w:rsidRDefault="00602DBD" w:rsidP="00602DBD">
      <w:pPr>
        <w:jc w:val="both"/>
        <w:rPr>
          <w:rFonts w:ascii="Times New Roman" w:hAnsi="Times New Roman"/>
          <w:sz w:val="24"/>
          <w:szCs w:val="24"/>
        </w:rPr>
      </w:pPr>
    </w:p>
    <w:p w:rsidR="00602DBD" w:rsidRDefault="00602DBD" w:rsidP="00602DBD">
      <w:pPr>
        <w:jc w:val="both"/>
        <w:rPr>
          <w:rFonts w:ascii="Times New Roman" w:hAnsi="Times New Roman"/>
          <w:sz w:val="24"/>
          <w:szCs w:val="24"/>
        </w:rPr>
      </w:pPr>
    </w:p>
    <w:p w:rsidR="00602DBD" w:rsidRPr="00B80F22" w:rsidRDefault="00602DBD" w:rsidP="00602DBD">
      <w:pPr>
        <w:jc w:val="center"/>
        <w:rPr>
          <w:rFonts w:ascii="Times New Roman" w:hAnsi="Times New Roman"/>
          <w:sz w:val="24"/>
          <w:szCs w:val="24"/>
        </w:rPr>
      </w:pPr>
      <w:r>
        <w:rPr>
          <w:rFonts w:ascii="Times New Roman" w:hAnsi="Times New Roman"/>
          <w:sz w:val="24"/>
          <w:szCs w:val="24"/>
        </w:rPr>
        <w:t xml:space="preserve">Santo Antônio das Missões-RS, 21 de </w:t>
      </w:r>
      <w:r w:rsidR="003A3AB3">
        <w:rPr>
          <w:rFonts w:ascii="Times New Roman" w:hAnsi="Times New Roman"/>
          <w:sz w:val="24"/>
          <w:szCs w:val="24"/>
        </w:rPr>
        <w:t>agosto de 2026</w:t>
      </w:r>
    </w:p>
    <w:p w:rsidR="00602DBD" w:rsidRPr="00B80F22"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p>
    <w:p w:rsidR="00602DBD" w:rsidRDefault="00602DBD" w:rsidP="00602DBD">
      <w:pPr>
        <w:rPr>
          <w:rFonts w:ascii="Times New Roman" w:hAnsi="Times New Roman"/>
          <w:sz w:val="24"/>
          <w:szCs w:val="24"/>
        </w:rPr>
      </w:pPr>
      <w:r>
        <w:rPr>
          <w:rFonts w:ascii="Times New Roman" w:hAnsi="Times New Roman"/>
          <w:sz w:val="24"/>
          <w:szCs w:val="24"/>
        </w:rPr>
        <w:t>___________________________________</w:t>
      </w:r>
    </w:p>
    <w:p w:rsidR="00602DBD" w:rsidRPr="00FA68A9" w:rsidRDefault="00602DBD" w:rsidP="00602DBD">
      <w:pPr>
        <w:rPr>
          <w:rFonts w:ascii="Times New Roman" w:hAnsi="Times New Roman"/>
          <w:b/>
          <w:sz w:val="24"/>
          <w:szCs w:val="24"/>
        </w:rPr>
      </w:pPr>
      <w:r w:rsidRPr="00FA68A9">
        <w:rPr>
          <w:rFonts w:ascii="Times New Roman" w:hAnsi="Times New Roman"/>
          <w:b/>
          <w:sz w:val="24"/>
          <w:szCs w:val="24"/>
        </w:rPr>
        <w:t>FELISBERTO DOS SANTOS FERREIRA</w:t>
      </w:r>
    </w:p>
    <w:p w:rsidR="00602DBD" w:rsidRPr="00FA68A9" w:rsidRDefault="00602DBD" w:rsidP="00602DBD">
      <w:pPr>
        <w:rPr>
          <w:rFonts w:ascii="Times New Roman" w:hAnsi="Times New Roman"/>
          <w:b/>
          <w:sz w:val="24"/>
          <w:szCs w:val="24"/>
        </w:rPr>
      </w:pPr>
      <w:r w:rsidRPr="00FA68A9">
        <w:rPr>
          <w:rFonts w:ascii="Times New Roman" w:hAnsi="Times New Roman"/>
          <w:b/>
          <w:sz w:val="24"/>
          <w:szCs w:val="24"/>
        </w:rPr>
        <w:t>PREFEITO MUNICIPAL</w:t>
      </w:r>
    </w:p>
    <w:p w:rsidR="00602DBD" w:rsidRPr="00FA68A9" w:rsidRDefault="00602DBD" w:rsidP="00602DBD">
      <w:pPr>
        <w:rPr>
          <w:rFonts w:ascii="Times New Roman" w:hAnsi="Times New Roman"/>
          <w:b/>
          <w:sz w:val="24"/>
          <w:szCs w:val="24"/>
        </w:rPr>
      </w:pPr>
      <w:r w:rsidRPr="00FA68A9">
        <w:rPr>
          <w:rFonts w:ascii="Times New Roman" w:hAnsi="Times New Roman"/>
          <w:b/>
          <w:sz w:val="24"/>
          <w:szCs w:val="24"/>
        </w:rPr>
        <w:t>ESTADO DO RIO GRANDE DO SUL</w:t>
      </w:r>
    </w:p>
    <w:p w:rsidR="00602DBD" w:rsidRDefault="00602DBD" w:rsidP="00602DBD">
      <w:pPr>
        <w:rPr>
          <w:rFonts w:ascii="Times New Roman" w:hAnsi="Times New Roman"/>
          <w:sz w:val="24"/>
          <w:szCs w:val="24"/>
        </w:rPr>
      </w:pPr>
      <w:r w:rsidRPr="00FA68A9">
        <w:rPr>
          <w:rFonts w:ascii="Times New Roman" w:hAnsi="Times New Roman"/>
          <w:b/>
          <w:sz w:val="24"/>
          <w:szCs w:val="24"/>
        </w:rPr>
        <w:t>MUNICÍPIO DE SANTO ANTÔNIO DAS MISSÕES-RS</w:t>
      </w:r>
      <w:r w:rsidRPr="00B80F22">
        <w:rPr>
          <w:rFonts w:ascii="Times New Roman" w:hAnsi="Times New Roman"/>
          <w:sz w:val="24"/>
          <w:szCs w:val="24"/>
        </w:rPr>
        <w:t>.</w:t>
      </w:r>
    </w:p>
    <w:p w:rsidR="00602DBD" w:rsidRDefault="00602DBD" w:rsidP="00602DBD">
      <w:pPr>
        <w:rPr>
          <w:rFonts w:ascii="Times New Roman" w:hAnsi="Times New Roman"/>
          <w:sz w:val="24"/>
          <w:szCs w:val="24"/>
        </w:rPr>
      </w:pPr>
    </w:p>
    <w:p w:rsidR="00602DBD" w:rsidRDefault="00602DBD" w:rsidP="00602DBD">
      <w:pPr>
        <w:rPr>
          <w:rFonts w:ascii="Times New Roman" w:hAnsi="Times New Roman"/>
          <w:sz w:val="24"/>
          <w:szCs w:val="24"/>
        </w:rPr>
      </w:pPr>
    </w:p>
    <w:p w:rsidR="00602DBD" w:rsidRDefault="00602DBD" w:rsidP="00602DBD">
      <w:pPr>
        <w:rPr>
          <w:rFonts w:ascii="Times New Roman" w:hAnsi="Times New Roman"/>
          <w:sz w:val="24"/>
          <w:szCs w:val="24"/>
        </w:rPr>
      </w:pPr>
    </w:p>
    <w:p w:rsidR="00602DBD" w:rsidRPr="00B80F22" w:rsidRDefault="00602DBD" w:rsidP="00602DBD">
      <w:pPr>
        <w:rPr>
          <w:rFonts w:ascii="Times New Roman" w:hAnsi="Times New Roman"/>
          <w:sz w:val="24"/>
          <w:szCs w:val="24"/>
        </w:rPr>
      </w:pPr>
      <w:r>
        <w:rPr>
          <w:rFonts w:ascii="Times New Roman" w:hAnsi="Times New Roman"/>
          <w:sz w:val="24"/>
          <w:szCs w:val="24"/>
        </w:rPr>
        <w:t>____________________________________</w:t>
      </w:r>
    </w:p>
    <w:p w:rsidR="00602DBD" w:rsidRPr="00FA68A9" w:rsidRDefault="00602DBD" w:rsidP="00602DBD">
      <w:pPr>
        <w:rPr>
          <w:rFonts w:ascii="Times New Roman" w:hAnsi="Times New Roman"/>
          <w:b/>
          <w:sz w:val="24"/>
          <w:szCs w:val="24"/>
        </w:rPr>
      </w:pPr>
    </w:p>
    <w:p w:rsidR="00602DBD" w:rsidRPr="00BA37C6" w:rsidRDefault="00602DBD" w:rsidP="00602DBD">
      <w:pPr>
        <w:rPr>
          <w:rFonts w:ascii="Times New Roman" w:hAnsi="Times New Roman"/>
          <w:b/>
          <w:sz w:val="24"/>
          <w:szCs w:val="24"/>
        </w:rPr>
      </w:pPr>
      <w:r w:rsidRPr="00BA37C6">
        <w:rPr>
          <w:rFonts w:ascii="Times New Roman" w:hAnsi="Times New Roman"/>
          <w:b/>
          <w:sz w:val="24"/>
          <w:szCs w:val="24"/>
        </w:rPr>
        <w:t xml:space="preserve">AUGE LUZ MATERIAIS ELÉTRICOS LTDA, </w:t>
      </w:r>
    </w:p>
    <w:p w:rsidR="00602DBD" w:rsidRPr="00BA37C6" w:rsidRDefault="00602DBD" w:rsidP="00602DBD">
      <w:pPr>
        <w:rPr>
          <w:rFonts w:ascii="Times New Roman" w:hAnsi="Times New Roman"/>
          <w:b/>
          <w:sz w:val="24"/>
          <w:szCs w:val="24"/>
        </w:rPr>
      </w:pPr>
      <w:r w:rsidRPr="00BA37C6">
        <w:rPr>
          <w:rFonts w:ascii="Times New Roman" w:hAnsi="Times New Roman"/>
          <w:b/>
          <w:sz w:val="24"/>
          <w:szCs w:val="24"/>
        </w:rPr>
        <w:t>CNPJ – 42.698.864/0001-79</w:t>
      </w:r>
    </w:p>
    <w:p w:rsidR="00602DBD" w:rsidRPr="00B80F22" w:rsidRDefault="00602DBD" w:rsidP="00602DBD">
      <w:pPr>
        <w:rPr>
          <w:rFonts w:ascii="Times New Roman" w:hAnsi="Times New Roman"/>
          <w:sz w:val="24"/>
          <w:szCs w:val="24"/>
        </w:rPr>
      </w:pPr>
    </w:p>
    <w:p w:rsidR="00602DBD" w:rsidRDefault="00602DBD" w:rsidP="00602DBD"/>
    <w:p w:rsidR="00602DBD" w:rsidRDefault="00602DBD" w:rsidP="00602DBD"/>
    <w:p w:rsidR="00602DBD" w:rsidRDefault="00602DBD" w:rsidP="00602DBD"/>
    <w:p w:rsidR="000E79F4" w:rsidRDefault="000E79F4"/>
    <w:sectPr w:rsidR="000E79F4" w:rsidSect="000E568F">
      <w:headerReference w:type="default" r:id="rId5"/>
      <w:footerReference w:type="default" r:id="rId6"/>
      <w:pgSz w:w="11906" w:h="16838" w:code="9"/>
      <w:pgMar w:top="2269" w:right="1134" w:bottom="1134" w:left="1701"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BBD" w:rsidRPr="00FD59AE" w:rsidRDefault="003A3AB3" w:rsidP="006D3A98">
    <w:pPr>
      <w:pStyle w:val="Rodap"/>
    </w:pPr>
    <w:r w:rsidRPr="00FD59A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68F" w:rsidRDefault="003A3AB3" w:rsidP="000E568F">
    <w:pPr>
      <w:pStyle w:val="Cabealho"/>
      <w:tabs>
        <w:tab w:val="center" w:pos="540"/>
      </w:tabs>
      <w:rPr>
        <w:rFonts w:asciiTheme="minorHAnsi" w:hAnsiTheme="minorHAnsi"/>
      </w:rPr>
    </w:pPr>
    <w:r>
      <w:rPr>
        <w:rFonts w:asciiTheme="minorHAnsi" w:hAnsiTheme="minorHAnsi"/>
        <w:noProof/>
        <w:lang w:eastAsia="pt-BR"/>
      </w:rPr>
      <mc:AlternateContent>
        <mc:Choice Requires="wps">
          <w:drawing>
            <wp:anchor distT="0" distB="0" distL="114300" distR="114300" simplePos="0" relativeHeight="251659264" behindDoc="0" locked="0" layoutInCell="1" allowOverlap="1" wp14:anchorId="4448835E" wp14:editId="2CE486FD">
              <wp:simplePos x="0" y="0"/>
              <wp:positionH relativeFrom="column">
                <wp:posOffset>910590</wp:posOffset>
              </wp:positionH>
              <wp:positionV relativeFrom="paragraph">
                <wp:posOffset>7620</wp:posOffset>
              </wp:positionV>
              <wp:extent cx="4457700" cy="146685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568F" w:rsidRDefault="003A3AB3" w:rsidP="000E568F">
                          <w:pPr>
                            <w:jc w:val="center"/>
                          </w:pPr>
                        </w:p>
                        <w:p w:rsidR="000E568F" w:rsidRDefault="003A3AB3" w:rsidP="000E568F">
                          <w:pPr>
                            <w:jc w:val="center"/>
                            <w:rPr>
                              <w:rFonts w:cs="Arial"/>
                              <w:b/>
                              <w:sz w:val="28"/>
                              <w:szCs w:val="28"/>
                            </w:rPr>
                          </w:pPr>
                          <w:r>
                            <w:rPr>
                              <w:rFonts w:cs="Arial"/>
                              <w:b/>
                              <w:sz w:val="28"/>
                              <w:szCs w:val="28"/>
                            </w:rPr>
                            <w:t>PREFEITURA MUNICIPAL DE SANTO ANTÔNIO DAS MISSÕES</w:t>
                          </w:r>
                        </w:p>
                        <w:p w:rsidR="000E568F" w:rsidRDefault="003A3AB3" w:rsidP="000E568F">
                          <w:pPr>
                            <w:jc w:val="center"/>
                            <w:rPr>
                              <w:rFonts w:cstheme="minorBidi"/>
                              <w:szCs w:val="22"/>
                            </w:rP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48835E" id="_x0000_t202" coordsize="21600,21600" o:spt="202" path="m,l,21600r21600,l21600,xe">
              <v:stroke joinstyle="miter"/>
              <v:path gradientshapeok="t" o:connecttype="rect"/>
            </v:shapetype>
            <v:shape id="Caixa de Texto 3" o:spid="_x0000_s1026"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A0BUOqiQIAABYFAAAOAAAAAAAAAAAAAAAAAC4CAABkcnMvZTJvRG9jLnhtbFBLAQItABQABgAI&#10;AAAAIQCgzAna3QAAAAkBAAAPAAAAAAAAAAAAAAAAAOMEAABkcnMvZG93bnJldi54bWxQSwUGAAAA&#10;AAQABADzAAAA7QUAAAAA&#10;" stroked="f">
              <v:textbox>
                <w:txbxContent>
                  <w:p w:rsidR="000E568F" w:rsidRDefault="003A3AB3" w:rsidP="000E568F">
                    <w:pPr>
                      <w:jc w:val="center"/>
                    </w:pPr>
                  </w:p>
                  <w:p w:rsidR="000E568F" w:rsidRDefault="003A3AB3" w:rsidP="000E568F">
                    <w:pPr>
                      <w:jc w:val="center"/>
                      <w:rPr>
                        <w:rFonts w:cs="Arial"/>
                        <w:b/>
                        <w:sz w:val="28"/>
                        <w:szCs w:val="28"/>
                      </w:rPr>
                    </w:pPr>
                    <w:r>
                      <w:rPr>
                        <w:rFonts w:cs="Arial"/>
                        <w:b/>
                        <w:sz w:val="28"/>
                        <w:szCs w:val="28"/>
                      </w:rPr>
                      <w:t>PREFEITURA MUNICIPAL DE SANTO ANTÔNIO DAS MISSÕES</w:t>
                    </w:r>
                  </w:p>
                  <w:p w:rsidR="000E568F" w:rsidRDefault="003A3AB3" w:rsidP="000E568F">
                    <w:pPr>
                      <w:jc w:val="center"/>
                      <w:rPr>
                        <w:rFonts w:cstheme="minorBidi"/>
                        <w:szCs w:val="22"/>
                      </w:rPr>
                    </w:pPr>
                    <w:r>
                      <w:rPr>
                        <w:rFonts w:cs="Arial"/>
                        <w:b/>
                        <w:sz w:val="28"/>
                        <w:szCs w:val="28"/>
                      </w:rPr>
                      <w:t>ESTADO DO RIO GRANDE DO SUL</w:t>
                    </w:r>
                  </w:p>
                </w:txbxContent>
              </v:textbox>
            </v:shape>
          </w:pict>
        </mc:Fallback>
      </mc:AlternateContent>
    </w:r>
    <w:r>
      <w:tab/>
    </w:r>
    <w:r>
      <w:rPr>
        <w:rFonts w:asciiTheme="minorHAnsi" w:eastAsiaTheme="minorHAnsi" w:hAnsiTheme="minorHAnsi" w:cstheme="minorBidi"/>
        <w:szCs w:val="22"/>
      </w:rP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8819235" r:id="rId2"/>
      </w:object>
    </w:r>
  </w:p>
  <w:p w:rsidR="000E568F" w:rsidRDefault="003A3AB3">
    <w:pPr>
      <w:pStyle w:val="Cabealho"/>
    </w:pPr>
  </w:p>
  <w:p w:rsidR="006C6BBD" w:rsidRDefault="003A3AB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DBD"/>
    <w:rsid w:val="000E79F4"/>
    <w:rsid w:val="003A3AB3"/>
    <w:rsid w:val="00602D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C09A"/>
  <w15:chartTrackingRefBased/>
  <w15:docId w15:val="{4E838831-96C6-47B1-BE3B-B8991C45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DBD"/>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rsid w:val="00602DBD"/>
    <w:pPr>
      <w:tabs>
        <w:tab w:val="center" w:pos="4419"/>
        <w:tab w:val="right" w:pos="8838"/>
      </w:tabs>
    </w:pPr>
  </w:style>
  <w:style w:type="character" w:customStyle="1" w:styleId="RodapChar">
    <w:name w:val="Rodapé Char"/>
    <w:basedOn w:val="Fontepargpadro"/>
    <w:link w:val="Rodap"/>
    <w:rsid w:val="00602DBD"/>
    <w:rPr>
      <w:rFonts w:ascii="Arial" w:eastAsia="Times New Roman" w:hAnsi="Arial" w:cs="Times New Roman"/>
      <w:szCs w:val="20"/>
    </w:rPr>
  </w:style>
  <w:style w:type="paragraph" w:styleId="Cabealho">
    <w:name w:val="header"/>
    <w:basedOn w:val="Normal"/>
    <w:link w:val="CabealhoChar"/>
    <w:uiPriority w:val="99"/>
    <w:unhideWhenUsed/>
    <w:rsid w:val="00602DBD"/>
    <w:pPr>
      <w:tabs>
        <w:tab w:val="center" w:pos="4252"/>
        <w:tab w:val="right" w:pos="8504"/>
      </w:tabs>
    </w:pPr>
  </w:style>
  <w:style w:type="character" w:customStyle="1" w:styleId="CabealhoChar">
    <w:name w:val="Cabeçalho Char"/>
    <w:basedOn w:val="Fontepargpadro"/>
    <w:link w:val="Cabealho"/>
    <w:uiPriority w:val="99"/>
    <w:rsid w:val="00602DBD"/>
    <w:rPr>
      <w:rFonts w:ascii="Arial" w:eastAsia="Times New Roman" w:hAnsi="Arial" w:cs="Times New Roman"/>
      <w:szCs w:val="20"/>
    </w:rPr>
  </w:style>
  <w:style w:type="character" w:styleId="Hyperlink">
    <w:name w:val="Hyperlink"/>
    <w:basedOn w:val="Fontepargpadro"/>
    <w:uiPriority w:val="99"/>
    <w:unhideWhenUsed/>
    <w:rsid w:val="00602DBD"/>
    <w:rPr>
      <w:color w:val="0563C1" w:themeColor="hyperlink"/>
      <w:u w:val="single"/>
    </w:rPr>
  </w:style>
  <w:style w:type="table" w:styleId="Tabelacomgrade">
    <w:name w:val="Table Grid"/>
    <w:basedOn w:val="Tabelanormal"/>
    <w:uiPriority w:val="39"/>
    <w:rsid w:val="00602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augeluzmateriaiseletricos@gmail.co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3785</Words>
  <Characters>20442</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2026-08-21T14:51:00Z</dcterms:created>
  <dcterms:modified xsi:type="dcterms:W3CDTF">2026-08-21T15:07:00Z</dcterms:modified>
</cp:coreProperties>
</file>