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296" w:rsidRDefault="00742296" w:rsidP="00983489">
      <w:pPr>
        <w:jc w:val="both"/>
        <w:rPr>
          <w:rFonts w:asciiTheme="minorHAnsi" w:hAnsiTheme="minorHAnsi" w:cstheme="minorHAnsi"/>
          <w:b/>
          <w:szCs w:val="24"/>
        </w:rPr>
      </w:pPr>
      <w:r w:rsidRPr="001F3F25">
        <w:rPr>
          <w:rFonts w:asciiTheme="minorHAnsi" w:hAnsiTheme="minorHAnsi" w:cstheme="minorHAnsi"/>
          <w:b/>
          <w:szCs w:val="24"/>
        </w:rPr>
        <w:t>ESTUDO TÉCNICO PRELIMINAR</w:t>
      </w:r>
    </w:p>
    <w:p w:rsidR="001F3F25" w:rsidRPr="001F3F25" w:rsidRDefault="001F3F25" w:rsidP="00983489">
      <w:pPr>
        <w:jc w:val="both"/>
        <w:rPr>
          <w:rFonts w:asciiTheme="minorHAnsi" w:hAnsiTheme="minorHAnsi" w:cstheme="minorHAnsi"/>
          <w:b/>
          <w:szCs w:val="24"/>
        </w:rPr>
      </w:pPr>
    </w:p>
    <w:p w:rsidR="00742296" w:rsidRDefault="00742296" w:rsidP="001F3F25">
      <w:pPr>
        <w:rPr>
          <w:rFonts w:asciiTheme="minorHAnsi" w:hAnsiTheme="minorHAnsi" w:cstheme="minorHAnsi"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Processo de Inexigibilidade de Licitação para Contratação de Show Musical</w:t>
      </w:r>
      <w:r w:rsidRPr="00983489">
        <w:rPr>
          <w:rFonts w:asciiTheme="minorHAnsi" w:hAnsiTheme="minorHAnsi" w:cstheme="minorHAnsi"/>
          <w:sz w:val="22"/>
          <w:szCs w:val="22"/>
        </w:rPr>
        <w:br/>
        <w:t>Prefeitura Municipal de Santo Antônio das Missões – RS</w:t>
      </w:r>
      <w:r w:rsidR="001F3F25">
        <w:rPr>
          <w:rFonts w:asciiTheme="minorHAnsi" w:hAnsiTheme="minorHAnsi" w:cstheme="minorHAnsi"/>
          <w:sz w:val="22"/>
          <w:szCs w:val="22"/>
        </w:rPr>
        <w:t xml:space="preserve">. </w:t>
      </w:r>
      <w:r w:rsidRPr="00983489">
        <w:rPr>
          <w:rFonts w:asciiTheme="minorHAnsi" w:hAnsiTheme="minorHAnsi" w:cstheme="minorHAnsi"/>
          <w:sz w:val="22"/>
          <w:szCs w:val="22"/>
        </w:rPr>
        <w:t>Secretaria Municipal de</w:t>
      </w:r>
      <w:r w:rsidR="001F3F25">
        <w:rPr>
          <w:rFonts w:asciiTheme="minorHAnsi" w:hAnsiTheme="minorHAnsi" w:cstheme="minorHAnsi"/>
          <w:sz w:val="22"/>
          <w:szCs w:val="22"/>
        </w:rPr>
        <w:t xml:space="preserve"> Educação,</w:t>
      </w:r>
      <w:r w:rsidRPr="00983489">
        <w:rPr>
          <w:rFonts w:asciiTheme="minorHAnsi" w:hAnsiTheme="minorHAnsi" w:cstheme="minorHAnsi"/>
          <w:sz w:val="22"/>
          <w:szCs w:val="22"/>
        </w:rPr>
        <w:t xml:space="preserve"> Cultura</w:t>
      </w:r>
      <w:r w:rsidR="001F3F25">
        <w:rPr>
          <w:rFonts w:asciiTheme="minorHAnsi" w:hAnsiTheme="minorHAnsi" w:cstheme="minorHAnsi"/>
          <w:sz w:val="22"/>
          <w:szCs w:val="22"/>
        </w:rPr>
        <w:t xml:space="preserve">, Desporto </w:t>
      </w:r>
      <w:r w:rsidRPr="00983489">
        <w:rPr>
          <w:rFonts w:asciiTheme="minorHAnsi" w:hAnsiTheme="minorHAnsi" w:cstheme="minorHAnsi"/>
          <w:sz w:val="22"/>
          <w:szCs w:val="22"/>
        </w:rPr>
        <w:t>e Turismo</w:t>
      </w:r>
      <w:r w:rsidR="00983489">
        <w:rPr>
          <w:rFonts w:asciiTheme="minorHAnsi" w:hAnsiTheme="minorHAnsi" w:cstheme="minorHAnsi"/>
          <w:sz w:val="22"/>
          <w:szCs w:val="22"/>
        </w:rPr>
        <w:t>.</w:t>
      </w:r>
    </w:p>
    <w:p w:rsidR="00983489" w:rsidRPr="00983489" w:rsidRDefault="00983489" w:rsidP="001F3F25">
      <w:pPr>
        <w:rPr>
          <w:rFonts w:asciiTheme="minorHAnsi" w:hAnsiTheme="minorHAnsi" w:cstheme="minorHAnsi"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1. IDENTIFICAÇÃO DO OBJETO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Contratação de Show Musical</w:t>
      </w:r>
      <w:r w:rsidR="001F3F25">
        <w:rPr>
          <w:rFonts w:asciiTheme="minorHAnsi" w:hAnsiTheme="minorHAnsi" w:cstheme="minorHAnsi"/>
          <w:sz w:val="22"/>
          <w:szCs w:val="22"/>
        </w:rPr>
        <w:t xml:space="preserve">. </w:t>
      </w:r>
      <w:r w:rsidRPr="00983489">
        <w:rPr>
          <w:rFonts w:asciiTheme="minorHAnsi" w:hAnsiTheme="minorHAnsi" w:cstheme="minorHAnsi"/>
          <w:sz w:val="22"/>
          <w:szCs w:val="22"/>
        </w:rPr>
        <w:t xml:space="preserve">O objeto deste processo trata-se da contratação do show musical </w:t>
      </w:r>
      <w:r w:rsidR="001F3F25">
        <w:rPr>
          <w:rFonts w:asciiTheme="minorHAnsi" w:hAnsiTheme="minorHAnsi" w:cstheme="minorHAnsi"/>
          <w:sz w:val="22"/>
          <w:szCs w:val="22"/>
        </w:rPr>
        <w:t xml:space="preserve">da dupla de </w:t>
      </w:r>
      <w:r w:rsidR="001F3F25" w:rsidRPr="00563858">
        <w:rPr>
          <w:rFonts w:asciiTheme="minorHAnsi" w:hAnsiTheme="minorHAnsi" w:cstheme="minorHAnsi"/>
          <w:sz w:val="22"/>
          <w:szCs w:val="22"/>
        </w:rPr>
        <w:t>artista</w:t>
      </w:r>
      <w:r w:rsidR="001F3F25">
        <w:rPr>
          <w:rFonts w:asciiTheme="minorHAnsi" w:hAnsiTheme="minorHAnsi" w:cstheme="minorHAnsi"/>
          <w:sz w:val="22"/>
          <w:szCs w:val="22"/>
        </w:rPr>
        <w:t>s</w:t>
      </w:r>
      <w:r w:rsidR="001F3F25" w:rsidRPr="00563858">
        <w:rPr>
          <w:rFonts w:asciiTheme="minorHAnsi" w:hAnsiTheme="minorHAnsi" w:cstheme="minorHAnsi"/>
          <w:sz w:val="22"/>
          <w:szCs w:val="22"/>
        </w:rPr>
        <w:t xml:space="preserve"> </w:t>
      </w:r>
      <w:r w:rsidR="001F3F25">
        <w:rPr>
          <w:rFonts w:asciiTheme="minorHAnsi" w:hAnsiTheme="minorHAnsi" w:cstheme="minorHAnsi"/>
          <w:sz w:val="22"/>
          <w:szCs w:val="22"/>
        </w:rPr>
        <w:t xml:space="preserve">Joel e </w:t>
      </w:r>
      <w:proofErr w:type="spellStart"/>
      <w:r w:rsidR="001F3F25">
        <w:rPr>
          <w:rFonts w:asciiTheme="minorHAnsi" w:hAnsiTheme="minorHAnsi" w:cstheme="minorHAnsi"/>
          <w:sz w:val="22"/>
          <w:szCs w:val="22"/>
        </w:rPr>
        <w:t>Josiel</w:t>
      </w:r>
      <w:proofErr w:type="spellEnd"/>
      <w:r w:rsidRPr="00983489">
        <w:rPr>
          <w:rFonts w:asciiTheme="minorHAnsi" w:hAnsiTheme="minorHAnsi" w:cstheme="minorHAnsi"/>
          <w:sz w:val="22"/>
          <w:szCs w:val="22"/>
        </w:rPr>
        <w:t xml:space="preserve">, que será uma das atrações principais </w:t>
      </w:r>
      <w:r w:rsidR="001F3F25" w:rsidRPr="00563858">
        <w:rPr>
          <w:rFonts w:asciiTheme="minorHAnsi" w:hAnsiTheme="minorHAnsi" w:cstheme="minorHAnsi"/>
          <w:sz w:val="22"/>
          <w:szCs w:val="22"/>
        </w:rPr>
        <w:t xml:space="preserve">evento </w:t>
      </w:r>
      <w:r w:rsidR="001F3F25">
        <w:rPr>
          <w:rFonts w:asciiTheme="minorHAnsi" w:hAnsiTheme="minorHAnsi" w:cstheme="minorHAnsi"/>
          <w:sz w:val="22"/>
          <w:szCs w:val="22"/>
        </w:rPr>
        <w:t>comemorativo ao dia do professor e funcionários da Secretaria Municipal de Educação, Cultura, Desporto e Turismo</w:t>
      </w:r>
      <w:r w:rsidR="001F3F25" w:rsidRPr="00563858">
        <w:rPr>
          <w:rFonts w:asciiTheme="minorHAnsi" w:hAnsiTheme="minorHAnsi" w:cstheme="minorHAnsi"/>
          <w:sz w:val="22"/>
          <w:szCs w:val="22"/>
        </w:rPr>
        <w:t xml:space="preserve"> que ocorrerá </w:t>
      </w:r>
      <w:r w:rsidR="001F3F25">
        <w:rPr>
          <w:rFonts w:asciiTheme="minorHAnsi" w:hAnsiTheme="minorHAnsi" w:cstheme="minorHAnsi"/>
          <w:sz w:val="22"/>
          <w:szCs w:val="22"/>
        </w:rPr>
        <w:t>no dia 25 de outubro de 2024</w:t>
      </w:r>
      <w:r w:rsidR="001F3F25" w:rsidRPr="00563858">
        <w:rPr>
          <w:rFonts w:asciiTheme="minorHAnsi" w:hAnsiTheme="minorHAnsi" w:cstheme="minorHAnsi"/>
          <w:sz w:val="22"/>
          <w:szCs w:val="22"/>
        </w:rPr>
        <w:t>,</w:t>
      </w:r>
      <w:r w:rsidRPr="00983489">
        <w:rPr>
          <w:rFonts w:asciiTheme="minorHAnsi" w:hAnsiTheme="minorHAnsi" w:cstheme="minorHAnsi"/>
          <w:sz w:val="22"/>
          <w:szCs w:val="22"/>
        </w:rPr>
        <w:t xml:space="preserve"> em Santo Antônio das Missões/RS.</w:t>
      </w:r>
    </w:p>
    <w:p w:rsidR="001F3F25" w:rsidRPr="00983489" w:rsidRDefault="001F3F25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2. NECESSIDADE DA CONTRATAÇÃO</w:t>
      </w:r>
    </w:p>
    <w:p w:rsidR="00742296" w:rsidRPr="00983489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A Prefeitura Municipal de Santo Antônio das Missões, através da Secretaria</w:t>
      </w:r>
      <w:r w:rsidR="001F3F25">
        <w:rPr>
          <w:rFonts w:asciiTheme="minorHAnsi" w:hAnsiTheme="minorHAnsi" w:cstheme="minorHAnsi"/>
          <w:sz w:val="22"/>
          <w:szCs w:val="22"/>
        </w:rPr>
        <w:t xml:space="preserve"> Municipal</w:t>
      </w:r>
      <w:r w:rsidRPr="00983489">
        <w:rPr>
          <w:rFonts w:asciiTheme="minorHAnsi" w:hAnsiTheme="minorHAnsi" w:cstheme="minorHAnsi"/>
          <w:sz w:val="22"/>
          <w:szCs w:val="22"/>
        </w:rPr>
        <w:t xml:space="preserve"> de</w:t>
      </w:r>
      <w:r w:rsidR="001F3F25">
        <w:rPr>
          <w:rFonts w:asciiTheme="minorHAnsi" w:hAnsiTheme="minorHAnsi" w:cstheme="minorHAnsi"/>
          <w:sz w:val="22"/>
          <w:szCs w:val="22"/>
        </w:rPr>
        <w:t xml:space="preserve"> Educação,</w:t>
      </w:r>
      <w:r w:rsidRPr="00983489">
        <w:rPr>
          <w:rFonts w:asciiTheme="minorHAnsi" w:hAnsiTheme="minorHAnsi" w:cstheme="minorHAnsi"/>
          <w:sz w:val="22"/>
          <w:szCs w:val="22"/>
        </w:rPr>
        <w:t xml:space="preserve"> Cultura</w:t>
      </w:r>
      <w:r w:rsidR="001F3F25">
        <w:rPr>
          <w:rFonts w:asciiTheme="minorHAnsi" w:hAnsiTheme="minorHAnsi" w:cstheme="minorHAnsi"/>
          <w:sz w:val="22"/>
          <w:szCs w:val="22"/>
        </w:rPr>
        <w:t>, Desporto</w:t>
      </w:r>
      <w:r w:rsidRPr="00983489">
        <w:rPr>
          <w:rFonts w:asciiTheme="minorHAnsi" w:hAnsiTheme="minorHAnsi" w:cstheme="minorHAnsi"/>
          <w:sz w:val="22"/>
          <w:szCs w:val="22"/>
        </w:rPr>
        <w:t xml:space="preserve"> e Turismo, busca promover o evento </w:t>
      </w:r>
      <w:r w:rsidR="001F3F25">
        <w:rPr>
          <w:rFonts w:asciiTheme="minorHAnsi" w:hAnsiTheme="minorHAnsi" w:cstheme="minorHAnsi"/>
          <w:sz w:val="22"/>
          <w:szCs w:val="22"/>
        </w:rPr>
        <w:t>acima citado</w:t>
      </w:r>
      <w:r w:rsidRPr="00983489">
        <w:rPr>
          <w:rFonts w:asciiTheme="minorHAnsi" w:hAnsiTheme="minorHAnsi" w:cstheme="minorHAnsi"/>
          <w:sz w:val="22"/>
          <w:szCs w:val="22"/>
        </w:rPr>
        <w:t>, tradicional no município, com o intuito de fomentar a cultura local, valorizar a música popular e proporcionar entretenimento à população e turistas.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A realização de shows musicais é um dos atrativos principais do evento e de grande impacto social, econômico e cultural para o município. O evento contribui para o fortalecimento da cultura regional e incentiva o turismo, movimentando o comércio local e gerando emprego e renda.</w:t>
      </w:r>
    </w:p>
    <w:p w:rsidR="001F3F25" w:rsidRPr="001F3F25" w:rsidRDefault="001F3F25" w:rsidP="001F3F25">
      <w:pPr>
        <w:ind w:firstLine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3. JUSTIFICATIVA DA INEXIGIBILIDADE DE LICITAÇÃO</w:t>
      </w:r>
    </w:p>
    <w:p w:rsidR="00742296" w:rsidRPr="00983489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A contratação será realizada por meio de inexigibilidade de licitação, com fundamento no art. 74, inciso III, da Lei 14.133/2021, que estabelece a inviabilidade de competição quando o objeto da contratação for singular e envolver artista consagrado, com notória especialização e/ou exclusividade.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A escolha do</w:t>
      </w:r>
      <w:r w:rsidR="001F3F25">
        <w:rPr>
          <w:rFonts w:asciiTheme="minorHAnsi" w:hAnsiTheme="minorHAnsi" w:cstheme="minorHAnsi"/>
          <w:sz w:val="22"/>
          <w:szCs w:val="22"/>
        </w:rPr>
        <w:t>s</w:t>
      </w:r>
      <w:r w:rsidRPr="00983489">
        <w:rPr>
          <w:rFonts w:asciiTheme="minorHAnsi" w:hAnsiTheme="minorHAnsi" w:cstheme="minorHAnsi"/>
          <w:sz w:val="22"/>
          <w:szCs w:val="22"/>
        </w:rPr>
        <w:t xml:space="preserve"> artista</w:t>
      </w:r>
      <w:r w:rsidR="001F3F25">
        <w:rPr>
          <w:rFonts w:asciiTheme="minorHAnsi" w:hAnsiTheme="minorHAnsi" w:cstheme="minorHAnsi"/>
          <w:sz w:val="22"/>
          <w:szCs w:val="22"/>
        </w:rPr>
        <w:t>s</w:t>
      </w:r>
      <w:r w:rsidRPr="00983489">
        <w:rPr>
          <w:rFonts w:asciiTheme="minorHAnsi" w:hAnsiTheme="minorHAnsi" w:cstheme="minorHAnsi"/>
          <w:sz w:val="22"/>
          <w:szCs w:val="22"/>
        </w:rPr>
        <w:t xml:space="preserve"> se justifica pelo seu reconhecimento no cenário artístico, sendo uma figura notoriamente conhecida e com público cativo</w:t>
      </w:r>
      <w:r w:rsidR="001F3F25">
        <w:rPr>
          <w:rFonts w:asciiTheme="minorHAnsi" w:hAnsiTheme="minorHAnsi" w:cstheme="minorHAnsi"/>
          <w:sz w:val="22"/>
          <w:szCs w:val="22"/>
        </w:rPr>
        <w:t xml:space="preserve"> </w:t>
      </w:r>
      <w:r w:rsidRPr="00983489">
        <w:rPr>
          <w:rFonts w:asciiTheme="minorHAnsi" w:hAnsiTheme="minorHAnsi" w:cstheme="minorHAnsi"/>
          <w:sz w:val="22"/>
          <w:szCs w:val="22"/>
        </w:rPr>
        <w:t>corrobora a impossibilidade de competição, configurando a inexigibilidade de licitação.</w:t>
      </w:r>
    </w:p>
    <w:p w:rsidR="001F3F25" w:rsidRPr="00983489" w:rsidRDefault="001F3F25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4. IMPACTO ECONÔMICO E SOCIAL</w:t>
      </w:r>
    </w:p>
    <w:p w:rsidR="00742296" w:rsidRPr="00983489" w:rsidRDefault="001F3F25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contratação dos</w:t>
      </w:r>
      <w:r w:rsidR="00742296" w:rsidRPr="00983489">
        <w:rPr>
          <w:rFonts w:asciiTheme="minorHAnsi" w:hAnsiTheme="minorHAnsi" w:cstheme="minorHAnsi"/>
          <w:sz w:val="22"/>
          <w:szCs w:val="22"/>
        </w:rPr>
        <w:t xml:space="preserve"> </w:t>
      </w:r>
      <w:r w:rsidRPr="00563858">
        <w:rPr>
          <w:rFonts w:asciiTheme="minorHAnsi" w:hAnsiTheme="minorHAnsi" w:cstheme="minorHAnsi"/>
          <w:sz w:val="22"/>
          <w:szCs w:val="22"/>
        </w:rPr>
        <w:t>artista</w:t>
      </w:r>
      <w:r>
        <w:rPr>
          <w:rFonts w:asciiTheme="minorHAnsi" w:hAnsiTheme="minorHAnsi" w:cstheme="minorHAnsi"/>
          <w:sz w:val="22"/>
          <w:szCs w:val="22"/>
        </w:rPr>
        <w:t>s</w:t>
      </w:r>
      <w:r w:rsidRPr="00563858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Joel e </w:t>
      </w:r>
      <w:proofErr w:type="spellStart"/>
      <w:r>
        <w:rPr>
          <w:rFonts w:asciiTheme="minorHAnsi" w:hAnsiTheme="minorHAnsi" w:cstheme="minorHAnsi"/>
          <w:sz w:val="22"/>
          <w:szCs w:val="22"/>
        </w:rPr>
        <w:t>Josiel</w:t>
      </w:r>
      <w:proofErr w:type="spellEnd"/>
      <w:r w:rsidR="00742296" w:rsidRPr="00983489">
        <w:rPr>
          <w:rFonts w:asciiTheme="minorHAnsi" w:hAnsiTheme="minorHAnsi" w:cstheme="minorHAnsi"/>
          <w:sz w:val="22"/>
          <w:szCs w:val="22"/>
        </w:rPr>
        <w:t xml:space="preserve"> agrega valor ao evento, atraindo um público significativo, o que gera efeitos positivos para a economia local. Espera-se que o evento impulsione o comércio, aumente a ocupação hoteleira e fomente os setores de serviços e alimentação.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Do ponto de vista social, o show proporcionará à população acesso a um bem cultural de qualidade, além de fortalecer a imagem do município como um destino turístico-cultural, promovendo o reconhecimento regional e estadual de Santo Antônio das Missões.</w:t>
      </w:r>
    </w:p>
    <w:p w:rsidR="001F3F25" w:rsidRPr="001F3F25" w:rsidRDefault="001F3F25" w:rsidP="001F3F25">
      <w:pPr>
        <w:ind w:firstLine="1134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5. ANÁLISE DE RISCOS</w:t>
      </w:r>
    </w:p>
    <w:p w:rsidR="00742296" w:rsidRPr="00983489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O risco de não realização da contratação direta do artista pode impactar negativamente o sucesso do evento, diminuindo a atração de público e comprometendo os objetivos culturais e turísticos do projeto. Além disso, a tentativa de realizar licitação para este tipo de contratação é inviável, uma vez que o mercado de shows musicais funciona com exclusividade de representantes dos artistas, o que tornaria o certame deserto ou fracassado.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Por outro lado, a contratação por inexigibilidade, embasada em documentação robusta que comprove a exclusividade do artista, minimiza riscos jurídicos e de controle externo, uma vez que cumpre os requisitos estabelecidos pela Lei 14.133/2021.</w:t>
      </w:r>
    </w:p>
    <w:p w:rsidR="001F3F25" w:rsidRPr="00983489" w:rsidRDefault="001F3F25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lastRenderedPageBreak/>
        <w:t>6. DISPONIBILIDADE ORÇAMENTÁRIA</w:t>
      </w:r>
    </w:p>
    <w:p w:rsidR="00742296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O valor estimado para a contratação do show musical é de R$ [valor da contratação]. Conforme levantamento realizado pela Secretaria de Cultura e Turismo, há dotação orçamentária suficiente para a execução desta despesa, prevista no orçamento vigente, so</w:t>
      </w:r>
      <w:r w:rsidR="001F3F25">
        <w:rPr>
          <w:rFonts w:asciiTheme="minorHAnsi" w:hAnsiTheme="minorHAnsi" w:cstheme="minorHAnsi"/>
          <w:sz w:val="22"/>
          <w:szCs w:val="22"/>
        </w:rPr>
        <w:t xml:space="preserve">b o código de ação orçamentária: </w:t>
      </w:r>
      <w:r w:rsidR="001F3F25" w:rsidRPr="001F3F25">
        <w:rPr>
          <w:rFonts w:asciiTheme="minorHAnsi" w:hAnsiTheme="minorHAnsi" w:cstheme="minorHAnsi"/>
          <w:b/>
          <w:sz w:val="22"/>
          <w:szCs w:val="22"/>
        </w:rPr>
        <w:t>12 Secretária Municipal de Educação, Realização e apoio a eventos culturais, rubrica 159</w:t>
      </w:r>
      <w:r w:rsidRPr="00983489">
        <w:rPr>
          <w:rFonts w:asciiTheme="minorHAnsi" w:hAnsiTheme="minorHAnsi" w:cstheme="minorHAnsi"/>
          <w:sz w:val="22"/>
          <w:szCs w:val="22"/>
        </w:rPr>
        <w:t>.</w:t>
      </w:r>
    </w:p>
    <w:p w:rsidR="001F3F25" w:rsidRPr="00983489" w:rsidRDefault="001F3F25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</w:p>
    <w:p w:rsidR="00742296" w:rsidRPr="001F3F25" w:rsidRDefault="00742296" w:rsidP="0098348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1F3F25">
        <w:rPr>
          <w:rFonts w:asciiTheme="minorHAnsi" w:hAnsiTheme="minorHAnsi" w:cstheme="minorHAnsi"/>
          <w:b/>
          <w:sz w:val="22"/>
          <w:szCs w:val="22"/>
        </w:rPr>
        <w:t>7. CONCLUSÃO</w:t>
      </w:r>
    </w:p>
    <w:p w:rsidR="00742296" w:rsidRPr="00983489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 xml:space="preserve">Diante dos aspectos abordados, conclui-se que a contratação do show musical </w:t>
      </w:r>
      <w:r w:rsidR="001F3F25">
        <w:rPr>
          <w:rFonts w:asciiTheme="minorHAnsi" w:hAnsiTheme="minorHAnsi" w:cstheme="minorHAnsi"/>
          <w:sz w:val="22"/>
          <w:szCs w:val="22"/>
        </w:rPr>
        <w:t xml:space="preserve">dos </w:t>
      </w:r>
      <w:r w:rsidR="001F3F25" w:rsidRPr="00563858">
        <w:rPr>
          <w:rFonts w:asciiTheme="minorHAnsi" w:hAnsiTheme="minorHAnsi" w:cstheme="minorHAnsi"/>
          <w:sz w:val="22"/>
          <w:szCs w:val="22"/>
        </w:rPr>
        <w:t>artista</w:t>
      </w:r>
      <w:r w:rsidR="001F3F25">
        <w:rPr>
          <w:rFonts w:asciiTheme="minorHAnsi" w:hAnsiTheme="minorHAnsi" w:cstheme="minorHAnsi"/>
          <w:sz w:val="22"/>
          <w:szCs w:val="22"/>
        </w:rPr>
        <w:t>s</w:t>
      </w:r>
      <w:r w:rsidR="001F3F25" w:rsidRPr="00563858">
        <w:rPr>
          <w:rFonts w:asciiTheme="minorHAnsi" w:hAnsiTheme="minorHAnsi" w:cstheme="minorHAnsi"/>
          <w:sz w:val="22"/>
          <w:szCs w:val="22"/>
        </w:rPr>
        <w:t xml:space="preserve"> </w:t>
      </w:r>
      <w:r w:rsidR="001F3F25">
        <w:rPr>
          <w:rFonts w:asciiTheme="minorHAnsi" w:hAnsiTheme="minorHAnsi" w:cstheme="minorHAnsi"/>
          <w:sz w:val="22"/>
          <w:szCs w:val="22"/>
        </w:rPr>
        <w:t xml:space="preserve">Joel e </w:t>
      </w:r>
      <w:proofErr w:type="spellStart"/>
      <w:r w:rsidR="001F3F25">
        <w:rPr>
          <w:rFonts w:asciiTheme="minorHAnsi" w:hAnsiTheme="minorHAnsi" w:cstheme="minorHAnsi"/>
          <w:sz w:val="22"/>
          <w:szCs w:val="22"/>
        </w:rPr>
        <w:t>Josiel</w:t>
      </w:r>
      <w:proofErr w:type="spellEnd"/>
      <w:r w:rsidR="001F3F25" w:rsidRPr="00983489">
        <w:rPr>
          <w:rFonts w:asciiTheme="minorHAnsi" w:hAnsiTheme="minorHAnsi" w:cstheme="minorHAnsi"/>
          <w:sz w:val="22"/>
          <w:szCs w:val="22"/>
        </w:rPr>
        <w:t xml:space="preserve"> </w:t>
      </w:r>
      <w:r w:rsidRPr="00983489">
        <w:rPr>
          <w:rFonts w:asciiTheme="minorHAnsi" w:hAnsiTheme="minorHAnsi" w:cstheme="minorHAnsi"/>
          <w:sz w:val="22"/>
          <w:szCs w:val="22"/>
        </w:rPr>
        <w:t>por inexigibilidade de licitação é a opção mais adequada para atender aos obj</w:t>
      </w:r>
      <w:r w:rsidR="001F3F25">
        <w:rPr>
          <w:rFonts w:asciiTheme="minorHAnsi" w:hAnsiTheme="minorHAnsi" w:cstheme="minorHAnsi"/>
          <w:sz w:val="22"/>
          <w:szCs w:val="22"/>
        </w:rPr>
        <w:t>etivos do evento</w:t>
      </w:r>
      <w:r w:rsidRPr="00983489">
        <w:rPr>
          <w:rFonts w:asciiTheme="minorHAnsi" w:hAnsiTheme="minorHAnsi" w:cstheme="minorHAnsi"/>
          <w:sz w:val="22"/>
          <w:szCs w:val="22"/>
        </w:rPr>
        <w:t>. A exclusividade na representação do artista, associada à relevância cultural e econômica da sua participação no evento, reforça a viabilidade da contratação nos termos da Lei 14.133/2021, art. 74, inciso III.</w:t>
      </w:r>
    </w:p>
    <w:p w:rsidR="00742296" w:rsidRPr="00983489" w:rsidRDefault="00742296" w:rsidP="001F3F25">
      <w:pPr>
        <w:ind w:firstLine="1134"/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Recomenda-se, portanto, a continuidade do processo de contratação direta, observando os trâmites legais e a devida justificativa documental da exclusividade do artista.</w:t>
      </w:r>
    </w:p>
    <w:p w:rsidR="00742296" w:rsidRPr="00983489" w:rsidRDefault="00742296" w:rsidP="00983489">
      <w:pPr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pict>
          <v:rect id="_x0000_i1026" style="width:0;height:1.5pt" o:hralign="center" o:hrstd="t" o:hr="t" fillcolor="#a0a0a0" stroked="f"/>
        </w:pict>
      </w:r>
    </w:p>
    <w:p w:rsidR="00742296" w:rsidRDefault="00742296" w:rsidP="00983489">
      <w:pPr>
        <w:jc w:val="both"/>
        <w:rPr>
          <w:rFonts w:asciiTheme="minorHAnsi" w:hAnsiTheme="minorHAnsi" w:cstheme="minorHAnsi"/>
          <w:sz w:val="22"/>
          <w:szCs w:val="22"/>
        </w:rPr>
      </w:pPr>
      <w:r w:rsidRPr="00983489">
        <w:rPr>
          <w:rFonts w:asciiTheme="minorHAnsi" w:hAnsiTheme="minorHAnsi" w:cstheme="minorHAnsi"/>
          <w:sz w:val="22"/>
          <w:szCs w:val="22"/>
        </w:rPr>
        <w:t>Esse estudo técnico preliminar serve para embasar a decisão de contratação direta, detalhando a necessidade, impacto e justificativa da inexigibilidade.</w:t>
      </w:r>
    </w:p>
    <w:p w:rsidR="00FB7754" w:rsidRDefault="00FB7754" w:rsidP="0098348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7754" w:rsidRDefault="00FB7754" w:rsidP="00983489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B7754" w:rsidRDefault="00FB7754" w:rsidP="00FB7754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Michael </w:t>
      </w:r>
      <w:proofErr w:type="spellStart"/>
      <w:r>
        <w:rPr>
          <w:rFonts w:asciiTheme="minorHAnsi" w:hAnsiTheme="minorHAnsi" w:cstheme="minorHAnsi"/>
          <w:sz w:val="22"/>
          <w:szCs w:val="22"/>
        </w:rPr>
        <w:t>Rambo</w:t>
      </w:r>
      <w:proofErr w:type="spellEnd"/>
    </w:p>
    <w:p w:rsidR="00FB7754" w:rsidRDefault="00FB7754" w:rsidP="00FB7754">
      <w:pPr>
        <w:jc w:val="right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>
        <w:rPr>
          <w:rFonts w:asciiTheme="minorHAnsi" w:hAnsiTheme="minorHAnsi" w:cstheme="minorHAnsi"/>
          <w:sz w:val="22"/>
          <w:szCs w:val="22"/>
        </w:rPr>
        <w:t>Ag. Administrativo</w:t>
      </w:r>
    </w:p>
    <w:p w:rsidR="00FB7754" w:rsidRPr="00983489" w:rsidRDefault="00FB7754" w:rsidP="00FB7754">
      <w:pPr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PM Santo Antônio das Missões/RS</w:t>
      </w:r>
    </w:p>
    <w:p w:rsidR="003263FE" w:rsidRPr="00983489" w:rsidRDefault="003263FE" w:rsidP="00983489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263FE" w:rsidRPr="00983489" w:rsidSect="00983489">
      <w:headerReference w:type="default" r:id="rId7"/>
      <w:pgSz w:w="11906" w:h="16838"/>
      <w:pgMar w:top="1417" w:right="1133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C4E" w:rsidRDefault="00B13C4E">
      <w:r>
        <w:separator/>
      </w:r>
    </w:p>
  </w:endnote>
  <w:endnote w:type="continuationSeparator" w:id="0">
    <w:p w:rsidR="00B13C4E" w:rsidRDefault="00B13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C4E" w:rsidRDefault="00B13C4E">
      <w:r>
        <w:separator/>
      </w:r>
    </w:p>
  </w:footnote>
  <w:footnote w:type="continuationSeparator" w:id="0">
    <w:p w:rsidR="00B13C4E" w:rsidRDefault="00B13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F8C" w:rsidRPr="00192798" w:rsidRDefault="00CE5E58" w:rsidP="00011F8C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9F7BA2" wp14:editId="2457039E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1F8C" w:rsidRDefault="00B13C4E" w:rsidP="00011F8C">
                          <w:pPr>
                            <w:jc w:val="center"/>
                          </w:pPr>
                        </w:p>
                        <w:p w:rsidR="00011F8C" w:rsidRPr="00553BF7" w:rsidRDefault="00CE5E58" w:rsidP="00011F8C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011F8C" w:rsidRDefault="00CE5E58" w:rsidP="00011F8C">
                          <w:pPr>
                            <w:jc w:val="center"/>
                          </w:pPr>
                          <w:r w:rsidRPr="00553BF7"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F7BA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011F8C" w:rsidRDefault="00B13C4E" w:rsidP="00011F8C">
                    <w:pPr>
                      <w:jc w:val="center"/>
                    </w:pPr>
                  </w:p>
                  <w:p w:rsidR="00011F8C" w:rsidRPr="00553BF7" w:rsidRDefault="00CE5E58" w:rsidP="00011F8C">
                    <w:pPr>
                      <w:jc w:val="center"/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011F8C" w:rsidRDefault="00CE5E58" w:rsidP="00011F8C">
                    <w:pPr>
                      <w:jc w:val="center"/>
                    </w:pPr>
                    <w:r w:rsidRPr="00553BF7"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308" type="#_x0000_t75" style="width:81.15pt;height:99.95pt">
          <v:imagedata r:id="rId1" o:title=""/>
        </v:shape>
        <o:OLEObject Type="Embed" ProgID="PBrush" ShapeID="_x0000_i1308" DrawAspect="Content" ObjectID="_1791022064" r:id="rId2"/>
      </w:object>
    </w:r>
  </w:p>
  <w:p w:rsidR="00011F8C" w:rsidRDefault="00B13C4E">
    <w:pPr>
      <w:pStyle w:val="Cabealho"/>
    </w:pPr>
  </w:p>
  <w:p w:rsidR="00011F8C" w:rsidRDefault="00B13C4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32387B"/>
    <w:multiLevelType w:val="multilevel"/>
    <w:tmpl w:val="FED8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3FE"/>
    <w:rsid w:val="000713B6"/>
    <w:rsid w:val="00156518"/>
    <w:rsid w:val="001B46BC"/>
    <w:rsid w:val="001F3F25"/>
    <w:rsid w:val="0020670A"/>
    <w:rsid w:val="00242CD7"/>
    <w:rsid w:val="002815B3"/>
    <w:rsid w:val="002D1A3B"/>
    <w:rsid w:val="00322D56"/>
    <w:rsid w:val="003263FE"/>
    <w:rsid w:val="0033190D"/>
    <w:rsid w:val="003F14CE"/>
    <w:rsid w:val="0043516D"/>
    <w:rsid w:val="00454C70"/>
    <w:rsid w:val="00465F4F"/>
    <w:rsid w:val="004B285E"/>
    <w:rsid w:val="00563858"/>
    <w:rsid w:val="005944BF"/>
    <w:rsid w:val="005B3AE2"/>
    <w:rsid w:val="0063502F"/>
    <w:rsid w:val="006F3010"/>
    <w:rsid w:val="007114CC"/>
    <w:rsid w:val="00742296"/>
    <w:rsid w:val="0074513A"/>
    <w:rsid w:val="007D43AA"/>
    <w:rsid w:val="007E7783"/>
    <w:rsid w:val="008450C9"/>
    <w:rsid w:val="008D5C33"/>
    <w:rsid w:val="008E09F2"/>
    <w:rsid w:val="00983489"/>
    <w:rsid w:val="009E4E15"/>
    <w:rsid w:val="009F6142"/>
    <w:rsid w:val="00A226C6"/>
    <w:rsid w:val="00A55BB9"/>
    <w:rsid w:val="00A8714B"/>
    <w:rsid w:val="00B13C4E"/>
    <w:rsid w:val="00BD1FC4"/>
    <w:rsid w:val="00BF5F07"/>
    <w:rsid w:val="00C06BC9"/>
    <w:rsid w:val="00CB1A3A"/>
    <w:rsid w:val="00CD3E8A"/>
    <w:rsid w:val="00CD7B69"/>
    <w:rsid w:val="00CE5E58"/>
    <w:rsid w:val="00DA7947"/>
    <w:rsid w:val="00DE7826"/>
    <w:rsid w:val="00E07F33"/>
    <w:rsid w:val="00E228FA"/>
    <w:rsid w:val="00EA2A34"/>
    <w:rsid w:val="00F6647A"/>
    <w:rsid w:val="00FB7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E13E67"/>
  <w15:chartTrackingRefBased/>
  <w15:docId w15:val="{E2CD2C3E-55D3-4D44-BE5C-EF82011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3FE"/>
    <w:pPr>
      <w:spacing w:after="0" w:line="240" w:lineRule="auto"/>
    </w:pPr>
    <w:rPr>
      <w:rFonts w:ascii="Tahoma" w:eastAsia="Times New Roman" w:hAnsi="Tahoma" w:cs="Tahoma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2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229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3263F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3263FE"/>
    <w:pPr>
      <w:keepNext/>
      <w:jc w:val="both"/>
      <w:outlineLvl w:val="5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3263FE"/>
    <w:pPr>
      <w:spacing w:before="240" w:after="60"/>
      <w:outlineLvl w:val="7"/>
    </w:pPr>
    <w:rPr>
      <w:rFonts w:ascii="Times New Roman" w:hAnsi="Times New Roman" w:cs="Times New Roman"/>
      <w:i/>
      <w:iCs/>
      <w:szCs w:val="24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3263F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semiHidden/>
    <w:rsid w:val="003263FE"/>
    <w:rPr>
      <w:rFonts w:ascii="Tahoma" w:eastAsia="Times New Roman" w:hAnsi="Tahoma" w:cs="Tahoma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3263FE"/>
    <w:rPr>
      <w:rFonts w:ascii="Tahoma" w:eastAsia="Times New Roman" w:hAnsi="Tahoma" w:cs="Tahoma"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3263FE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3263FE"/>
    <w:rPr>
      <w:rFonts w:ascii="Arial" w:eastAsia="Times New Roman" w:hAnsi="Arial" w:cs="Arial"/>
      <w:lang w:eastAsia="pt-BR"/>
    </w:rPr>
  </w:style>
  <w:style w:type="paragraph" w:styleId="PargrafodaLista">
    <w:name w:val="List Paragraph"/>
    <w:basedOn w:val="Normal"/>
    <w:uiPriority w:val="1"/>
    <w:qFormat/>
    <w:rsid w:val="003263FE"/>
    <w:pPr>
      <w:widowControl w:val="0"/>
      <w:autoSpaceDE w:val="0"/>
      <w:autoSpaceDN w:val="0"/>
      <w:ind w:left="222"/>
      <w:jc w:val="both"/>
    </w:pPr>
    <w:rPr>
      <w:rFonts w:ascii="Arial" w:eastAsia="Arial" w:hAnsi="Arial" w:cs="Arial"/>
      <w:sz w:val="22"/>
      <w:szCs w:val="22"/>
      <w:lang w:val="pt-PT" w:eastAsia="en-US"/>
    </w:rPr>
  </w:style>
  <w:style w:type="paragraph" w:customStyle="1" w:styleId="Textoembloco1">
    <w:name w:val="Texto em bloco1"/>
    <w:basedOn w:val="Normal"/>
    <w:rsid w:val="003263FE"/>
    <w:pPr>
      <w:ind w:left="4253" w:right="57" w:firstLine="1134"/>
      <w:jc w:val="both"/>
    </w:pPr>
    <w:rPr>
      <w:rFonts w:ascii="Arial" w:hAnsi="Arial" w:cs="Times New Roman"/>
      <w:i/>
      <w:spacing w:val="14"/>
      <w:sz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3263F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263FE"/>
    <w:rPr>
      <w:rFonts w:ascii="Tahoma" w:eastAsia="Times New Roman" w:hAnsi="Tahoma" w:cs="Tahoma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714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714B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unhideWhenUsed/>
    <w:rsid w:val="007E7783"/>
    <w:pPr>
      <w:spacing w:before="100" w:beforeAutospacing="1" w:after="100" w:afterAutospacing="1"/>
    </w:pPr>
    <w:rPr>
      <w:rFonts w:ascii="Times New Roman" w:hAnsi="Times New Roman" w:cs="Times New Roman"/>
      <w:szCs w:val="24"/>
    </w:rPr>
  </w:style>
  <w:style w:type="character" w:styleId="Forte">
    <w:name w:val="Strong"/>
    <w:basedOn w:val="Fontepargpadro"/>
    <w:uiPriority w:val="22"/>
    <w:qFormat/>
    <w:rsid w:val="00563858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229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2296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671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user136</cp:lastModifiedBy>
  <cp:revision>3</cp:revision>
  <cp:lastPrinted>2024-10-21T16:04:00Z</cp:lastPrinted>
  <dcterms:created xsi:type="dcterms:W3CDTF">2024-10-21T16:09:00Z</dcterms:created>
  <dcterms:modified xsi:type="dcterms:W3CDTF">2024-10-21T16:21:00Z</dcterms:modified>
</cp:coreProperties>
</file>