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9C" w:rsidRPr="008E6487" w:rsidRDefault="0042779C" w:rsidP="0042779C">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062/2024.</w:t>
      </w:r>
    </w:p>
    <w:p w:rsidR="0042779C" w:rsidRPr="00303411" w:rsidRDefault="0042779C" w:rsidP="0042779C">
      <w:pPr>
        <w:spacing w:line="360" w:lineRule="auto"/>
        <w:rPr>
          <w:rFonts w:cs="Arial"/>
          <w:sz w:val="18"/>
          <w:szCs w:val="18"/>
        </w:rPr>
      </w:pPr>
    </w:p>
    <w:p w:rsidR="0042779C" w:rsidRPr="008E6487" w:rsidRDefault="0042779C" w:rsidP="0042779C">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2779C" w:rsidRPr="008E6487" w:rsidRDefault="0042779C" w:rsidP="0042779C">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42779C" w:rsidRPr="008E6487" w:rsidRDefault="0042779C" w:rsidP="0042779C">
      <w:pPr>
        <w:spacing w:line="360" w:lineRule="auto"/>
        <w:jc w:val="both"/>
        <w:rPr>
          <w:rFonts w:cs="Arial"/>
          <w:sz w:val="24"/>
          <w:szCs w:val="24"/>
        </w:rPr>
      </w:pPr>
      <w:r w:rsidRPr="008E6487">
        <w:rPr>
          <w:rFonts w:cs="Arial"/>
          <w:sz w:val="24"/>
          <w:szCs w:val="24"/>
        </w:rPr>
        <w:t xml:space="preserve">Edital de Pregão Eletrônico nº </w:t>
      </w:r>
      <w:r w:rsidR="00BF7E3A">
        <w:rPr>
          <w:rFonts w:cs="Arial"/>
          <w:sz w:val="24"/>
          <w:szCs w:val="24"/>
        </w:rPr>
        <w:t>062</w:t>
      </w:r>
      <w:r>
        <w:rPr>
          <w:rFonts w:cs="Arial"/>
          <w:sz w:val="24"/>
          <w:szCs w:val="24"/>
        </w:rPr>
        <w:t>/2024.</w:t>
      </w:r>
    </w:p>
    <w:p w:rsidR="0042779C" w:rsidRPr="008E6487" w:rsidRDefault="0042779C" w:rsidP="0042779C">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42779C" w:rsidRPr="008E6487" w:rsidRDefault="0042779C" w:rsidP="0042779C">
      <w:pPr>
        <w:spacing w:line="360" w:lineRule="auto"/>
        <w:jc w:val="both"/>
        <w:rPr>
          <w:rFonts w:cs="Arial"/>
          <w:sz w:val="24"/>
          <w:szCs w:val="24"/>
        </w:rPr>
      </w:pPr>
      <w:r w:rsidRPr="008E6487">
        <w:rPr>
          <w:rFonts w:cs="Arial"/>
          <w:sz w:val="24"/>
          <w:szCs w:val="24"/>
        </w:rPr>
        <w:t>Modo de disputa: aberto</w:t>
      </w:r>
    </w:p>
    <w:p w:rsidR="0042779C" w:rsidRPr="008E6487" w:rsidRDefault="0042779C" w:rsidP="0042779C">
      <w:pPr>
        <w:spacing w:line="360" w:lineRule="auto"/>
        <w:jc w:val="both"/>
        <w:rPr>
          <w:rFonts w:cs="Arial"/>
          <w:b/>
          <w:bCs/>
          <w:sz w:val="24"/>
          <w:szCs w:val="24"/>
        </w:rPr>
      </w:pPr>
      <w:r w:rsidRPr="008E6487">
        <w:rPr>
          <w:rFonts w:cs="Arial"/>
          <w:b/>
          <w:bCs/>
          <w:sz w:val="24"/>
          <w:szCs w:val="24"/>
        </w:rPr>
        <w:t>Orçamento sigiloso</w:t>
      </w:r>
    </w:p>
    <w:p w:rsidR="0042779C" w:rsidRPr="008E6487" w:rsidRDefault="00BF7E3A" w:rsidP="0042779C">
      <w:pPr>
        <w:spacing w:line="360" w:lineRule="auto"/>
        <w:rPr>
          <w:rFonts w:cs="Arial"/>
          <w:b/>
          <w:bCs/>
          <w:sz w:val="24"/>
          <w:szCs w:val="24"/>
        </w:rPr>
      </w:pPr>
      <w:r>
        <w:rPr>
          <w:rFonts w:cs="Arial"/>
          <w:b/>
          <w:bCs/>
          <w:sz w:val="24"/>
          <w:szCs w:val="24"/>
        </w:rPr>
        <w:t>FONTE DE RECURSO: Termo de Cooperação Técnica nº 57-2023 – PROCEL RELUZ.</w:t>
      </w:r>
    </w:p>
    <w:p w:rsidR="0042779C" w:rsidRPr="008E6487" w:rsidRDefault="0042779C" w:rsidP="0042779C">
      <w:pPr>
        <w:spacing w:line="360" w:lineRule="auto"/>
        <w:jc w:val="both"/>
        <w:rPr>
          <w:rFonts w:cs="Arial"/>
          <w:sz w:val="24"/>
          <w:szCs w:val="24"/>
        </w:rPr>
      </w:pPr>
      <w:r w:rsidRPr="008E6487">
        <w:rPr>
          <w:rFonts w:cs="Arial"/>
          <w:sz w:val="24"/>
          <w:szCs w:val="24"/>
        </w:rPr>
        <w:t>Processo nº</w:t>
      </w:r>
      <w:r w:rsidR="00BF7E3A">
        <w:rPr>
          <w:rFonts w:cs="Arial"/>
          <w:sz w:val="24"/>
          <w:szCs w:val="24"/>
        </w:rPr>
        <w:t xml:space="preserve"> 062/</w:t>
      </w:r>
      <w:r>
        <w:rPr>
          <w:rFonts w:cs="Arial"/>
          <w:sz w:val="24"/>
          <w:szCs w:val="24"/>
        </w:rPr>
        <w:t>2024</w:t>
      </w:r>
    </w:p>
    <w:p w:rsidR="0042779C" w:rsidRPr="00303411" w:rsidRDefault="0042779C" w:rsidP="0042779C">
      <w:pPr>
        <w:spacing w:line="360" w:lineRule="auto"/>
        <w:ind w:firstLine="1134"/>
        <w:jc w:val="both"/>
        <w:rPr>
          <w:rFonts w:cs="Arial"/>
          <w:sz w:val="18"/>
          <w:szCs w:val="18"/>
        </w:rPr>
      </w:pPr>
    </w:p>
    <w:p w:rsidR="00BF7E3A" w:rsidRPr="00A67A3C" w:rsidRDefault="0042779C" w:rsidP="0042779C">
      <w:pPr>
        <w:pStyle w:val="Textoembloco1"/>
        <w:spacing w:line="360" w:lineRule="auto"/>
        <w:ind w:left="0" w:firstLine="5"/>
        <w:rPr>
          <w:i w:val="0"/>
          <w:sz w:val="24"/>
          <w:szCs w:val="24"/>
        </w:rPr>
      </w:pPr>
      <w:r w:rsidRPr="00A67A3C">
        <w:rPr>
          <w:rFonts w:cs="Arial"/>
          <w:i w:val="0"/>
          <w:spacing w:val="0"/>
          <w:sz w:val="24"/>
          <w:szCs w:val="24"/>
        </w:rPr>
        <w:t xml:space="preserve">Edital de pregão eletrônico para a </w:t>
      </w:r>
      <w:r w:rsidRPr="00A67A3C">
        <w:rPr>
          <w:i w:val="0"/>
          <w:sz w:val="24"/>
          <w:szCs w:val="24"/>
        </w:rPr>
        <w:t>Contratação de</w:t>
      </w:r>
      <w:r w:rsidR="00BF7E3A" w:rsidRPr="00A67A3C">
        <w:rPr>
          <w:i w:val="0"/>
          <w:sz w:val="24"/>
          <w:szCs w:val="24"/>
        </w:rPr>
        <w:t xml:space="preserve"> Empresa especializada em mão de obra para execução de serviços de instalação, retirada e substituição de luminárias de cias públicas e demais serviços, confo</w:t>
      </w:r>
      <w:r w:rsidR="00A67A3C" w:rsidRPr="00A67A3C">
        <w:rPr>
          <w:i w:val="0"/>
          <w:sz w:val="24"/>
          <w:szCs w:val="24"/>
        </w:rPr>
        <w:t xml:space="preserve">rme </w:t>
      </w:r>
      <w:proofErr w:type="gramStart"/>
      <w:r w:rsidR="00A67A3C" w:rsidRPr="00A67A3C">
        <w:rPr>
          <w:i w:val="0"/>
          <w:sz w:val="24"/>
          <w:szCs w:val="24"/>
        </w:rPr>
        <w:t>especificações  quantitativos</w:t>
      </w:r>
      <w:proofErr w:type="gramEnd"/>
      <w:r w:rsidR="00A67A3C" w:rsidRPr="00A67A3C">
        <w:rPr>
          <w:i w:val="0"/>
          <w:sz w:val="24"/>
          <w:szCs w:val="24"/>
        </w:rPr>
        <w:t xml:space="preserve"> estabelecidos neste Edital.</w:t>
      </w:r>
    </w:p>
    <w:p w:rsidR="00BF7E3A" w:rsidRPr="00B87881" w:rsidRDefault="00BF7E3A" w:rsidP="00A67A3C">
      <w:pPr>
        <w:pStyle w:val="Textoembloco1"/>
        <w:spacing w:line="360" w:lineRule="auto"/>
        <w:ind w:left="0" w:firstLine="0"/>
        <w:rPr>
          <w:rFonts w:cs="Arial"/>
          <w:spacing w:val="0"/>
          <w:sz w:val="24"/>
          <w:szCs w:val="24"/>
        </w:rPr>
      </w:pPr>
    </w:p>
    <w:p w:rsidR="0042779C" w:rsidRDefault="0042779C" w:rsidP="0042779C">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preço GLOBAL</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42779C" w:rsidRPr="00303411" w:rsidRDefault="0042779C" w:rsidP="0042779C">
      <w:pPr>
        <w:spacing w:line="360" w:lineRule="auto"/>
        <w:jc w:val="both"/>
        <w:rPr>
          <w:rFonts w:cs="Arial"/>
          <w:sz w:val="18"/>
          <w:szCs w:val="18"/>
        </w:rPr>
      </w:pPr>
    </w:p>
    <w:p w:rsidR="0042779C" w:rsidRPr="008E6487" w:rsidRDefault="0042779C" w:rsidP="0042779C">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sidR="00A67A3C">
        <w:rPr>
          <w:rFonts w:cs="Arial"/>
          <w:bCs/>
          <w:sz w:val="24"/>
          <w:szCs w:val="24"/>
        </w:rPr>
        <w:t>17</w:t>
      </w:r>
      <w:r>
        <w:rPr>
          <w:rFonts w:cs="Arial"/>
          <w:bCs/>
          <w:sz w:val="24"/>
          <w:szCs w:val="24"/>
        </w:rPr>
        <w:t xml:space="preserve"> de </w:t>
      </w:r>
      <w:r w:rsidR="00A67A3C">
        <w:rPr>
          <w:rFonts w:cs="Arial"/>
          <w:bCs/>
          <w:sz w:val="24"/>
          <w:szCs w:val="24"/>
        </w:rPr>
        <w:t>dezembro</w:t>
      </w:r>
      <w:r>
        <w:rPr>
          <w:rFonts w:cs="Arial"/>
          <w:bCs/>
          <w:sz w:val="24"/>
          <w:szCs w:val="24"/>
        </w:rPr>
        <w:t xml:space="preserve"> de 2024</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42779C" w:rsidRDefault="0042779C" w:rsidP="0042779C">
      <w:pPr>
        <w:spacing w:line="360" w:lineRule="auto"/>
        <w:jc w:val="both"/>
        <w:rPr>
          <w:rFonts w:cs="Arial"/>
          <w:bCs/>
          <w:sz w:val="24"/>
          <w:szCs w:val="24"/>
        </w:rPr>
      </w:pPr>
    </w:p>
    <w:p w:rsidR="0042779C" w:rsidRDefault="0042779C" w:rsidP="0042779C">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42779C" w:rsidRDefault="0042779C" w:rsidP="0042779C">
      <w:pPr>
        <w:spacing w:line="360" w:lineRule="auto"/>
        <w:jc w:val="both"/>
        <w:rPr>
          <w:rFonts w:cs="Arial"/>
          <w:b/>
          <w:sz w:val="24"/>
          <w:szCs w:val="24"/>
        </w:rPr>
      </w:pPr>
    </w:p>
    <w:p w:rsidR="0042779C" w:rsidRPr="00B87881" w:rsidRDefault="0042779C" w:rsidP="0042779C">
      <w:pPr>
        <w:pStyle w:val="PargrafodaLista"/>
        <w:numPr>
          <w:ilvl w:val="0"/>
          <w:numId w:val="1"/>
        </w:numPr>
        <w:spacing w:line="360" w:lineRule="auto"/>
        <w:rPr>
          <w:b/>
          <w:sz w:val="24"/>
          <w:szCs w:val="24"/>
        </w:rPr>
      </w:pPr>
      <w:r w:rsidRPr="00B87881">
        <w:rPr>
          <w:b/>
          <w:sz w:val="24"/>
          <w:szCs w:val="24"/>
        </w:rPr>
        <w:t>DO OBJETO:</w:t>
      </w:r>
    </w:p>
    <w:p w:rsidR="00A67A3C" w:rsidRDefault="00A67A3C" w:rsidP="00A67A3C">
      <w:pPr>
        <w:jc w:val="both"/>
        <w:rPr>
          <w:rFonts w:cs="Arial"/>
          <w:sz w:val="24"/>
          <w:szCs w:val="24"/>
        </w:rPr>
      </w:pPr>
      <w:proofErr w:type="gramStart"/>
      <w:r>
        <w:rPr>
          <w:rFonts w:cs="Arial"/>
          <w:b/>
          <w:sz w:val="24"/>
          <w:szCs w:val="24"/>
        </w:rPr>
        <w:t xml:space="preserve">1.2  </w:t>
      </w:r>
      <w:r w:rsidRPr="00820B82">
        <w:rPr>
          <w:rFonts w:cs="Arial"/>
          <w:sz w:val="24"/>
          <w:szCs w:val="24"/>
        </w:rPr>
        <w:t>Contratação</w:t>
      </w:r>
      <w:proofErr w:type="gramEnd"/>
      <w:r w:rsidRPr="00820B82">
        <w:rPr>
          <w:rFonts w:cs="Arial"/>
          <w:sz w:val="24"/>
          <w:szCs w:val="24"/>
        </w:rPr>
        <w:t xml:space="preserve"> de empresa especializada em mão de obra para execução de serviços de instalação, retirada e substituição de luminárias de vias públicas e demais serviços, conforme especificações e quantitativos estabelecidos neste documento.</w:t>
      </w:r>
    </w:p>
    <w:p w:rsidR="00A67A3C" w:rsidRDefault="00A67A3C" w:rsidP="00A67A3C">
      <w:pPr>
        <w:jc w:val="both"/>
        <w:rPr>
          <w:rFonts w:cs="Arial"/>
          <w:sz w:val="24"/>
          <w:szCs w:val="24"/>
        </w:rPr>
      </w:pPr>
    </w:p>
    <w:p w:rsidR="00A67A3C" w:rsidRDefault="00A67A3C" w:rsidP="00A67A3C">
      <w:pPr>
        <w:jc w:val="both"/>
        <w:rPr>
          <w:rFonts w:cs="Arial"/>
          <w:b/>
          <w:sz w:val="24"/>
          <w:szCs w:val="24"/>
        </w:rPr>
      </w:pPr>
      <w:r w:rsidRPr="00A67A3C">
        <w:rPr>
          <w:rFonts w:cs="Arial"/>
          <w:b/>
          <w:sz w:val="24"/>
          <w:szCs w:val="24"/>
        </w:rPr>
        <w:t xml:space="preserve">1.3 </w:t>
      </w:r>
      <w:r>
        <w:rPr>
          <w:rFonts w:cs="Arial"/>
          <w:b/>
          <w:sz w:val="24"/>
          <w:szCs w:val="24"/>
        </w:rPr>
        <w:t>Itens:</w:t>
      </w:r>
    </w:p>
    <w:p w:rsidR="00A67A3C" w:rsidRDefault="00A67A3C" w:rsidP="00A67A3C">
      <w:pPr>
        <w:jc w:val="both"/>
        <w:rPr>
          <w:rFonts w:cs="Arial"/>
          <w:b/>
          <w:sz w:val="24"/>
          <w:szCs w:val="24"/>
        </w:rPr>
      </w:pPr>
    </w:p>
    <w:tbl>
      <w:tblPr>
        <w:tblStyle w:val="NormalTable0"/>
        <w:tblW w:w="86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92"/>
        <w:gridCol w:w="709"/>
        <w:gridCol w:w="3686"/>
        <w:gridCol w:w="991"/>
        <w:gridCol w:w="1559"/>
      </w:tblGrid>
      <w:tr w:rsidR="00A67A3C" w:rsidRPr="0066271A" w:rsidTr="00A67A3C">
        <w:trPr>
          <w:trHeight w:val="567"/>
          <w:tblHeader/>
        </w:trPr>
        <w:tc>
          <w:tcPr>
            <w:tcW w:w="709" w:type="dxa"/>
            <w:shd w:val="clear" w:color="auto" w:fill="F2F2F2" w:themeFill="background1" w:themeFillShade="F2"/>
            <w:vAlign w:val="center"/>
          </w:tcPr>
          <w:p w:rsidR="00A67A3C" w:rsidRPr="0066271A" w:rsidRDefault="00A67A3C" w:rsidP="001A7115">
            <w:pPr>
              <w:pStyle w:val="TableParagraph"/>
              <w:spacing w:line="223" w:lineRule="exact"/>
              <w:ind w:left="88" w:right="78"/>
              <w:jc w:val="center"/>
            </w:pPr>
            <w:r w:rsidRPr="0066271A">
              <w:t>Item</w:t>
            </w:r>
          </w:p>
        </w:tc>
        <w:tc>
          <w:tcPr>
            <w:tcW w:w="992" w:type="dxa"/>
            <w:shd w:val="clear" w:color="auto" w:fill="F2F2F2" w:themeFill="background1" w:themeFillShade="F2"/>
            <w:vAlign w:val="center"/>
          </w:tcPr>
          <w:p w:rsidR="00A67A3C" w:rsidRPr="0066271A" w:rsidRDefault="00A67A3C" w:rsidP="001A7115">
            <w:pPr>
              <w:pStyle w:val="TableParagraph"/>
              <w:spacing w:line="223" w:lineRule="exact"/>
              <w:ind w:left="87" w:right="77"/>
              <w:jc w:val="center"/>
            </w:pPr>
            <w:r w:rsidRPr="0066271A">
              <w:t>Quant.</w:t>
            </w:r>
          </w:p>
        </w:tc>
        <w:tc>
          <w:tcPr>
            <w:tcW w:w="709" w:type="dxa"/>
            <w:shd w:val="clear" w:color="auto" w:fill="F2F2F2" w:themeFill="background1" w:themeFillShade="F2"/>
            <w:vAlign w:val="center"/>
          </w:tcPr>
          <w:p w:rsidR="00A67A3C" w:rsidRPr="0066271A" w:rsidRDefault="00A67A3C" w:rsidP="001A7115">
            <w:pPr>
              <w:pStyle w:val="TableParagraph"/>
              <w:spacing w:line="223" w:lineRule="exact"/>
              <w:ind w:left="86" w:right="79"/>
              <w:jc w:val="center"/>
            </w:pPr>
            <w:r w:rsidRPr="0066271A">
              <w:t>Unid. Serv.</w:t>
            </w:r>
          </w:p>
        </w:tc>
        <w:tc>
          <w:tcPr>
            <w:tcW w:w="3686" w:type="dxa"/>
            <w:shd w:val="clear" w:color="auto" w:fill="F2F2F2" w:themeFill="background1" w:themeFillShade="F2"/>
            <w:vAlign w:val="center"/>
          </w:tcPr>
          <w:p w:rsidR="00A67A3C" w:rsidRPr="0066271A" w:rsidRDefault="00A67A3C" w:rsidP="001A7115">
            <w:pPr>
              <w:pStyle w:val="TableParagraph"/>
              <w:spacing w:line="223" w:lineRule="exact"/>
              <w:ind w:left="106"/>
              <w:jc w:val="center"/>
            </w:pPr>
            <w:r w:rsidRPr="0066271A">
              <w:t>Serviço</w:t>
            </w:r>
          </w:p>
        </w:tc>
        <w:tc>
          <w:tcPr>
            <w:tcW w:w="991" w:type="dxa"/>
            <w:shd w:val="clear" w:color="auto" w:fill="F2F2F2" w:themeFill="background1" w:themeFillShade="F2"/>
            <w:vAlign w:val="center"/>
          </w:tcPr>
          <w:p w:rsidR="00A67A3C" w:rsidRPr="0066271A" w:rsidRDefault="00A67A3C" w:rsidP="001A7115">
            <w:pPr>
              <w:pStyle w:val="TableParagraph"/>
              <w:spacing w:line="223" w:lineRule="exact"/>
              <w:ind w:left="106"/>
              <w:jc w:val="center"/>
            </w:pPr>
            <w:r w:rsidRPr="0066271A">
              <w:t>Valor unitário</w:t>
            </w:r>
          </w:p>
          <w:p w:rsidR="00A67A3C" w:rsidRPr="0066271A" w:rsidRDefault="00A67A3C" w:rsidP="001A7115">
            <w:pPr>
              <w:pStyle w:val="TableParagraph"/>
              <w:spacing w:line="217" w:lineRule="exact"/>
              <w:ind w:left="106"/>
              <w:jc w:val="center"/>
            </w:pPr>
            <w:r w:rsidRPr="0066271A">
              <w:t xml:space="preserve"> (R$)</w:t>
            </w:r>
          </w:p>
        </w:tc>
        <w:tc>
          <w:tcPr>
            <w:tcW w:w="1559" w:type="dxa"/>
            <w:shd w:val="clear" w:color="auto" w:fill="F2F2F2" w:themeFill="background1" w:themeFillShade="F2"/>
            <w:vAlign w:val="center"/>
          </w:tcPr>
          <w:p w:rsidR="00A67A3C" w:rsidRPr="0066271A" w:rsidRDefault="00A67A3C" w:rsidP="001A7115">
            <w:pPr>
              <w:pStyle w:val="TableParagraph"/>
              <w:spacing w:line="223" w:lineRule="exact"/>
              <w:ind w:left="106"/>
              <w:jc w:val="center"/>
            </w:pPr>
            <w:r w:rsidRPr="0066271A">
              <w:t>Valor</w:t>
            </w:r>
          </w:p>
          <w:p w:rsidR="00A67A3C" w:rsidRPr="0066271A" w:rsidRDefault="00A67A3C" w:rsidP="001A7115">
            <w:pPr>
              <w:pStyle w:val="TableParagraph"/>
              <w:spacing w:line="217" w:lineRule="exact"/>
              <w:ind w:left="106"/>
              <w:jc w:val="center"/>
            </w:pPr>
            <w:r w:rsidRPr="0066271A">
              <w:t>total (R$)</w:t>
            </w:r>
          </w:p>
        </w:tc>
      </w:tr>
      <w:tr w:rsidR="00A67A3C" w:rsidRPr="0066271A" w:rsidTr="00A67A3C">
        <w:trPr>
          <w:trHeight w:val="567"/>
        </w:trPr>
        <w:tc>
          <w:tcPr>
            <w:tcW w:w="709" w:type="dxa"/>
            <w:vAlign w:val="center"/>
          </w:tcPr>
          <w:p w:rsidR="00A67A3C" w:rsidRPr="0066271A" w:rsidRDefault="00A67A3C" w:rsidP="001A7115">
            <w:pPr>
              <w:spacing w:before="120" w:after="120"/>
              <w:jc w:val="center"/>
              <w:rPr>
                <w:rFonts w:cs="Arial"/>
              </w:rPr>
            </w:pPr>
            <w:r w:rsidRPr="0066271A">
              <w:rPr>
                <w:rFonts w:cs="Arial"/>
              </w:rPr>
              <w:t>1</w:t>
            </w:r>
          </w:p>
        </w:tc>
        <w:tc>
          <w:tcPr>
            <w:tcW w:w="992" w:type="dxa"/>
            <w:vAlign w:val="center"/>
          </w:tcPr>
          <w:p w:rsidR="00A67A3C" w:rsidRPr="0066271A" w:rsidRDefault="00A67A3C" w:rsidP="001A7115">
            <w:pPr>
              <w:spacing w:before="120" w:after="120"/>
              <w:jc w:val="center"/>
              <w:rPr>
                <w:rFonts w:cs="Arial"/>
              </w:rPr>
            </w:pPr>
            <w:r>
              <w:rPr>
                <w:rFonts w:cs="Arial"/>
              </w:rPr>
              <w:t>890</w:t>
            </w:r>
          </w:p>
        </w:tc>
        <w:tc>
          <w:tcPr>
            <w:tcW w:w="709" w:type="dxa"/>
            <w:vAlign w:val="center"/>
          </w:tcPr>
          <w:p w:rsidR="00A67A3C" w:rsidRPr="0066271A" w:rsidRDefault="00A67A3C" w:rsidP="001A7115">
            <w:pPr>
              <w:spacing w:before="120" w:after="120"/>
              <w:jc w:val="center"/>
              <w:rPr>
                <w:rFonts w:cs="Arial"/>
              </w:rPr>
            </w:pPr>
            <w:r w:rsidRPr="0066271A">
              <w:rPr>
                <w:rFonts w:cs="Arial"/>
              </w:rPr>
              <w:t>Un</w:t>
            </w:r>
          </w:p>
        </w:tc>
        <w:tc>
          <w:tcPr>
            <w:tcW w:w="3686" w:type="dxa"/>
            <w:vAlign w:val="center"/>
          </w:tcPr>
          <w:p w:rsidR="00A67A3C" w:rsidRPr="0066271A" w:rsidRDefault="00A67A3C" w:rsidP="001A7115">
            <w:pPr>
              <w:spacing w:before="120" w:after="120"/>
              <w:ind w:left="140"/>
              <w:rPr>
                <w:rFonts w:cs="Arial"/>
              </w:rPr>
            </w:pPr>
            <w:r w:rsidRPr="0066271A">
              <w:rPr>
                <w:rFonts w:cs="Arial"/>
                <w:b/>
                <w:u w:val="single"/>
              </w:rPr>
              <w:t>SUBSTITUIÇÃO</w:t>
            </w:r>
            <w:r w:rsidRPr="0066271A">
              <w:rPr>
                <w:rFonts w:cs="Arial"/>
                <w:b/>
              </w:rPr>
              <w:t xml:space="preserve"> </w:t>
            </w:r>
            <w:r w:rsidRPr="0066271A">
              <w:rPr>
                <w:rFonts w:cs="Arial"/>
                <w:bCs/>
              </w:rPr>
              <w:t xml:space="preserve">de </w:t>
            </w:r>
            <w:proofErr w:type="spellStart"/>
            <w:r w:rsidRPr="0066271A">
              <w:rPr>
                <w:rFonts w:cs="Arial"/>
                <w:bCs/>
              </w:rPr>
              <w:t>luminária</w:t>
            </w:r>
            <w:proofErr w:type="spellEnd"/>
            <w:r w:rsidRPr="0066271A">
              <w:rPr>
                <w:rFonts w:cs="Arial"/>
                <w:bCs/>
              </w:rPr>
              <w:t xml:space="preserve"> CONVENCIONAL </w:t>
            </w:r>
            <w:proofErr w:type="spellStart"/>
            <w:r w:rsidRPr="0066271A">
              <w:rPr>
                <w:rFonts w:cs="Arial"/>
                <w:bCs/>
              </w:rPr>
              <w:t>por</w:t>
            </w:r>
            <w:proofErr w:type="spellEnd"/>
            <w:r w:rsidRPr="0066271A">
              <w:rPr>
                <w:rFonts w:cs="Arial"/>
                <w:bCs/>
              </w:rPr>
              <w:t xml:space="preserve"> </w:t>
            </w:r>
            <w:proofErr w:type="spellStart"/>
            <w:r w:rsidRPr="0066271A">
              <w:rPr>
                <w:rFonts w:cs="Arial"/>
                <w:bCs/>
              </w:rPr>
              <w:t>luminária</w:t>
            </w:r>
            <w:proofErr w:type="spellEnd"/>
            <w:r w:rsidRPr="0066271A">
              <w:rPr>
                <w:rFonts w:cs="Arial"/>
                <w:bCs/>
              </w:rPr>
              <w:t xml:space="preserve"> LED</w:t>
            </w:r>
            <w:r w:rsidRPr="0066271A">
              <w:rPr>
                <w:rFonts w:cs="Arial"/>
                <w:b/>
              </w:rPr>
              <w:t xml:space="preserve"> </w:t>
            </w:r>
            <w:proofErr w:type="spellStart"/>
            <w:r w:rsidRPr="0066271A">
              <w:rPr>
                <w:rFonts w:cs="Arial"/>
                <w:b/>
                <w:u w:val="single"/>
              </w:rPr>
              <w:t>até</w:t>
            </w:r>
            <w:proofErr w:type="spellEnd"/>
            <w:r w:rsidRPr="0066271A">
              <w:rPr>
                <w:rFonts w:cs="Arial"/>
                <w:b/>
                <w:u w:val="single"/>
              </w:rPr>
              <w:t xml:space="preserve"> 10 metros de </w:t>
            </w:r>
            <w:proofErr w:type="spellStart"/>
            <w:r w:rsidRPr="0066271A">
              <w:rPr>
                <w:rFonts w:cs="Arial"/>
                <w:b/>
                <w:u w:val="single"/>
              </w:rPr>
              <w:t>altura</w:t>
            </w:r>
            <w:proofErr w:type="spellEnd"/>
            <w:r w:rsidRPr="0066271A">
              <w:rPr>
                <w:rFonts w:cs="Arial"/>
                <w:b/>
                <w:u w:val="single"/>
              </w:rPr>
              <w:t xml:space="preserve">, </w:t>
            </w:r>
            <w:r w:rsidRPr="0066271A">
              <w:rPr>
                <w:rFonts w:cs="Arial"/>
                <w:b/>
                <w:bCs/>
                <w:u w:val="single"/>
              </w:rPr>
              <w:t>INCLUSIVE BRAÇO</w:t>
            </w:r>
            <w:r w:rsidRPr="0066271A">
              <w:rPr>
                <w:rFonts w:cs="Arial"/>
                <w:u w:val="single"/>
              </w:rPr>
              <w:t>..</w:t>
            </w:r>
          </w:p>
        </w:tc>
        <w:tc>
          <w:tcPr>
            <w:tcW w:w="991" w:type="dxa"/>
            <w:vAlign w:val="center"/>
          </w:tcPr>
          <w:p w:rsidR="00A67A3C" w:rsidRPr="0066271A" w:rsidRDefault="00A67A3C" w:rsidP="001A7115">
            <w:pPr>
              <w:spacing w:before="120" w:after="120"/>
              <w:jc w:val="center"/>
              <w:rPr>
                <w:rFonts w:cs="Arial"/>
              </w:rPr>
            </w:pPr>
          </w:p>
        </w:tc>
        <w:tc>
          <w:tcPr>
            <w:tcW w:w="1559" w:type="dxa"/>
            <w:vAlign w:val="center"/>
          </w:tcPr>
          <w:p w:rsidR="00A67A3C" w:rsidRPr="0066271A" w:rsidRDefault="00A67A3C" w:rsidP="001A7115">
            <w:pPr>
              <w:spacing w:before="120" w:after="120"/>
              <w:jc w:val="center"/>
              <w:rPr>
                <w:rFonts w:cs="Arial"/>
              </w:rPr>
            </w:pPr>
          </w:p>
        </w:tc>
      </w:tr>
      <w:tr w:rsidR="00A67A3C" w:rsidRPr="0066271A" w:rsidTr="00A67A3C">
        <w:trPr>
          <w:trHeight w:val="567"/>
        </w:trPr>
        <w:tc>
          <w:tcPr>
            <w:tcW w:w="709" w:type="dxa"/>
            <w:vAlign w:val="center"/>
          </w:tcPr>
          <w:p w:rsidR="00A67A3C" w:rsidRPr="0066271A" w:rsidRDefault="00A67A3C" w:rsidP="001A7115">
            <w:pPr>
              <w:spacing w:before="120" w:after="120"/>
              <w:jc w:val="center"/>
              <w:rPr>
                <w:rFonts w:cs="Arial"/>
              </w:rPr>
            </w:pPr>
            <w:r>
              <w:rPr>
                <w:rFonts w:cs="Arial"/>
              </w:rPr>
              <w:t>2</w:t>
            </w:r>
          </w:p>
        </w:tc>
        <w:tc>
          <w:tcPr>
            <w:tcW w:w="992" w:type="dxa"/>
            <w:vAlign w:val="center"/>
          </w:tcPr>
          <w:p w:rsidR="00A67A3C" w:rsidRDefault="00A67A3C" w:rsidP="001A7115">
            <w:pPr>
              <w:spacing w:before="120" w:after="120"/>
              <w:jc w:val="center"/>
              <w:rPr>
                <w:rFonts w:cs="Arial"/>
              </w:rPr>
            </w:pPr>
            <w:r>
              <w:rPr>
                <w:rFonts w:cs="Arial"/>
              </w:rPr>
              <w:t>172</w:t>
            </w:r>
          </w:p>
        </w:tc>
        <w:tc>
          <w:tcPr>
            <w:tcW w:w="709" w:type="dxa"/>
            <w:vAlign w:val="center"/>
          </w:tcPr>
          <w:p w:rsidR="00A67A3C" w:rsidRPr="0066271A" w:rsidRDefault="00A67A3C" w:rsidP="001A7115">
            <w:pPr>
              <w:spacing w:before="120" w:after="120"/>
              <w:jc w:val="center"/>
              <w:rPr>
                <w:rFonts w:cs="Arial"/>
              </w:rPr>
            </w:pPr>
            <w:r>
              <w:rPr>
                <w:rFonts w:cs="Arial"/>
              </w:rPr>
              <w:t>Un</w:t>
            </w:r>
          </w:p>
        </w:tc>
        <w:tc>
          <w:tcPr>
            <w:tcW w:w="3686" w:type="dxa"/>
            <w:vAlign w:val="center"/>
          </w:tcPr>
          <w:p w:rsidR="00A67A3C" w:rsidRPr="0066271A" w:rsidRDefault="00A67A3C" w:rsidP="001A7115">
            <w:pPr>
              <w:spacing w:before="120" w:after="120"/>
              <w:ind w:left="140"/>
              <w:rPr>
                <w:rFonts w:cs="Arial"/>
                <w:b/>
                <w:u w:val="single"/>
              </w:rPr>
            </w:pPr>
            <w:r w:rsidRPr="00D11EF6">
              <w:rPr>
                <w:rFonts w:cs="Arial"/>
                <w:b/>
                <w:u w:val="single"/>
              </w:rPr>
              <w:t>INSTALAÇÃO</w:t>
            </w:r>
            <w:r w:rsidRPr="00D11EF6">
              <w:rPr>
                <w:rFonts w:cs="Arial"/>
                <w:b/>
              </w:rPr>
              <w:t xml:space="preserve"> </w:t>
            </w:r>
            <w:r w:rsidRPr="00D11EF6">
              <w:rPr>
                <w:rFonts w:cs="Arial"/>
                <w:bCs/>
              </w:rPr>
              <w:t xml:space="preserve">de </w:t>
            </w:r>
            <w:proofErr w:type="spellStart"/>
            <w:r w:rsidRPr="00D11EF6">
              <w:rPr>
                <w:rFonts w:cs="Arial"/>
                <w:bCs/>
              </w:rPr>
              <w:t>ponto</w:t>
            </w:r>
            <w:proofErr w:type="spellEnd"/>
            <w:r w:rsidRPr="00D11EF6">
              <w:rPr>
                <w:rFonts w:cs="Arial"/>
                <w:bCs/>
              </w:rPr>
              <w:t xml:space="preserve"> individual </w:t>
            </w:r>
            <w:r w:rsidRPr="00D11EF6">
              <w:rPr>
                <w:rFonts w:cs="Arial"/>
                <w:b/>
                <w:u w:val="single"/>
              </w:rPr>
              <w:t xml:space="preserve">NOVO </w:t>
            </w:r>
            <w:proofErr w:type="spellStart"/>
            <w:r w:rsidRPr="00D11EF6">
              <w:rPr>
                <w:rFonts w:cs="Arial"/>
                <w:b/>
                <w:u w:val="single"/>
              </w:rPr>
              <w:t>até</w:t>
            </w:r>
            <w:proofErr w:type="spellEnd"/>
            <w:r w:rsidRPr="00D11EF6">
              <w:rPr>
                <w:rFonts w:cs="Arial"/>
                <w:b/>
                <w:u w:val="single"/>
              </w:rPr>
              <w:t xml:space="preserve"> 10 metros de </w:t>
            </w:r>
            <w:proofErr w:type="spellStart"/>
            <w:r w:rsidRPr="00D11EF6">
              <w:rPr>
                <w:rFonts w:cs="Arial"/>
                <w:b/>
                <w:u w:val="single"/>
              </w:rPr>
              <w:t>altura</w:t>
            </w:r>
            <w:proofErr w:type="spellEnd"/>
            <w:r w:rsidRPr="00D11EF6">
              <w:rPr>
                <w:rFonts w:cs="Arial"/>
                <w:bCs/>
              </w:rPr>
              <w:t>.</w:t>
            </w:r>
          </w:p>
        </w:tc>
        <w:tc>
          <w:tcPr>
            <w:tcW w:w="991" w:type="dxa"/>
            <w:vAlign w:val="center"/>
          </w:tcPr>
          <w:p w:rsidR="00A67A3C" w:rsidRPr="0066271A" w:rsidRDefault="00A67A3C" w:rsidP="001A7115">
            <w:pPr>
              <w:spacing w:before="120" w:after="120"/>
              <w:jc w:val="center"/>
              <w:rPr>
                <w:rFonts w:cs="Arial"/>
              </w:rPr>
            </w:pPr>
          </w:p>
        </w:tc>
        <w:tc>
          <w:tcPr>
            <w:tcW w:w="1559" w:type="dxa"/>
            <w:vAlign w:val="center"/>
          </w:tcPr>
          <w:p w:rsidR="00A67A3C" w:rsidRPr="0066271A" w:rsidRDefault="00A67A3C" w:rsidP="001A7115">
            <w:pPr>
              <w:spacing w:before="120" w:after="120"/>
              <w:jc w:val="center"/>
              <w:rPr>
                <w:rFonts w:cs="Arial"/>
              </w:rPr>
            </w:pPr>
          </w:p>
        </w:tc>
      </w:tr>
    </w:tbl>
    <w:p w:rsidR="00A67A3C" w:rsidRDefault="00A67A3C" w:rsidP="0042779C">
      <w:pPr>
        <w:spacing w:line="360" w:lineRule="auto"/>
        <w:jc w:val="both"/>
        <w:rPr>
          <w:rFonts w:cs="Arial"/>
          <w:b/>
          <w:sz w:val="24"/>
          <w:szCs w:val="24"/>
        </w:rPr>
      </w:pPr>
    </w:p>
    <w:p w:rsidR="0042779C" w:rsidRPr="008E6487" w:rsidRDefault="0042779C" w:rsidP="0042779C">
      <w:pPr>
        <w:spacing w:line="360" w:lineRule="auto"/>
        <w:jc w:val="both"/>
        <w:rPr>
          <w:rFonts w:cs="Arial"/>
          <w:b/>
          <w:sz w:val="24"/>
          <w:szCs w:val="24"/>
        </w:rPr>
      </w:pPr>
      <w:r w:rsidRPr="008E6487">
        <w:rPr>
          <w:rFonts w:cs="Arial"/>
          <w:b/>
          <w:sz w:val="24"/>
          <w:szCs w:val="24"/>
        </w:rPr>
        <w:t>2. CREDENCIAMENTO E PARTICIPAÇÃO DO CERTAME</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2779C" w:rsidRPr="008E6487" w:rsidRDefault="0042779C" w:rsidP="0042779C">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w:t>
      </w:r>
      <w:r w:rsidRPr="008E6487">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42779C" w:rsidRPr="008E6487" w:rsidRDefault="0042779C" w:rsidP="0042779C">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2779C" w:rsidRPr="008E6487" w:rsidRDefault="0042779C" w:rsidP="0042779C">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2779C" w:rsidRPr="008E6487" w:rsidRDefault="0042779C" w:rsidP="0042779C">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42779C" w:rsidRDefault="0042779C" w:rsidP="0042779C">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42779C" w:rsidRPr="008E6487" w:rsidRDefault="0042779C" w:rsidP="0042779C">
      <w:pPr>
        <w:spacing w:line="360" w:lineRule="auto"/>
        <w:jc w:val="both"/>
        <w:rPr>
          <w:rFonts w:cs="Arial"/>
          <w:sz w:val="24"/>
          <w:szCs w:val="24"/>
        </w:rPr>
      </w:pPr>
    </w:p>
    <w:p w:rsidR="0042779C" w:rsidRPr="008E6487" w:rsidRDefault="0042779C" w:rsidP="0042779C">
      <w:pPr>
        <w:spacing w:line="360" w:lineRule="auto"/>
        <w:jc w:val="both"/>
        <w:rPr>
          <w:rFonts w:cs="Arial"/>
          <w:b/>
          <w:sz w:val="24"/>
          <w:szCs w:val="24"/>
        </w:rPr>
      </w:pPr>
      <w:r w:rsidRPr="008E6487">
        <w:rPr>
          <w:rFonts w:cs="Arial"/>
          <w:b/>
          <w:sz w:val="24"/>
          <w:szCs w:val="24"/>
        </w:rPr>
        <w:t>3. ENVIO DAS PROPOSTAS</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2779C" w:rsidRPr="008E6487" w:rsidRDefault="0042779C" w:rsidP="0042779C">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42779C" w:rsidRPr="008E6487" w:rsidRDefault="0042779C" w:rsidP="0042779C">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42779C" w:rsidRPr="008E6487" w:rsidRDefault="0042779C" w:rsidP="0042779C">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w:t>
      </w:r>
      <w:r w:rsidRPr="008E6487">
        <w:rPr>
          <w:color w:val="auto"/>
        </w:rPr>
        <w:lastRenderedPageBreak/>
        <w:t>Públi</w:t>
      </w:r>
      <w:r>
        <w:rPr>
          <w:color w:val="auto"/>
        </w:rPr>
        <w:t>ca,</w:t>
      </w:r>
      <w:r w:rsidRPr="008E6487">
        <w:rPr>
          <w:color w:val="auto"/>
        </w:rPr>
        <w:t xml:space="preserve"> cujos valores somados extrapolem a receita bruta máxima admitida para fins de enquadramento como empresa de pequeno porte.</w:t>
      </w:r>
    </w:p>
    <w:p w:rsidR="0042779C" w:rsidRDefault="0042779C" w:rsidP="0042779C">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42779C" w:rsidRPr="005D26BD" w:rsidRDefault="0042779C" w:rsidP="0042779C">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42779C" w:rsidRDefault="0042779C" w:rsidP="0042779C">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2779C" w:rsidRPr="008E6487" w:rsidRDefault="0042779C" w:rsidP="0042779C">
      <w:pPr>
        <w:spacing w:line="360" w:lineRule="auto"/>
        <w:jc w:val="both"/>
        <w:rPr>
          <w:rFonts w:cs="Arial"/>
          <w:b/>
          <w:sz w:val="24"/>
          <w:szCs w:val="24"/>
        </w:rPr>
      </w:pPr>
    </w:p>
    <w:p w:rsidR="0042779C" w:rsidRPr="008E6487" w:rsidRDefault="0042779C" w:rsidP="0042779C">
      <w:pPr>
        <w:spacing w:line="360" w:lineRule="auto"/>
        <w:jc w:val="both"/>
        <w:rPr>
          <w:rFonts w:cs="Arial"/>
          <w:b/>
          <w:sz w:val="24"/>
          <w:szCs w:val="24"/>
        </w:rPr>
      </w:pPr>
      <w:r w:rsidRPr="008E6487">
        <w:rPr>
          <w:rFonts w:cs="Arial"/>
          <w:b/>
          <w:sz w:val="24"/>
          <w:szCs w:val="24"/>
        </w:rPr>
        <w:t>4. PROPOSTA</w:t>
      </w:r>
    </w:p>
    <w:p w:rsidR="0042779C" w:rsidRPr="008E6487" w:rsidRDefault="0042779C" w:rsidP="0042779C">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42779C" w:rsidRDefault="0042779C" w:rsidP="0042779C">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42779C" w:rsidRDefault="0042779C" w:rsidP="0042779C">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42779C" w:rsidRDefault="0042779C" w:rsidP="0042779C">
      <w:pPr>
        <w:tabs>
          <w:tab w:val="left" w:pos="1134"/>
        </w:tabs>
        <w:spacing w:line="360" w:lineRule="auto"/>
        <w:jc w:val="both"/>
        <w:rPr>
          <w:rFonts w:cs="Arial"/>
          <w:bCs/>
          <w:sz w:val="24"/>
          <w:szCs w:val="24"/>
        </w:rPr>
      </w:pPr>
      <w:r w:rsidRPr="0076597D">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42779C" w:rsidRDefault="0042779C" w:rsidP="0042779C">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2779C" w:rsidRPr="00B6485E" w:rsidRDefault="0042779C" w:rsidP="0042779C">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w:t>
      </w:r>
      <w:r w:rsidR="00A00D8C">
        <w:rPr>
          <w:rFonts w:cs="Arial"/>
          <w:bCs/>
          <w:sz w:val="24"/>
          <w:szCs w:val="24"/>
        </w:rPr>
        <w:t xml:space="preserve">GLOBAL </w:t>
      </w:r>
      <w:r>
        <w:rPr>
          <w:rFonts w:cs="Arial"/>
          <w:bCs/>
          <w:sz w:val="24"/>
          <w:szCs w:val="24"/>
        </w:rPr>
        <w:t xml:space="preserve">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sidR="00A00D8C">
        <w:rPr>
          <w:b/>
          <w:color w:val="000000" w:themeColor="text1"/>
          <w:u w:val="single"/>
        </w:rPr>
        <w:t>185.082,00 ( cento e oitenta e cinco mil, oitenta e dois reais )</w:t>
      </w:r>
      <w:r w:rsidRPr="00B6485E">
        <w:rPr>
          <w:b/>
          <w:color w:val="000000" w:themeColor="text1"/>
          <w:u w:val="single"/>
        </w:rPr>
        <w:t xml:space="preserve">; </w:t>
      </w:r>
    </w:p>
    <w:p w:rsidR="0042779C" w:rsidRPr="008E6487" w:rsidRDefault="0042779C" w:rsidP="0042779C">
      <w:pPr>
        <w:spacing w:line="360" w:lineRule="auto"/>
        <w:jc w:val="both"/>
        <w:rPr>
          <w:rFonts w:cs="Arial"/>
          <w:bCs/>
          <w:sz w:val="24"/>
          <w:szCs w:val="24"/>
        </w:rPr>
      </w:pPr>
    </w:p>
    <w:p w:rsidR="0042779C" w:rsidRPr="008E6487" w:rsidRDefault="0042779C" w:rsidP="0042779C">
      <w:pPr>
        <w:spacing w:line="360" w:lineRule="auto"/>
        <w:jc w:val="both"/>
        <w:rPr>
          <w:rFonts w:cs="Arial"/>
          <w:b/>
          <w:sz w:val="24"/>
          <w:szCs w:val="24"/>
        </w:rPr>
      </w:pPr>
      <w:r w:rsidRPr="008E6487">
        <w:rPr>
          <w:rFonts w:cs="Arial"/>
          <w:b/>
          <w:sz w:val="24"/>
          <w:szCs w:val="24"/>
        </w:rPr>
        <w:t>5. DOCUMENTOS DE HABILITAÇÃO</w:t>
      </w:r>
    </w:p>
    <w:p w:rsidR="0042779C" w:rsidRPr="008E6487" w:rsidRDefault="0042779C" w:rsidP="0042779C">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42779C" w:rsidRDefault="0042779C" w:rsidP="0042779C">
      <w:pPr>
        <w:tabs>
          <w:tab w:val="left" w:pos="1134"/>
        </w:tabs>
        <w:spacing w:line="360" w:lineRule="auto"/>
        <w:jc w:val="both"/>
        <w:rPr>
          <w:rFonts w:cs="Arial"/>
          <w:b/>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5.1. HABILITAÇÃO JURÍDICA</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2779C" w:rsidRPr="002C61F7" w:rsidRDefault="0042779C" w:rsidP="0042779C">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2779C" w:rsidRDefault="0042779C" w:rsidP="0042779C">
      <w:pPr>
        <w:tabs>
          <w:tab w:val="left" w:pos="1134"/>
        </w:tabs>
        <w:spacing w:line="360" w:lineRule="auto"/>
        <w:jc w:val="both"/>
        <w:rPr>
          <w:rFonts w:cs="Arial"/>
          <w:b/>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42779C" w:rsidRDefault="0042779C" w:rsidP="0042779C">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p>
    <w:p w:rsidR="0042779C" w:rsidRPr="008E6487" w:rsidRDefault="0042779C" w:rsidP="0042779C">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42779C" w:rsidRPr="008E6487" w:rsidRDefault="00A00D8C" w:rsidP="0042779C">
      <w:pPr>
        <w:spacing w:line="360" w:lineRule="auto"/>
        <w:jc w:val="both"/>
        <w:rPr>
          <w:rFonts w:cs="Arial"/>
          <w:b/>
          <w:sz w:val="24"/>
          <w:szCs w:val="24"/>
        </w:rPr>
      </w:pPr>
      <w:bookmarkStart w:id="7" w:name="_Hlk508883518"/>
      <w:r>
        <w:rPr>
          <w:rFonts w:cs="Arial"/>
          <w:b/>
          <w:sz w:val="24"/>
          <w:szCs w:val="24"/>
        </w:rPr>
        <w:t>a</w:t>
      </w:r>
      <w:r w:rsidR="0042779C" w:rsidRPr="008E6487">
        <w:rPr>
          <w:rFonts w:cs="Arial"/>
          <w:b/>
          <w:sz w:val="24"/>
          <w:szCs w:val="24"/>
        </w:rPr>
        <w:t xml:space="preserve">) </w:t>
      </w:r>
      <w:r w:rsidR="0042779C" w:rsidRPr="008E6487">
        <w:rPr>
          <w:rFonts w:cs="Arial"/>
          <w:sz w:val="24"/>
          <w:szCs w:val="24"/>
        </w:rPr>
        <w:t xml:space="preserve">certidão negativa de falência expedida pelo distribuidor da sede da pessoa jurídica, em prazo não superior a </w:t>
      </w:r>
      <w:r w:rsidR="0042779C">
        <w:rPr>
          <w:rFonts w:cs="Arial"/>
          <w:sz w:val="24"/>
          <w:szCs w:val="24"/>
        </w:rPr>
        <w:t>60</w:t>
      </w:r>
      <w:r w:rsidR="0042779C" w:rsidRPr="008E6487">
        <w:rPr>
          <w:rFonts w:cs="Arial"/>
          <w:sz w:val="24"/>
          <w:szCs w:val="24"/>
        </w:rPr>
        <w:t xml:space="preserve"> dias da data designada para a apresentação do documento;</w:t>
      </w:r>
    </w:p>
    <w:bookmarkEnd w:id="7"/>
    <w:p w:rsidR="0042779C" w:rsidRDefault="0042779C" w:rsidP="0042779C">
      <w:pPr>
        <w:tabs>
          <w:tab w:val="left" w:pos="993"/>
        </w:tabs>
        <w:spacing w:line="360" w:lineRule="auto"/>
        <w:jc w:val="both"/>
        <w:rPr>
          <w:rFonts w:cs="Arial"/>
          <w:sz w:val="24"/>
          <w:szCs w:val="24"/>
        </w:rPr>
      </w:pPr>
    </w:p>
    <w:p w:rsidR="0042779C" w:rsidRDefault="0042779C" w:rsidP="0042779C">
      <w:pPr>
        <w:pStyle w:val="Default"/>
        <w:spacing w:line="360" w:lineRule="auto"/>
        <w:jc w:val="both"/>
        <w:rPr>
          <w:b/>
          <w:bCs/>
        </w:rPr>
      </w:pPr>
      <w:bookmarkStart w:id="8" w:name="_Hlk108091864"/>
      <w:r w:rsidRPr="00030EAE">
        <w:rPr>
          <w:b/>
          <w:bCs/>
        </w:rPr>
        <w:t>5.6. QUALIFICAÇÃO TÉCNICO-PROFISSIONAL E TÉCNICO-OPERACIONAL</w:t>
      </w:r>
    </w:p>
    <w:p w:rsidR="00A00D8C" w:rsidRPr="00A00D8C" w:rsidRDefault="00A00D8C" w:rsidP="00A00D8C">
      <w:pPr>
        <w:spacing w:before="240" w:after="240"/>
        <w:rPr>
          <w:b/>
          <w:sz w:val="24"/>
          <w:szCs w:val="24"/>
        </w:rPr>
      </w:pPr>
      <w:r w:rsidRPr="00A00D8C">
        <w:rPr>
          <w:b/>
          <w:sz w:val="24"/>
          <w:szCs w:val="24"/>
        </w:rPr>
        <w:t>QUALIFICAÇÃO TÉCNICA</w:t>
      </w:r>
    </w:p>
    <w:p w:rsidR="00A00D8C" w:rsidRPr="00A00D8C" w:rsidRDefault="00A00D8C" w:rsidP="00A00D8C">
      <w:pPr>
        <w:pStyle w:val="PargrafodaLista"/>
        <w:numPr>
          <w:ilvl w:val="2"/>
          <w:numId w:val="10"/>
        </w:numPr>
        <w:spacing w:before="240" w:after="240"/>
        <w:ind w:left="1134" w:hanging="1080"/>
        <w:rPr>
          <w:b/>
          <w:sz w:val="24"/>
          <w:szCs w:val="24"/>
        </w:rPr>
      </w:pPr>
      <w:r w:rsidRPr="00A00D8C">
        <w:rPr>
          <w:b/>
          <w:sz w:val="24"/>
          <w:szCs w:val="24"/>
        </w:rPr>
        <w:t xml:space="preserve">Registro ou inscrição </w:t>
      </w:r>
      <w:bookmarkStart w:id="9" w:name="_Hlk97980533"/>
      <w:r w:rsidRPr="00A00D8C">
        <w:rPr>
          <w:b/>
          <w:sz w:val="24"/>
          <w:szCs w:val="24"/>
        </w:rPr>
        <w:t>na entidade profissional competente</w:t>
      </w:r>
      <w:bookmarkEnd w:id="9"/>
    </w:p>
    <w:p w:rsidR="00A00D8C" w:rsidRPr="00820B82" w:rsidRDefault="00A00D8C" w:rsidP="00A00D8C">
      <w:pPr>
        <w:spacing w:before="120" w:after="240"/>
        <w:jc w:val="both"/>
        <w:rPr>
          <w:rFonts w:cs="Arial"/>
          <w:bCs/>
          <w:sz w:val="24"/>
          <w:szCs w:val="24"/>
        </w:rPr>
      </w:pPr>
      <w:r w:rsidRPr="00820B82">
        <w:rPr>
          <w:rFonts w:cs="Arial"/>
          <w:bCs/>
          <w:sz w:val="24"/>
          <w:szCs w:val="24"/>
        </w:rPr>
        <w:t>Registro ou inscrição no Conselho Regional de Engenharia e Agronomia – CREA e/ou no Conselho Regional dos Técnicos Industriais - CFT, com jurisdição sobre o estado em que for sediado o LICITANTE, com validade na data da apresentação da documentação, na qual deverá constar no mínimo:</w:t>
      </w:r>
    </w:p>
    <w:p w:rsidR="00A00D8C" w:rsidRPr="00820B82" w:rsidRDefault="00A00D8C" w:rsidP="00A00D8C">
      <w:pPr>
        <w:pStyle w:val="PargrafodaLista"/>
        <w:widowControl/>
        <w:numPr>
          <w:ilvl w:val="0"/>
          <w:numId w:val="6"/>
        </w:numPr>
        <w:autoSpaceDE/>
        <w:autoSpaceDN/>
        <w:spacing w:before="120" w:after="120"/>
        <w:ind w:left="426" w:hanging="426"/>
        <w:rPr>
          <w:bCs/>
          <w:sz w:val="24"/>
          <w:szCs w:val="24"/>
        </w:rPr>
      </w:pPr>
      <w:r w:rsidRPr="00820B82">
        <w:rPr>
          <w:bCs/>
          <w:sz w:val="24"/>
          <w:szCs w:val="24"/>
        </w:rPr>
        <w:t>Denominação comercial/razão social;</w:t>
      </w:r>
    </w:p>
    <w:p w:rsidR="00A00D8C" w:rsidRPr="00820B82" w:rsidRDefault="00A00D8C" w:rsidP="00A00D8C">
      <w:pPr>
        <w:pStyle w:val="PargrafodaLista"/>
        <w:widowControl/>
        <w:numPr>
          <w:ilvl w:val="0"/>
          <w:numId w:val="6"/>
        </w:numPr>
        <w:autoSpaceDE/>
        <w:autoSpaceDN/>
        <w:spacing w:before="120" w:after="120"/>
        <w:ind w:left="425" w:hanging="425"/>
        <w:rPr>
          <w:bCs/>
          <w:sz w:val="24"/>
          <w:szCs w:val="24"/>
        </w:rPr>
      </w:pPr>
      <w:r w:rsidRPr="00820B82">
        <w:rPr>
          <w:bCs/>
          <w:sz w:val="24"/>
          <w:szCs w:val="24"/>
        </w:rPr>
        <w:t>Número e data do registro no CREA e/ou no CFT;</w:t>
      </w:r>
    </w:p>
    <w:p w:rsidR="00A00D8C" w:rsidRPr="00820B82" w:rsidRDefault="00A00D8C" w:rsidP="00A00D8C">
      <w:pPr>
        <w:pStyle w:val="PargrafodaLista"/>
        <w:widowControl/>
        <w:numPr>
          <w:ilvl w:val="0"/>
          <w:numId w:val="6"/>
        </w:numPr>
        <w:autoSpaceDE/>
        <w:autoSpaceDN/>
        <w:spacing w:before="120" w:after="120"/>
        <w:ind w:left="425" w:hanging="425"/>
        <w:rPr>
          <w:bCs/>
          <w:sz w:val="24"/>
          <w:szCs w:val="24"/>
        </w:rPr>
      </w:pPr>
      <w:r w:rsidRPr="00820B82">
        <w:rPr>
          <w:bCs/>
          <w:sz w:val="24"/>
          <w:szCs w:val="24"/>
        </w:rPr>
        <w:t>Objeto social constando a atribuição para a atividade inerente a esta contratação;</w:t>
      </w:r>
    </w:p>
    <w:p w:rsidR="00A00D8C" w:rsidRPr="00820B82" w:rsidRDefault="00A00D8C" w:rsidP="00A00D8C">
      <w:pPr>
        <w:pStyle w:val="PargrafodaLista"/>
        <w:widowControl/>
        <w:numPr>
          <w:ilvl w:val="0"/>
          <w:numId w:val="6"/>
        </w:numPr>
        <w:autoSpaceDE/>
        <w:autoSpaceDN/>
        <w:spacing w:before="120" w:after="120"/>
        <w:ind w:left="425" w:hanging="425"/>
        <w:rPr>
          <w:bCs/>
          <w:sz w:val="24"/>
          <w:szCs w:val="24"/>
        </w:rPr>
      </w:pPr>
      <w:r w:rsidRPr="00820B82">
        <w:rPr>
          <w:bCs/>
          <w:sz w:val="24"/>
          <w:szCs w:val="24"/>
        </w:rPr>
        <w:t>Responsáveis técnicos registrados.</w:t>
      </w:r>
    </w:p>
    <w:p w:rsidR="00A00D8C" w:rsidRPr="00A00D8C" w:rsidRDefault="00A00D8C" w:rsidP="00A00D8C">
      <w:pPr>
        <w:pStyle w:val="PargrafodaLista"/>
        <w:numPr>
          <w:ilvl w:val="2"/>
          <w:numId w:val="10"/>
        </w:numPr>
        <w:spacing w:before="240" w:after="240"/>
        <w:ind w:hanging="1080"/>
        <w:rPr>
          <w:b/>
          <w:sz w:val="24"/>
          <w:szCs w:val="24"/>
        </w:rPr>
      </w:pPr>
      <w:r w:rsidRPr="00A00D8C">
        <w:rPr>
          <w:b/>
          <w:sz w:val="24"/>
          <w:szCs w:val="24"/>
        </w:rPr>
        <w:t>Comprovação de Capacidade Técnico-operacional</w:t>
      </w:r>
    </w:p>
    <w:p w:rsidR="00A00D8C" w:rsidRPr="00820B82" w:rsidRDefault="00A00D8C" w:rsidP="00A00D8C">
      <w:pPr>
        <w:spacing w:before="120" w:after="120"/>
        <w:jc w:val="both"/>
        <w:rPr>
          <w:rFonts w:cs="Arial"/>
          <w:bCs/>
          <w:sz w:val="24"/>
          <w:szCs w:val="24"/>
        </w:rPr>
      </w:pPr>
      <w:r w:rsidRPr="00820B82">
        <w:rPr>
          <w:rFonts w:cs="Arial"/>
          <w:bCs/>
          <w:sz w:val="24"/>
          <w:szCs w:val="24"/>
        </w:rPr>
        <w:lastRenderedPageBreak/>
        <w:t xml:space="preserve">O LICITANTE deverá apresentar Atestado(s) emitido(s), frisa-se: em nome do LICITANTE ou em nome do RESPONSÁVEL TÉCNICO do LICITANTE, cujo respectivo profissional deverá constar no Registro ou inscrição emitido pela entidade profissional competente como responsável técnico da empresa, por pessoa(s) jurídica(s) de direito público ou privado que comprove ter executado serviço com características semelhantes, limitadas estas exclusivamente às parcelas de maior relevância e valor significativo do objeto da licitação, a saber: </w:t>
      </w:r>
    </w:p>
    <w:p w:rsidR="00A00D8C" w:rsidRPr="00820B82" w:rsidRDefault="00A00D8C" w:rsidP="00A00D8C">
      <w:pPr>
        <w:pStyle w:val="PargrafodaLista"/>
        <w:numPr>
          <w:ilvl w:val="0"/>
          <w:numId w:val="9"/>
        </w:numPr>
        <w:spacing w:before="240" w:after="240"/>
        <w:ind w:left="426" w:hanging="426"/>
        <w:rPr>
          <w:bCs/>
          <w:sz w:val="24"/>
          <w:szCs w:val="24"/>
        </w:rPr>
      </w:pPr>
      <w:r w:rsidRPr="00820B82">
        <w:rPr>
          <w:bCs/>
          <w:sz w:val="24"/>
          <w:szCs w:val="24"/>
        </w:rPr>
        <w:t>Serviço de substituição de luminária e demais componentes que compõem o ponto de iluminação pública.</w:t>
      </w:r>
    </w:p>
    <w:p w:rsidR="00A00D8C" w:rsidRPr="00820B82" w:rsidRDefault="00A00D8C" w:rsidP="00A00D8C">
      <w:pPr>
        <w:spacing w:before="120" w:after="120"/>
        <w:jc w:val="both"/>
        <w:rPr>
          <w:rFonts w:cs="Arial"/>
          <w:bCs/>
          <w:sz w:val="24"/>
          <w:szCs w:val="24"/>
        </w:rPr>
      </w:pPr>
      <w:r w:rsidRPr="00820B82">
        <w:rPr>
          <w:rFonts w:cs="Arial"/>
          <w:bCs/>
          <w:sz w:val="24"/>
          <w:szCs w:val="24"/>
        </w:rPr>
        <w:t xml:space="preserve">O atestado em nome do licitante deverá abranger o serviço citado acima, </w:t>
      </w:r>
      <w:r w:rsidRPr="00820B82">
        <w:rPr>
          <w:rFonts w:cs="Arial"/>
          <w:b/>
          <w:sz w:val="24"/>
          <w:szCs w:val="24"/>
        </w:rPr>
        <w:t>na quantidade mínima de 10% (dez por cento)</w:t>
      </w:r>
      <w:r w:rsidRPr="00820B82">
        <w:rPr>
          <w:rFonts w:cs="Arial"/>
          <w:bCs/>
          <w:sz w:val="24"/>
          <w:szCs w:val="24"/>
        </w:rPr>
        <w:t xml:space="preserve"> do total de serviços previstos nesta licitação, frisa-se: para efeitos de comprovação, o atestado poderá conter serviços em sistemas de iluminação pública com tecnologia convencional ou com tecnologia LED.</w:t>
      </w:r>
    </w:p>
    <w:p w:rsidR="00A00D8C" w:rsidRPr="00820B82" w:rsidRDefault="00A00D8C" w:rsidP="00A00D8C">
      <w:pPr>
        <w:pStyle w:val="PargrafodaLista"/>
        <w:widowControl/>
        <w:numPr>
          <w:ilvl w:val="2"/>
          <w:numId w:val="10"/>
        </w:numPr>
        <w:autoSpaceDE/>
        <w:autoSpaceDN/>
        <w:spacing w:before="240" w:after="240"/>
        <w:ind w:left="851" w:hanging="851"/>
        <w:rPr>
          <w:bCs/>
          <w:sz w:val="24"/>
          <w:szCs w:val="24"/>
        </w:rPr>
      </w:pPr>
      <w:r w:rsidRPr="00820B82">
        <w:rPr>
          <w:bCs/>
          <w:sz w:val="24"/>
          <w:szCs w:val="24"/>
        </w:rPr>
        <w:t xml:space="preserve">Cabe esclarecer que atestados que tenham como objetivo comprovar a </w:t>
      </w:r>
      <w:r w:rsidRPr="00820B82">
        <w:rPr>
          <w:b/>
          <w:sz w:val="24"/>
          <w:szCs w:val="24"/>
        </w:rPr>
        <w:t>Capacidade Técnico-operacional</w:t>
      </w:r>
      <w:r w:rsidRPr="00820B82">
        <w:rPr>
          <w:bCs/>
          <w:sz w:val="24"/>
          <w:szCs w:val="24"/>
        </w:rPr>
        <w:t xml:space="preserve"> do LICITANTE, ou seja, da empresa, estão dispensados da exigência de registro ou averbação junto aos órgãos de classe competente, uma vez que a </w:t>
      </w:r>
      <w:r w:rsidRPr="00820B82">
        <w:rPr>
          <w:b/>
          <w:sz w:val="24"/>
          <w:szCs w:val="24"/>
        </w:rPr>
        <w:t>legislação veda a emissão de Certidão de Acervo Técnico (CAT) em nome de pessoa jurídica</w:t>
      </w:r>
      <w:r w:rsidRPr="00820B82">
        <w:rPr>
          <w:bCs/>
          <w:sz w:val="24"/>
          <w:szCs w:val="24"/>
        </w:rPr>
        <w:t xml:space="preserve">. </w:t>
      </w:r>
    </w:p>
    <w:p w:rsidR="00A00D8C" w:rsidRPr="00820B82" w:rsidRDefault="00A00D8C" w:rsidP="00A00D8C">
      <w:pPr>
        <w:pStyle w:val="PargrafodaLista"/>
        <w:widowControl/>
        <w:numPr>
          <w:ilvl w:val="2"/>
          <w:numId w:val="10"/>
        </w:numPr>
        <w:autoSpaceDE/>
        <w:autoSpaceDN/>
        <w:spacing w:before="240" w:after="240"/>
        <w:ind w:left="851" w:hanging="851"/>
        <w:rPr>
          <w:bCs/>
          <w:sz w:val="24"/>
          <w:szCs w:val="24"/>
        </w:rPr>
      </w:pPr>
      <w:r w:rsidRPr="00820B82">
        <w:rPr>
          <w:bCs/>
          <w:sz w:val="24"/>
          <w:szCs w:val="24"/>
        </w:rPr>
        <w:t>Poderão ser apresentados Atestados de projetos/serviços/obras diferentes para contemplar o requisito solicitado acima.</w:t>
      </w:r>
    </w:p>
    <w:p w:rsidR="00A00D8C" w:rsidRPr="00820B82" w:rsidRDefault="00A00D8C" w:rsidP="00A00D8C">
      <w:pPr>
        <w:pStyle w:val="PargrafodaLista"/>
        <w:widowControl/>
        <w:numPr>
          <w:ilvl w:val="2"/>
          <w:numId w:val="10"/>
        </w:numPr>
        <w:autoSpaceDE/>
        <w:autoSpaceDN/>
        <w:spacing w:before="240" w:after="240"/>
        <w:ind w:left="851" w:hanging="851"/>
        <w:rPr>
          <w:bCs/>
          <w:sz w:val="24"/>
          <w:szCs w:val="24"/>
        </w:rPr>
      </w:pPr>
      <w:r w:rsidRPr="00820B82">
        <w:rPr>
          <w:bCs/>
          <w:sz w:val="24"/>
          <w:szCs w:val="24"/>
        </w:rPr>
        <w:t>Não serão admitidos Atestados de Capacidade Técnica de serviços em execução.</w:t>
      </w:r>
    </w:p>
    <w:p w:rsidR="00A00D8C" w:rsidRPr="00820B82" w:rsidRDefault="00A00D8C" w:rsidP="00A00D8C">
      <w:pPr>
        <w:pStyle w:val="PargrafodaLista"/>
        <w:widowControl/>
        <w:numPr>
          <w:ilvl w:val="1"/>
          <w:numId w:val="10"/>
        </w:numPr>
        <w:autoSpaceDE/>
        <w:autoSpaceDN/>
        <w:spacing w:before="240" w:after="240"/>
        <w:ind w:left="0" w:firstLine="0"/>
        <w:rPr>
          <w:b/>
          <w:sz w:val="24"/>
          <w:szCs w:val="24"/>
        </w:rPr>
      </w:pPr>
      <w:r w:rsidRPr="00820B82">
        <w:rPr>
          <w:b/>
          <w:sz w:val="24"/>
          <w:szCs w:val="24"/>
        </w:rPr>
        <w:t>Comprovação de Capacidade Técnico-profissional</w:t>
      </w:r>
    </w:p>
    <w:p w:rsidR="00A00D8C" w:rsidRDefault="00A00D8C" w:rsidP="00A00D8C">
      <w:pPr>
        <w:spacing w:before="120" w:after="120"/>
        <w:jc w:val="both"/>
        <w:rPr>
          <w:rFonts w:cs="Arial"/>
          <w:bCs/>
          <w:sz w:val="24"/>
          <w:szCs w:val="24"/>
        </w:rPr>
      </w:pPr>
      <w:r w:rsidRPr="00820B82">
        <w:rPr>
          <w:rFonts w:cs="Arial"/>
          <w:bCs/>
          <w:sz w:val="24"/>
          <w:szCs w:val="24"/>
        </w:rPr>
        <w:t xml:space="preserve">O LICITANTE deverá comprovar que possui, na data limite prevista para entrega da Proposta, engenheiro e/ou </w:t>
      </w:r>
      <w:r>
        <w:rPr>
          <w:rFonts w:cs="Arial"/>
          <w:bCs/>
          <w:sz w:val="24"/>
          <w:szCs w:val="24"/>
        </w:rPr>
        <w:t>técnico</w:t>
      </w:r>
      <w:r w:rsidRPr="00820B82">
        <w:rPr>
          <w:rFonts w:cs="Arial"/>
          <w:bCs/>
          <w:sz w:val="24"/>
          <w:szCs w:val="24"/>
        </w:rPr>
        <w:t xml:space="preserve"> detentor de </w:t>
      </w:r>
      <w:r w:rsidRPr="00820B82">
        <w:rPr>
          <w:rFonts w:cs="Arial"/>
          <w:b/>
          <w:sz w:val="24"/>
          <w:szCs w:val="24"/>
        </w:rPr>
        <w:t>Certidão de Acervo Técnico – CAT</w:t>
      </w:r>
      <w:r w:rsidRPr="00820B82">
        <w:rPr>
          <w:rFonts w:cs="Arial"/>
          <w:bCs/>
          <w:sz w:val="24"/>
          <w:szCs w:val="24"/>
        </w:rPr>
        <w:t xml:space="preserve">, emitida pelo CREA e/ou </w:t>
      </w:r>
      <w:r>
        <w:rPr>
          <w:rFonts w:cs="Arial"/>
          <w:bCs/>
          <w:sz w:val="24"/>
          <w:szCs w:val="24"/>
        </w:rPr>
        <w:t>CFT</w:t>
      </w:r>
      <w:r w:rsidRPr="00820B82">
        <w:rPr>
          <w:rFonts w:cs="Arial"/>
          <w:bCs/>
          <w:sz w:val="24"/>
          <w:szCs w:val="24"/>
        </w:rPr>
        <w:t>, que comprove ter executado serviço com características semelhantes, limitadas estas exclusivamente às parcelas de maior relevância e valor significativo do objeto da licitação, a saber:</w:t>
      </w:r>
    </w:p>
    <w:p w:rsidR="00A00D8C" w:rsidRPr="00886612" w:rsidRDefault="00A00D8C" w:rsidP="00A00D8C">
      <w:pPr>
        <w:pStyle w:val="PargrafodaLista"/>
        <w:numPr>
          <w:ilvl w:val="0"/>
          <w:numId w:val="9"/>
        </w:numPr>
        <w:spacing w:before="240" w:after="240"/>
        <w:ind w:left="426" w:hanging="426"/>
        <w:rPr>
          <w:bCs/>
          <w:sz w:val="24"/>
          <w:szCs w:val="24"/>
        </w:rPr>
      </w:pPr>
      <w:r w:rsidRPr="00886612">
        <w:rPr>
          <w:bCs/>
          <w:sz w:val="24"/>
          <w:szCs w:val="24"/>
        </w:rPr>
        <w:t>Serviço de substituição de luminária e demais componentes que compõem o ponto de iluminação pública.</w:t>
      </w:r>
    </w:p>
    <w:p w:rsidR="00A00D8C" w:rsidRPr="00820B82" w:rsidRDefault="00A00D8C" w:rsidP="00A00D8C">
      <w:pPr>
        <w:spacing w:before="360" w:after="120"/>
        <w:jc w:val="both"/>
        <w:rPr>
          <w:rFonts w:cs="Arial"/>
          <w:bCs/>
          <w:sz w:val="24"/>
          <w:szCs w:val="24"/>
        </w:rPr>
      </w:pPr>
      <w:r w:rsidRPr="00820B82">
        <w:rPr>
          <w:rFonts w:cs="Arial"/>
          <w:bCs/>
          <w:sz w:val="24"/>
          <w:szCs w:val="24"/>
        </w:rPr>
        <w:t>O atestado apresentado deverá conter as informações básicas descritas abaixo:</w:t>
      </w:r>
    </w:p>
    <w:p w:rsidR="00A00D8C" w:rsidRPr="00820B82" w:rsidRDefault="00A00D8C" w:rsidP="00A00D8C">
      <w:pPr>
        <w:pStyle w:val="PargrafodaLista"/>
        <w:widowControl/>
        <w:numPr>
          <w:ilvl w:val="0"/>
          <w:numId w:val="7"/>
        </w:numPr>
        <w:autoSpaceDE/>
        <w:autoSpaceDN/>
        <w:spacing w:before="120" w:after="120"/>
        <w:ind w:left="714" w:hanging="357"/>
        <w:rPr>
          <w:bCs/>
          <w:sz w:val="24"/>
          <w:szCs w:val="24"/>
        </w:rPr>
      </w:pPr>
      <w:r w:rsidRPr="00820B82">
        <w:rPr>
          <w:bCs/>
          <w:sz w:val="24"/>
          <w:szCs w:val="24"/>
        </w:rPr>
        <w:t>Nome do contratado e do Contratante;</w:t>
      </w:r>
    </w:p>
    <w:p w:rsidR="00A00D8C" w:rsidRPr="00820B82" w:rsidRDefault="00A00D8C" w:rsidP="00A00D8C">
      <w:pPr>
        <w:pStyle w:val="PargrafodaLista"/>
        <w:widowControl/>
        <w:numPr>
          <w:ilvl w:val="0"/>
          <w:numId w:val="7"/>
        </w:numPr>
        <w:autoSpaceDE/>
        <w:autoSpaceDN/>
        <w:spacing w:before="120" w:after="120"/>
        <w:ind w:left="714" w:hanging="357"/>
        <w:rPr>
          <w:bCs/>
          <w:sz w:val="24"/>
          <w:szCs w:val="24"/>
        </w:rPr>
      </w:pPr>
      <w:r w:rsidRPr="00820B82">
        <w:rPr>
          <w:bCs/>
          <w:sz w:val="24"/>
          <w:szCs w:val="24"/>
        </w:rPr>
        <w:t>Identificação do objeto do contrato (tipo ou natureza do serviço);</w:t>
      </w:r>
    </w:p>
    <w:p w:rsidR="00A00D8C" w:rsidRPr="00820B82" w:rsidRDefault="00A00D8C" w:rsidP="00A00D8C">
      <w:pPr>
        <w:pStyle w:val="PargrafodaLista"/>
        <w:widowControl/>
        <w:numPr>
          <w:ilvl w:val="0"/>
          <w:numId w:val="7"/>
        </w:numPr>
        <w:autoSpaceDE/>
        <w:autoSpaceDN/>
        <w:spacing w:before="120" w:after="120"/>
        <w:ind w:left="714" w:hanging="357"/>
        <w:rPr>
          <w:bCs/>
          <w:sz w:val="24"/>
          <w:szCs w:val="24"/>
        </w:rPr>
      </w:pPr>
      <w:r w:rsidRPr="00820B82">
        <w:rPr>
          <w:bCs/>
          <w:sz w:val="24"/>
          <w:szCs w:val="24"/>
        </w:rPr>
        <w:lastRenderedPageBreak/>
        <w:t>Serviços executados (descrição e quantidades).</w:t>
      </w:r>
    </w:p>
    <w:p w:rsidR="00A00D8C" w:rsidRPr="00820B82" w:rsidRDefault="00A00D8C" w:rsidP="00A00D8C">
      <w:pPr>
        <w:spacing w:before="360" w:after="240"/>
        <w:jc w:val="both"/>
        <w:rPr>
          <w:rFonts w:cs="Arial"/>
          <w:bCs/>
          <w:sz w:val="24"/>
          <w:szCs w:val="24"/>
        </w:rPr>
      </w:pPr>
      <w:r w:rsidRPr="00820B82">
        <w:rPr>
          <w:rFonts w:cs="Arial"/>
          <w:bCs/>
          <w:sz w:val="24"/>
          <w:szCs w:val="24"/>
        </w:rPr>
        <w:t xml:space="preserve">Para fins de comprovação da </w:t>
      </w:r>
      <w:r w:rsidRPr="00820B82">
        <w:rPr>
          <w:rFonts w:cs="Arial"/>
          <w:b/>
          <w:sz w:val="24"/>
          <w:szCs w:val="24"/>
        </w:rPr>
        <w:t>Capacitação Técnico-profissional</w:t>
      </w:r>
      <w:r w:rsidRPr="00820B82">
        <w:rPr>
          <w:rFonts w:cs="Arial"/>
          <w:bCs/>
          <w:sz w:val="24"/>
          <w:szCs w:val="24"/>
        </w:rPr>
        <w:t xml:space="preserve"> poderão ser apresentados quantos atestados forem necessários para atender ao Edital.</w:t>
      </w:r>
    </w:p>
    <w:p w:rsidR="00A00D8C" w:rsidRPr="00820B82" w:rsidRDefault="00A00D8C" w:rsidP="00A00D8C">
      <w:pPr>
        <w:spacing w:before="120" w:after="120"/>
        <w:jc w:val="both"/>
        <w:rPr>
          <w:rFonts w:cs="Arial"/>
          <w:bCs/>
          <w:sz w:val="24"/>
          <w:szCs w:val="24"/>
        </w:rPr>
      </w:pPr>
      <w:r w:rsidRPr="00820B82">
        <w:rPr>
          <w:rFonts w:cs="Arial"/>
          <w:bCs/>
          <w:sz w:val="24"/>
          <w:szCs w:val="24"/>
        </w:rPr>
        <w:t>O engenheiro/</w:t>
      </w:r>
      <w:r>
        <w:rPr>
          <w:rFonts w:cs="Arial"/>
          <w:bCs/>
          <w:sz w:val="24"/>
          <w:szCs w:val="24"/>
        </w:rPr>
        <w:t>técnico</w:t>
      </w:r>
      <w:r w:rsidRPr="00820B82">
        <w:rPr>
          <w:rFonts w:cs="Arial"/>
          <w:bCs/>
          <w:sz w:val="24"/>
          <w:szCs w:val="24"/>
        </w:rPr>
        <w:t xml:space="preserve"> que atenda as condições aqui estabelecidas deverá ser o responsável técnico pela execução dos serviços ora licitados.</w:t>
      </w:r>
    </w:p>
    <w:p w:rsidR="00A00D8C" w:rsidRPr="00820B82" w:rsidRDefault="00A00D8C" w:rsidP="00A00D8C">
      <w:pPr>
        <w:pStyle w:val="PargrafodaLista"/>
        <w:widowControl/>
        <w:numPr>
          <w:ilvl w:val="2"/>
          <w:numId w:val="10"/>
        </w:numPr>
        <w:autoSpaceDE/>
        <w:autoSpaceDN/>
        <w:spacing w:before="240" w:after="240"/>
        <w:ind w:left="851" w:hanging="851"/>
        <w:rPr>
          <w:bCs/>
          <w:sz w:val="24"/>
          <w:szCs w:val="24"/>
        </w:rPr>
      </w:pPr>
      <w:r w:rsidRPr="00820B82">
        <w:rPr>
          <w:bCs/>
          <w:sz w:val="24"/>
          <w:szCs w:val="24"/>
        </w:rPr>
        <w:t>A comprovação acima referida deverá ser efetuada por meio de cópia:</w:t>
      </w:r>
    </w:p>
    <w:p w:rsidR="00A00D8C" w:rsidRPr="00820B82" w:rsidRDefault="00A00D8C" w:rsidP="00A00D8C">
      <w:pPr>
        <w:pStyle w:val="PargrafodaLista"/>
        <w:widowControl/>
        <w:numPr>
          <w:ilvl w:val="0"/>
          <w:numId w:val="8"/>
        </w:numPr>
        <w:autoSpaceDE/>
        <w:autoSpaceDN/>
        <w:spacing w:before="120" w:after="120"/>
        <w:ind w:left="426" w:hanging="426"/>
        <w:rPr>
          <w:bCs/>
          <w:sz w:val="24"/>
          <w:szCs w:val="24"/>
        </w:rPr>
      </w:pPr>
      <w:r w:rsidRPr="00820B82">
        <w:rPr>
          <w:bCs/>
          <w:sz w:val="24"/>
          <w:szCs w:val="24"/>
        </w:rPr>
        <w:t>Do contrato de trabalho constante na carteira de trabalho e previdência social (CTPS) firmado entre a empresa LICITANTE e o PROFISSIONAL; ou</w:t>
      </w:r>
    </w:p>
    <w:p w:rsidR="00A00D8C" w:rsidRPr="00820B82" w:rsidRDefault="00A00D8C" w:rsidP="00A00D8C">
      <w:pPr>
        <w:pStyle w:val="PargrafodaLista"/>
        <w:widowControl/>
        <w:numPr>
          <w:ilvl w:val="0"/>
          <w:numId w:val="8"/>
        </w:numPr>
        <w:autoSpaceDE/>
        <w:autoSpaceDN/>
        <w:spacing w:before="120" w:after="120"/>
        <w:ind w:left="426" w:hanging="426"/>
        <w:rPr>
          <w:bCs/>
          <w:sz w:val="24"/>
          <w:szCs w:val="24"/>
        </w:rPr>
      </w:pPr>
      <w:r w:rsidRPr="00820B82">
        <w:rPr>
          <w:bCs/>
          <w:sz w:val="24"/>
          <w:szCs w:val="24"/>
        </w:rPr>
        <w:t>Da Ficha de Registro do Empregado; ou</w:t>
      </w:r>
    </w:p>
    <w:p w:rsidR="00A00D8C" w:rsidRPr="00820B82" w:rsidRDefault="00A00D8C" w:rsidP="00A00D8C">
      <w:pPr>
        <w:pStyle w:val="PargrafodaLista"/>
        <w:widowControl/>
        <w:numPr>
          <w:ilvl w:val="0"/>
          <w:numId w:val="8"/>
        </w:numPr>
        <w:autoSpaceDE/>
        <w:autoSpaceDN/>
        <w:spacing w:before="120" w:after="120"/>
        <w:ind w:left="426" w:hanging="426"/>
        <w:rPr>
          <w:bCs/>
          <w:sz w:val="24"/>
          <w:szCs w:val="24"/>
        </w:rPr>
      </w:pPr>
      <w:r w:rsidRPr="00820B82">
        <w:rPr>
          <w:bCs/>
          <w:sz w:val="24"/>
          <w:szCs w:val="24"/>
        </w:rPr>
        <w:t>Do Contrato de Prestação de Serviços regido pela legislação civil vigente. No caso desse profissional ser sócio ou ocupar cargo de direção da Empresa, tal comprovação deverá ser efetuada por meio de cópia do Contrato Social ou da ata que comprove a sua eleição para o cargo, devidamente registrado(a) na Junta Comercial ou no Registro Civil de Pessoas Jurídicas, conforme o caso; ou</w:t>
      </w:r>
    </w:p>
    <w:p w:rsidR="00A00D8C" w:rsidRPr="00820B82" w:rsidRDefault="00A00D8C" w:rsidP="00A00D8C">
      <w:pPr>
        <w:pStyle w:val="PargrafodaLista"/>
        <w:widowControl/>
        <w:numPr>
          <w:ilvl w:val="0"/>
          <w:numId w:val="8"/>
        </w:numPr>
        <w:autoSpaceDE/>
        <w:autoSpaceDN/>
        <w:spacing w:before="120" w:after="120"/>
        <w:ind w:left="426" w:hanging="426"/>
        <w:rPr>
          <w:bCs/>
          <w:sz w:val="24"/>
          <w:szCs w:val="24"/>
        </w:rPr>
      </w:pPr>
      <w:r w:rsidRPr="00820B82">
        <w:rPr>
          <w:bCs/>
          <w:sz w:val="24"/>
          <w:szCs w:val="24"/>
        </w:rPr>
        <w:t>Declaração de Contratação Futura do profissional detentor da certidão apresentada, desde que acompanhada de declaração de anuência do profissional.</w:t>
      </w:r>
    </w:p>
    <w:p w:rsidR="0042779C" w:rsidRPr="001A7115" w:rsidRDefault="00A00D8C" w:rsidP="0042779C">
      <w:pPr>
        <w:pStyle w:val="PargrafodaLista"/>
        <w:widowControl/>
        <w:numPr>
          <w:ilvl w:val="2"/>
          <w:numId w:val="10"/>
        </w:numPr>
        <w:autoSpaceDE/>
        <w:autoSpaceDN/>
        <w:spacing w:before="240" w:after="240"/>
        <w:ind w:left="851" w:hanging="851"/>
        <w:rPr>
          <w:bCs/>
          <w:sz w:val="24"/>
          <w:szCs w:val="24"/>
        </w:rPr>
      </w:pPr>
      <w:r w:rsidRPr="00820B82">
        <w:rPr>
          <w:bCs/>
          <w:sz w:val="24"/>
          <w:szCs w:val="24"/>
        </w:rPr>
        <w:t xml:space="preserve">O profissional indicado para fins de comprovação da citada </w:t>
      </w:r>
      <w:r w:rsidRPr="00820B82">
        <w:rPr>
          <w:b/>
          <w:sz w:val="24"/>
          <w:szCs w:val="24"/>
        </w:rPr>
        <w:t>Capacitação Técnico-profissional</w:t>
      </w:r>
      <w:r w:rsidRPr="00820B82">
        <w:rPr>
          <w:bCs/>
          <w:sz w:val="24"/>
          <w:szCs w:val="24"/>
        </w:rPr>
        <w:t xml:space="preserve"> deverá participar da execução do objeto desta licitação, admitindo-se sua substituição quando da execução por profissional de experiência técnico-profissional equivalente ou superior, devidamente comprovada, desd</w:t>
      </w:r>
      <w:r w:rsidR="001A7115">
        <w:rPr>
          <w:bCs/>
          <w:sz w:val="24"/>
          <w:szCs w:val="24"/>
        </w:rPr>
        <w:t>e que aprovada pela CONTRATANTE.</w:t>
      </w:r>
    </w:p>
    <w:bookmarkEnd w:id="8"/>
    <w:p w:rsidR="0042779C" w:rsidRPr="00030EAE" w:rsidRDefault="0042779C" w:rsidP="0042779C">
      <w:pPr>
        <w:jc w:val="both"/>
        <w:rPr>
          <w:rFonts w:cs="Arial"/>
          <w:b/>
        </w:rPr>
      </w:pPr>
    </w:p>
    <w:p w:rsidR="0042779C" w:rsidRPr="00030EAE" w:rsidRDefault="0042779C" w:rsidP="0042779C">
      <w:pPr>
        <w:tabs>
          <w:tab w:val="left" w:pos="1134"/>
        </w:tabs>
        <w:spacing w:line="360" w:lineRule="auto"/>
        <w:jc w:val="both"/>
        <w:rPr>
          <w:rFonts w:cs="Arial"/>
          <w:b/>
          <w:sz w:val="24"/>
          <w:szCs w:val="24"/>
        </w:rPr>
      </w:pPr>
      <w:r w:rsidRPr="00030EAE">
        <w:rPr>
          <w:rFonts w:cs="Arial"/>
          <w:b/>
          <w:sz w:val="24"/>
          <w:szCs w:val="24"/>
        </w:rPr>
        <w:t xml:space="preserve">6. GARANTIA </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O licitante deverá apresentar uma das garantias previstas no artigo 96 da Lei 14.133/20221. </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sz w:val="24"/>
          <w:szCs w:val="24"/>
        </w:rPr>
      </w:pPr>
      <w:r w:rsidRPr="00030EAE">
        <w:rPr>
          <w:rFonts w:cs="Arial"/>
          <w:b/>
          <w:sz w:val="24"/>
          <w:szCs w:val="24"/>
        </w:rPr>
        <w:t>6.1-1</w:t>
      </w:r>
      <w:r w:rsidRPr="00030EAE">
        <w:rPr>
          <w:rFonts w:cs="Arial"/>
          <w:sz w:val="24"/>
          <w:szCs w:val="24"/>
        </w:rPr>
        <w:t xml:space="preserve"> – Calção em dinheiro ou títulos da dívida pública.</w:t>
      </w:r>
    </w:p>
    <w:p w:rsidR="0042779C" w:rsidRPr="00030EAE" w:rsidRDefault="0042779C" w:rsidP="0042779C">
      <w:pPr>
        <w:tabs>
          <w:tab w:val="left" w:pos="0"/>
          <w:tab w:val="left" w:pos="720"/>
        </w:tabs>
        <w:jc w:val="both"/>
        <w:rPr>
          <w:rFonts w:cs="Arial"/>
          <w:sz w:val="24"/>
          <w:szCs w:val="24"/>
        </w:rPr>
      </w:pPr>
      <w:r w:rsidRPr="00030EAE">
        <w:rPr>
          <w:rFonts w:cs="Arial"/>
          <w:b/>
          <w:sz w:val="24"/>
          <w:szCs w:val="24"/>
        </w:rPr>
        <w:t>6.1-2</w:t>
      </w:r>
      <w:r w:rsidRPr="00030EAE">
        <w:rPr>
          <w:rFonts w:cs="Arial"/>
          <w:sz w:val="24"/>
          <w:szCs w:val="24"/>
        </w:rPr>
        <w:t xml:space="preserve"> – Seguro garantia.</w:t>
      </w:r>
    </w:p>
    <w:p w:rsidR="0042779C" w:rsidRPr="00030EAE" w:rsidRDefault="0042779C" w:rsidP="0042779C">
      <w:pPr>
        <w:tabs>
          <w:tab w:val="left" w:pos="0"/>
          <w:tab w:val="left" w:pos="720"/>
        </w:tabs>
        <w:jc w:val="both"/>
        <w:rPr>
          <w:rFonts w:cs="Arial"/>
          <w:sz w:val="24"/>
          <w:szCs w:val="24"/>
        </w:rPr>
      </w:pPr>
      <w:r w:rsidRPr="00030EAE">
        <w:rPr>
          <w:rFonts w:cs="Arial"/>
          <w:b/>
          <w:sz w:val="24"/>
          <w:szCs w:val="24"/>
        </w:rPr>
        <w:t>6.1-3</w:t>
      </w:r>
      <w:r w:rsidRPr="00030EAE">
        <w:rPr>
          <w:rFonts w:cs="Arial"/>
          <w:sz w:val="24"/>
          <w:szCs w:val="24"/>
        </w:rPr>
        <w:t xml:space="preserve"> – Fiança bancária.</w:t>
      </w:r>
    </w:p>
    <w:p w:rsidR="0042779C" w:rsidRPr="00030EAE" w:rsidRDefault="0042779C" w:rsidP="0042779C">
      <w:pPr>
        <w:tabs>
          <w:tab w:val="left" w:pos="0"/>
          <w:tab w:val="left" w:pos="720"/>
        </w:tabs>
        <w:jc w:val="both"/>
        <w:rPr>
          <w:rFonts w:cs="Arial"/>
          <w:sz w:val="24"/>
          <w:szCs w:val="24"/>
        </w:rPr>
      </w:pPr>
      <w:r w:rsidRPr="00030EAE">
        <w:rPr>
          <w:rFonts w:cs="Arial"/>
          <w:b/>
          <w:sz w:val="24"/>
          <w:szCs w:val="24"/>
        </w:rPr>
        <w:t>6.1.4</w:t>
      </w:r>
      <w:r w:rsidRPr="00030EAE">
        <w:rPr>
          <w:rFonts w:cs="Arial"/>
          <w:sz w:val="24"/>
          <w:szCs w:val="24"/>
        </w:rPr>
        <w:t xml:space="preserve"> – Título de Capitalização.</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lastRenderedPageBreak/>
        <w:t xml:space="preserve">      A devolução da garantia será liberada ou restituída após 30 </w:t>
      </w:r>
      <w:proofErr w:type="gramStart"/>
      <w:r w:rsidRPr="00030EAE">
        <w:rPr>
          <w:rFonts w:cs="Arial"/>
          <w:sz w:val="24"/>
          <w:szCs w:val="24"/>
        </w:rPr>
        <w:t>( trinta</w:t>
      </w:r>
      <w:proofErr w:type="gramEnd"/>
      <w:r w:rsidRPr="00030EAE">
        <w:rPr>
          <w:rFonts w:cs="Arial"/>
          <w:sz w:val="24"/>
          <w:szCs w:val="24"/>
        </w:rPr>
        <w:t>) dias após a execução do contrato.</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b/>
          <w:sz w:val="24"/>
          <w:szCs w:val="24"/>
        </w:rPr>
      </w:pPr>
      <w:r w:rsidRPr="00030EAE">
        <w:rPr>
          <w:rFonts w:cs="Arial"/>
          <w:b/>
          <w:sz w:val="24"/>
          <w:szCs w:val="24"/>
        </w:rPr>
        <w:t>6.2 – No caso de calção em dinheiro:</w:t>
      </w:r>
    </w:p>
    <w:p w:rsidR="0042779C" w:rsidRPr="00030EAE" w:rsidRDefault="0042779C" w:rsidP="0042779C">
      <w:pPr>
        <w:tabs>
          <w:tab w:val="left" w:pos="0"/>
          <w:tab w:val="left" w:pos="720"/>
        </w:tabs>
        <w:jc w:val="both"/>
        <w:rPr>
          <w:rFonts w:cs="Arial"/>
          <w:b/>
          <w:sz w:val="24"/>
          <w:szCs w:val="24"/>
        </w:rPr>
      </w:pPr>
    </w:p>
    <w:p w:rsidR="0042779C" w:rsidRPr="00030EAE" w:rsidRDefault="0042779C" w:rsidP="0042779C">
      <w:pPr>
        <w:tabs>
          <w:tab w:val="left" w:pos="0"/>
          <w:tab w:val="left" w:pos="720"/>
        </w:tabs>
        <w:jc w:val="both"/>
        <w:rPr>
          <w:rFonts w:cs="Arial"/>
          <w:sz w:val="24"/>
          <w:szCs w:val="24"/>
        </w:rPr>
      </w:pPr>
      <w:r w:rsidRPr="00030EAE">
        <w:rPr>
          <w:rFonts w:cs="Arial"/>
          <w:sz w:val="24"/>
          <w:szCs w:val="24"/>
        </w:rPr>
        <w:t>a) O valor depositado em caução será administrado pela contratada e devolvido a contratada, de acordo com a clausula de atualização monetária.</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b) A contratante utilizará, a qualquer tempo, no todo ou em </w:t>
      </w:r>
      <w:proofErr w:type="gramStart"/>
      <w:r w:rsidRPr="00030EAE">
        <w:rPr>
          <w:rFonts w:cs="Arial"/>
          <w:sz w:val="24"/>
          <w:szCs w:val="24"/>
        </w:rPr>
        <w:t>parte ,</w:t>
      </w:r>
      <w:proofErr w:type="gramEnd"/>
      <w:r w:rsidRPr="00030EAE">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c) A garantia será liberada após o perfeito cumprimento do contrato, no prazo de até 30 </w:t>
      </w:r>
      <w:proofErr w:type="gramStart"/>
      <w:r w:rsidRPr="00030EAE">
        <w:rPr>
          <w:rFonts w:cs="Arial"/>
          <w:sz w:val="24"/>
          <w:szCs w:val="24"/>
        </w:rPr>
        <w:t>( trinta</w:t>
      </w:r>
      <w:proofErr w:type="gramEnd"/>
      <w:r w:rsidRPr="00030EAE">
        <w:rPr>
          <w:rFonts w:cs="Arial"/>
          <w:sz w:val="24"/>
          <w:szCs w:val="24"/>
        </w:rPr>
        <w:t xml:space="preserve"> ) dias, contados da data do vencimento do contrato.</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d) A perda da garantia em favor da Prefeitura Municipal de Santo Antônio das Missões-RS por inadimplemento das obrigações contratuais, far-se-á de pleno direito, </w:t>
      </w:r>
      <w:proofErr w:type="spellStart"/>
      <w:r w:rsidRPr="00030EAE">
        <w:rPr>
          <w:rFonts w:cs="Arial"/>
          <w:sz w:val="24"/>
          <w:szCs w:val="24"/>
        </w:rPr>
        <w:t>independente</w:t>
      </w:r>
      <w:proofErr w:type="spellEnd"/>
      <w:r w:rsidRPr="00030EAE">
        <w:rPr>
          <w:rFonts w:cs="Arial"/>
          <w:sz w:val="24"/>
          <w:szCs w:val="24"/>
        </w:rPr>
        <w:t xml:space="preserve"> de qualquer procedimento judicial ou extrajudicial e sem prejuízo das demais sanções previstas no contrato.</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e) A garantia deverá ser integralizada, num prazo de 30 </w:t>
      </w:r>
      <w:proofErr w:type="gramStart"/>
      <w:r w:rsidRPr="00030EAE">
        <w:rPr>
          <w:rFonts w:cs="Arial"/>
          <w:sz w:val="24"/>
          <w:szCs w:val="24"/>
        </w:rPr>
        <w:t>( trinta</w:t>
      </w:r>
      <w:proofErr w:type="gramEnd"/>
      <w:r w:rsidRPr="00030EAE">
        <w:rPr>
          <w:rFonts w:cs="Arial"/>
          <w:sz w:val="24"/>
          <w:szCs w:val="24"/>
        </w:rPr>
        <w:t xml:space="preserve"> ) dias, sempre que dela forem deduzidos quaisquer valores.</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f) O valor utilizado da garantia somente será devolvido á </w:t>
      </w:r>
      <w:proofErr w:type="gramStart"/>
      <w:r w:rsidRPr="00030EAE">
        <w:rPr>
          <w:rFonts w:cs="Arial"/>
          <w:sz w:val="24"/>
          <w:szCs w:val="24"/>
        </w:rPr>
        <w:t>contratada ,</w:t>
      </w:r>
      <w:proofErr w:type="gramEnd"/>
      <w:r w:rsidRPr="00030EAE">
        <w:rPr>
          <w:rFonts w:cs="Arial"/>
          <w:sz w:val="24"/>
          <w:szCs w:val="24"/>
        </w:rPr>
        <w:t xml:space="preserve"> quando do término ou rescisão do contrato, desde de que a contratada  não possua dívida com a contratante ( relativamente a este contrato ) e mediante expressa autorização deste.</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b/>
          <w:sz w:val="24"/>
          <w:szCs w:val="24"/>
        </w:rPr>
      </w:pPr>
      <w:r w:rsidRPr="00030EAE">
        <w:rPr>
          <w:rFonts w:cs="Arial"/>
          <w:b/>
          <w:sz w:val="24"/>
          <w:szCs w:val="24"/>
        </w:rPr>
        <w:t>6.3 – No caso de seguro garantia:</w:t>
      </w:r>
    </w:p>
    <w:p w:rsidR="0042779C" w:rsidRPr="00030EAE" w:rsidRDefault="0042779C" w:rsidP="0042779C">
      <w:pPr>
        <w:tabs>
          <w:tab w:val="left" w:pos="0"/>
          <w:tab w:val="left" w:pos="720"/>
        </w:tabs>
        <w:jc w:val="both"/>
        <w:rPr>
          <w:rFonts w:cs="Arial"/>
          <w:b/>
          <w:sz w:val="24"/>
          <w:szCs w:val="24"/>
        </w:rPr>
      </w:pPr>
    </w:p>
    <w:p w:rsidR="0042779C" w:rsidRPr="00030EAE" w:rsidRDefault="0042779C" w:rsidP="0042779C">
      <w:pPr>
        <w:tabs>
          <w:tab w:val="left" w:pos="0"/>
          <w:tab w:val="left" w:pos="720"/>
        </w:tabs>
        <w:jc w:val="both"/>
        <w:rPr>
          <w:rFonts w:cs="Arial"/>
          <w:sz w:val="24"/>
          <w:szCs w:val="24"/>
        </w:rPr>
      </w:pPr>
      <w:r w:rsidRPr="00030EAE">
        <w:rPr>
          <w:rFonts w:cs="Arial"/>
          <w:b/>
          <w:sz w:val="24"/>
          <w:szCs w:val="24"/>
        </w:rPr>
        <w:t xml:space="preserve">        </w:t>
      </w:r>
      <w:r w:rsidRPr="00030EAE">
        <w:rPr>
          <w:rFonts w:cs="Arial"/>
          <w:sz w:val="24"/>
          <w:szCs w:val="24"/>
        </w:rPr>
        <w:t>Deverão constar do instrumento de fiança bancária, os seguintes requisitos:</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a) A contratante deverá ser </w:t>
      </w:r>
      <w:proofErr w:type="gramStart"/>
      <w:r w:rsidRPr="00030EAE">
        <w:rPr>
          <w:rFonts w:cs="Arial"/>
          <w:sz w:val="24"/>
          <w:szCs w:val="24"/>
        </w:rPr>
        <w:t>indicado</w:t>
      </w:r>
      <w:proofErr w:type="gramEnd"/>
      <w:r w:rsidRPr="00030EAE">
        <w:rPr>
          <w:rFonts w:cs="Arial"/>
          <w:sz w:val="24"/>
          <w:szCs w:val="24"/>
        </w:rPr>
        <w:t xml:space="preserve"> como beneficiário do seguro-garantia.</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b) Obriga-se a contratada a apresentar a nova apólice, até (cinco) dias úteis após o vencimento da anterior, e a comprovar o pagamento do prêmio respectivo, até 02 </w:t>
      </w:r>
      <w:proofErr w:type="gramStart"/>
      <w:r w:rsidRPr="00030EAE">
        <w:rPr>
          <w:rFonts w:cs="Arial"/>
          <w:sz w:val="24"/>
          <w:szCs w:val="24"/>
        </w:rPr>
        <w:t>( dois</w:t>
      </w:r>
      <w:proofErr w:type="gramEnd"/>
      <w:r w:rsidRPr="00030EAE">
        <w:rPr>
          <w:rFonts w:cs="Arial"/>
          <w:sz w:val="24"/>
          <w:szCs w:val="24"/>
        </w:rPr>
        <w:t>) dias úteis após o vencimento.</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c) O descumprimento das obrigações previstas nos itens “a” e “b” constitui motivo para rescisão do contrato.</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b/>
          <w:sz w:val="24"/>
          <w:szCs w:val="24"/>
        </w:rPr>
      </w:pPr>
      <w:r w:rsidRPr="00030EAE">
        <w:rPr>
          <w:rFonts w:cs="Arial"/>
          <w:b/>
          <w:sz w:val="24"/>
          <w:szCs w:val="24"/>
        </w:rPr>
        <w:t>6.4 – No caso de fiança bancária:</w:t>
      </w:r>
    </w:p>
    <w:p w:rsidR="0042779C" w:rsidRPr="00030EAE" w:rsidRDefault="0042779C" w:rsidP="0042779C">
      <w:pPr>
        <w:tabs>
          <w:tab w:val="left" w:pos="0"/>
          <w:tab w:val="left" w:pos="720"/>
        </w:tabs>
        <w:jc w:val="both"/>
        <w:rPr>
          <w:rFonts w:cs="Arial"/>
          <w:sz w:val="24"/>
          <w:szCs w:val="24"/>
        </w:rPr>
      </w:pP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     Deverão constar do instrumento de fiança bancária, os seguintes requisitos: </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a) Prazo de validade correspondente ao período de vigência deste contrato.</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b) </w:t>
      </w:r>
      <w:proofErr w:type="gramStart"/>
      <w:r w:rsidRPr="00030EAE">
        <w:rPr>
          <w:rFonts w:cs="Arial"/>
          <w:sz w:val="24"/>
          <w:szCs w:val="24"/>
        </w:rPr>
        <w:t xml:space="preserve"> Expressa</w:t>
      </w:r>
      <w:proofErr w:type="gramEnd"/>
      <w:r w:rsidRPr="00030EAE">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42779C" w:rsidRPr="00030EAE" w:rsidRDefault="0042779C" w:rsidP="0042779C">
      <w:pPr>
        <w:tabs>
          <w:tab w:val="left" w:pos="0"/>
          <w:tab w:val="left" w:pos="720"/>
        </w:tabs>
        <w:jc w:val="both"/>
        <w:rPr>
          <w:rFonts w:cs="Arial"/>
          <w:sz w:val="24"/>
          <w:szCs w:val="24"/>
        </w:rPr>
      </w:pPr>
      <w:proofErr w:type="gramStart"/>
      <w:r w:rsidRPr="00030EAE">
        <w:rPr>
          <w:rFonts w:cs="Arial"/>
          <w:sz w:val="24"/>
          <w:szCs w:val="24"/>
        </w:rPr>
        <w:lastRenderedPageBreak/>
        <w:t>c) Expressa</w:t>
      </w:r>
      <w:proofErr w:type="gramEnd"/>
      <w:r w:rsidRPr="00030EAE">
        <w:rPr>
          <w:rFonts w:cs="Arial"/>
          <w:sz w:val="24"/>
          <w:szCs w:val="24"/>
        </w:rPr>
        <w:t xml:space="preserve"> renúncia do fiador ao </w:t>
      </w:r>
      <w:proofErr w:type="spellStart"/>
      <w:r w:rsidRPr="00030EAE">
        <w:rPr>
          <w:rFonts w:cs="Arial"/>
          <w:sz w:val="24"/>
          <w:szCs w:val="24"/>
        </w:rPr>
        <w:t>beneficio</w:t>
      </w:r>
      <w:proofErr w:type="spellEnd"/>
      <w:r w:rsidRPr="00030EAE">
        <w:rPr>
          <w:rFonts w:cs="Arial"/>
          <w:sz w:val="24"/>
          <w:szCs w:val="24"/>
        </w:rPr>
        <w:t xml:space="preserve"> de ordem e aos direitos previstos nos artigos 1491 e 1503 do Código Civil e nos artigos 261 e 262 do Código Comercial.</w:t>
      </w:r>
    </w:p>
    <w:p w:rsidR="0042779C" w:rsidRPr="00030EAE" w:rsidRDefault="0042779C" w:rsidP="0042779C">
      <w:pPr>
        <w:tabs>
          <w:tab w:val="left" w:pos="0"/>
          <w:tab w:val="left" w:pos="720"/>
        </w:tabs>
        <w:jc w:val="both"/>
        <w:rPr>
          <w:rFonts w:cs="Arial"/>
          <w:sz w:val="24"/>
          <w:szCs w:val="24"/>
        </w:rPr>
      </w:pPr>
      <w:r w:rsidRPr="00030EAE">
        <w:rPr>
          <w:rFonts w:cs="Arial"/>
          <w:sz w:val="24"/>
          <w:szCs w:val="24"/>
        </w:rPr>
        <w:t xml:space="preserve">d) Cláusula que assegure a atualização do valor afiançado.  </w:t>
      </w:r>
    </w:p>
    <w:p w:rsidR="0042779C" w:rsidRPr="00030EAE" w:rsidRDefault="0042779C" w:rsidP="0042779C">
      <w:pPr>
        <w:pStyle w:val="NormalWeb"/>
        <w:spacing w:before="0" w:beforeAutospacing="0" w:after="0" w:afterAutospacing="0" w:line="360" w:lineRule="auto"/>
        <w:jc w:val="both"/>
        <w:rPr>
          <w:rFonts w:ascii="Arial" w:hAnsi="Arial" w:cs="Arial"/>
          <w:color w:val="000000"/>
        </w:rPr>
      </w:pPr>
    </w:p>
    <w:p w:rsidR="0042779C" w:rsidRPr="00030EAE" w:rsidRDefault="0042779C" w:rsidP="0042779C">
      <w:pPr>
        <w:spacing w:line="360" w:lineRule="auto"/>
        <w:jc w:val="both"/>
        <w:rPr>
          <w:rFonts w:cs="Arial"/>
          <w:b/>
          <w:sz w:val="24"/>
          <w:szCs w:val="24"/>
        </w:rPr>
      </w:pPr>
      <w:r w:rsidRPr="00030EAE">
        <w:rPr>
          <w:rFonts w:cs="Arial"/>
          <w:b/>
          <w:sz w:val="24"/>
          <w:szCs w:val="24"/>
        </w:rPr>
        <w:t>7. VEDAÇÕES</w:t>
      </w:r>
    </w:p>
    <w:p w:rsidR="0042779C" w:rsidRPr="00030EAE" w:rsidRDefault="0042779C" w:rsidP="0042779C">
      <w:pPr>
        <w:spacing w:line="360" w:lineRule="auto"/>
        <w:jc w:val="both"/>
        <w:rPr>
          <w:rFonts w:cs="Arial"/>
          <w:sz w:val="24"/>
          <w:szCs w:val="24"/>
        </w:rPr>
      </w:pPr>
      <w:proofErr w:type="gramStart"/>
      <w:r w:rsidRPr="00030EAE">
        <w:rPr>
          <w:rFonts w:cs="Arial"/>
          <w:b/>
          <w:sz w:val="24"/>
          <w:szCs w:val="24"/>
        </w:rPr>
        <w:t xml:space="preserve">7.1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42779C" w:rsidRPr="00030EAE" w:rsidRDefault="0042779C" w:rsidP="0042779C">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42779C" w:rsidRPr="00030EAE" w:rsidRDefault="0042779C" w:rsidP="0042779C">
      <w:pPr>
        <w:pStyle w:val="NormalWeb"/>
        <w:spacing w:before="0" w:beforeAutospacing="0" w:after="0" w:afterAutospacing="0" w:line="360" w:lineRule="auto"/>
        <w:jc w:val="both"/>
        <w:rPr>
          <w:rFonts w:ascii="Arial" w:hAnsi="Arial" w:cs="Arial"/>
        </w:rPr>
      </w:pPr>
      <w:bookmarkStart w:id="10" w:name="art14iv"/>
      <w:bookmarkEnd w:id="10"/>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2779C" w:rsidRPr="00030EAE" w:rsidRDefault="0042779C" w:rsidP="0042779C">
      <w:pPr>
        <w:pStyle w:val="NormalWeb"/>
        <w:spacing w:before="0" w:beforeAutospacing="0" w:after="0" w:afterAutospacing="0" w:line="360" w:lineRule="auto"/>
        <w:jc w:val="both"/>
        <w:rPr>
          <w:rFonts w:ascii="Arial" w:hAnsi="Arial" w:cs="Arial"/>
        </w:rPr>
      </w:pPr>
      <w:bookmarkStart w:id="11" w:name="art14v"/>
      <w:bookmarkEnd w:id="11"/>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2" w:name="art14vi"/>
      <w:bookmarkEnd w:id="12"/>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2779C" w:rsidRPr="008E6487"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7</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2779C" w:rsidRDefault="0042779C" w:rsidP="0042779C">
      <w:pPr>
        <w:tabs>
          <w:tab w:val="left" w:pos="1134"/>
        </w:tabs>
        <w:spacing w:line="360" w:lineRule="auto"/>
        <w:jc w:val="both"/>
        <w:rPr>
          <w:rFonts w:cs="Arial"/>
          <w:sz w:val="24"/>
          <w:szCs w:val="24"/>
        </w:rPr>
      </w:pPr>
      <w:r>
        <w:rPr>
          <w:rFonts w:cs="Arial"/>
          <w:b/>
          <w:bCs/>
          <w:sz w:val="24"/>
          <w:szCs w:val="24"/>
        </w:rPr>
        <w:lastRenderedPageBreak/>
        <w:t>7</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2779C" w:rsidRPr="008E6487" w:rsidRDefault="0042779C" w:rsidP="0042779C">
      <w:pPr>
        <w:tabs>
          <w:tab w:val="left" w:pos="1134"/>
        </w:tabs>
        <w:spacing w:line="360" w:lineRule="auto"/>
        <w:jc w:val="both"/>
        <w:rPr>
          <w:rFonts w:cs="Arial"/>
          <w:sz w:val="24"/>
          <w:szCs w:val="24"/>
        </w:rPr>
      </w:pPr>
    </w:p>
    <w:p w:rsidR="0042779C" w:rsidRPr="008E6487" w:rsidRDefault="0042779C" w:rsidP="0042779C">
      <w:pPr>
        <w:spacing w:line="360" w:lineRule="auto"/>
        <w:jc w:val="both"/>
        <w:rPr>
          <w:rFonts w:cs="Arial"/>
          <w:b/>
          <w:sz w:val="24"/>
          <w:szCs w:val="24"/>
        </w:rPr>
      </w:pPr>
      <w:r>
        <w:rPr>
          <w:rFonts w:cs="Arial"/>
          <w:b/>
          <w:sz w:val="24"/>
          <w:szCs w:val="24"/>
        </w:rPr>
        <w:t>8</w:t>
      </w:r>
      <w:r w:rsidRPr="008E6487">
        <w:rPr>
          <w:rFonts w:cs="Arial"/>
          <w:b/>
          <w:sz w:val="24"/>
          <w:szCs w:val="24"/>
        </w:rPr>
        <w:t>. ABERTURA DA SESSÃO PÚBLICA</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2779C" w:rsidRDefault="0042779C" w:rsidP="0042779C">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2779C" w:rsidRPr="008E6487" w:rsidRDefault="0042779C" w:rsidP="0042779C">
      <w:pPr>
        <w:tabs>
          <w:tab w:val="left" w:pos="1134"/>
        </w:tabs>
        <w:spacing w:line="360" w:lineRule="auto"/>
        <w:jc w:val="both"/>
        <w:rPr>
          <w:rFonts w:cs="Arial"/>
          <w:bCs/>
          <w:sz w:val="24"/>
          <w:szCs w:val="24"/>
        </w:rPr>
      </w:pPr>
    </w:p>
    <w:p w:rsidR="0042779C" w:rsidRPr="008E6487" w:rsidRDefault="0042779C" w:rsidP="0042779C">
      <w:pPr>
        <w:spacing w:line="360" w:lineRule="auto"/>
        <w:jc w:val="both"/>
        <w:rPr>
          <w:rFonts w:cs="Arial"/>
          <w:b/>
          <w:sz w:val="24"/>
          <w:szCs w:val="24"/>
        </w:rPr>
      </w:pPr>
      <w:r>
        <w:rPr>
          <w:rFonts w:cs="Arial"/>
          <w:b/>
          <w:sz w:val="24"/>
          <w:szCs w:val="24"/>
        </w:rPr>
        <w:t>9</w:t>
      </w:r>
      <w:r w:rsidRPr="008E6487">
        <w:rPr>
          <w:rFonts w:cs="Arial"/>
          <w:b/>
          <w:sz w:val="24"/>
          <w:szCs w:val="24"/>
        </w:rPr>
        <w:t>. CLASSIFICAÇÃO INICIAL DAS PROPOSTAS E FORMULAÇÃO DE LANCES</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2779C" w:rsidRPr="008E6487" w:rsidRDefault="0042779C" w:rsidP="0042779C">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sz w:val="24"/>
          <w:szCs w:val="24"/>
        </w:rPr>
        <w:t>Serão desclassificadas as propostas que:</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3" w:name="art59ii"/>
      <w:bookmarkEnd w:id="13"/>
      <w:r w:rsidRPr="008E6487">
        <w:rPr>
          <w:rFonts w:ascii="Arial" w:hAnsi="Arial" w:cs="Arial"/>
          <w:b/>
          <w:bCs/>
        </w:rPr>
        <w:t>b)</w:t>
      </w:r>
      <w:r w:rsidRPr="008E6487">
        <w:rPr>
          <w:rFonts w:ascii="Arial" w:hAnsi="Arial" w:cs="Arial"/>
        </w:rPr>
        <w:t xml:space="preserve"> não obedecerem às especificações técnicas pormenorizadas no edital;</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4" w:name="art59iii"/>
      <w:bookmarkEnd w:id="14"/>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5" w:name="art59iv"/>
      <w:bookmarkEnd w:id="15"/>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6" w:name="art59v"/>
      <w:bookmarkEnd w:id="1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2779C" w:rsidRPr="008E6487"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42779C" w:rsidRPr="008E6487" w:rsidRDefault="0042779C" w:rsidP="0042779C">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42779C" w:rsidRPr="008E6487" w:rsidRDefault="0042779C" w:rsidP="0042779C">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2779C" w:rsidRPr="008E6487" w:rsidRDefault="0042779C" w:rsidP="0042779C">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42779C" w:rsidRPr="008E6487" w:rsidRDefault="0042779C" w:rsidP="0042779C">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42779C" w:rsidRPr="008E6487" w:rsidRDefault="0042779C" w:rsidP="0042779C">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42779C" w:rsidRPr="008E6487" w:rsidRDefault="0042779C" w:rsidP="0042779C">
      <w:pPr>
        <w:tabs>
          <w:tab w:val="left" w:pos="1134"/>
        </w:tabs>
        <w:spacing w:line="360" w:lineRule="auto"/>
        <w:jc w:val="both"/>
        <w:rPr>
          <w:rFonts w:cs="Arial"/>
          <w:bCs/>
          <w:sz w:val="24"/>
          <w:szCs w:val="24"/>
        </w:rPr>
      </w:pPr>
      <w:proofErr w:type="gramStart"/>
      <w:r>
        <w:rPr>
          <w:rFonts w:cs="Arial"/>
          <w:b/>
          <w:bCs/>
          <w:sz w:val="24"/>
          <w:szCs w:val="24"/>
        </w:rPr>
        <w:t>9</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42779C" w:rsidRPr="008E6487" w:rsidRDefault="0042779C" w:rsidP="0042779C">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sidR="001A7115">
        <w:rPr>
          <w:rFonts w:cs="Arial"/>
          <w:b/>
          <w:sz w:val="24"/>
          <w:szCs w:val="24"/>
        </w:rPr>
        <w:t>5</w:t>
      </w:r>
      <w:r w:rsidRPr="00B6485E">
        <w:rPr>
          <w:rFonts w:cs="Arial"/>
          <w:b/>
          <w:sz w:val="24"/>
          <w:szCs w:val="24"/>
          <w:u w:val="single"/>
        </w:rPr>
        <w:t>,</w:t>
      </w:r>
      <w:r w:rsidR="001A7115">
        <w:rPr>
          <w:rFonts w:cs="Arial"/>
          <w:b/>
          <w:sz w:val="24"/>
          <w:szCs w:val="24"/>
          <w:u w:val="single"/>
        </w:rPr>
        <w:t xml:space="preserve">00 </w:t>
      </w:r>
      <w:proofErr w:type="gramStart"/>
      <w:r w:rsidR="001A7115">
        <w:rPr>
          <w:rFonts w:cs="Arial"/>
          <w:b/>
          <w:sz w:val="24"/>
          <w:szCs w:val="24"/>
          <w:u w:val="single"/>
        </w:rPr>
        <w:t>( cinco</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42779C" w:rsidRPr="008E6487" w:rsidRDefault="0042779C" w:rsidP="0042779C">
      <w:pPr>
        <w:pStyle w:val="NormalWeb"/>
        <w:spacing w:before="0" w:beforeAutospacing="0" w:after="0" w:afterAutospacing="0" w:line="360" w:lineRule="auto"/>
        <w:jc w:val="both"/>
        <w:rPr>
          <w:rFonts w:ascii="Arial" w:hAnsi="Arial" w:cs="Arial"/>
        </w:rPr>
      </w:pPr>
      <w:proofErr w:type="gramStart"/>
      <w:r>
        <w:rPr>
          <w:rFonts w:ascii="Arial" w:hAnsi="Arial" w:cs="Arial"/>
          <w:b/>
          <w:bCs/>
        </w:rPr>
        <w:t>9</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lastRenderedPageBreak/>
        <w:t>9</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2779C"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42779C" w:rsidRPr="00AC4C81"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9</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42779C" w:rsidRPr="00B96B95" w:rsidRDefault="0042779C" w:rsidP="0042779C">
      <w:pPr>
        <w:pStyle w:val="NormalWeb"/>
        <w:spacing w:before="0" w:beforeAutospacing="0" w:after="0" w:afterAutospacing="0" w:line="360" w:lineRule="auto"/>
        <w:jc w:val="both"/>
        <w:rPr>
          <w:rFonts w:ascii="Arial" w:hAnsi="Arial" w:cs="Arial"/>
          <w:b/>
          <w:sz w:val="22"/>
          <w:szCs w:val="22"/>
        </w:rPr>
      </w:pPr>
    </w:p>
    <w:p w:rsidR="0042779C" w:rsidRPr="008E6487" w:rsidRDefault="0042779C" w:rsidP="0042779C">
      <w:pPr>
        <w:tabs>
          <w:tab w:val="left" w:pos="1134"/>
        </w:tabs>
        <w:spacing w:line="360" w:lineRule="auto"/>
        <w:jc w:val="both"/>
        <w:rPr>
          <w:rFonts w:cs="Arial"/>
          <w:b/>
          <w:sz w:val="24"/>
          <w:szCs w:val="24"/>
        </w:rPr>
      </w:pPr>
      <w:r>
        <w:rPr>
          <w:rFonts w:cs="Arial"/>
          <w:b/>
          <w:sz w:val="24"/>
          <w:szCs w:val="24"/>
        </w:rPr>
        <w:t>10</w:t>
      </w:r>
      <w:r w:rsidRPr="008E6487">
        <w:rPr>
          <w:rFonts w:cs="Arial"/>
          <w:b/>
          <w:sz w:val="24"/>
          <w:szCs w:val="24"/>
        </w:rPr>
        <w:t>. MODO DE DISPUTA</w:t>
      </w:r>
    </w:p>
    <w:p w:rsidR="0042779C" w:rsidRPr="008E6487" w:rsidRDefault="0042779C" w:rsidP="0042779C">
      <w:pPr>
        <w:tabs>
          <w:tab w:val="left" w:pos="1134"/>
        </w:tabs>
        <w:spacing w:line="360" w:lineRule="auto"/>
        <w:jc w:val="both"/>
        <w:rPr>
          <w:rFonts w:cs="Arial"/>
          <w:bCs/>
          <w:sz w:val="24"/>
          <w:szCs w:val="24"/>
        </w:rPr>
      </w:pPr>
      <w:r>
        <w:rPr>
          <w:rFonts w:cs="Arial"/>
          <w:b/>
          <w:sz w:val="24"/>
          <w:szCs w:val="24"/>
        </w:rPr>
        <w:t>10</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2779C" w:rsidRPr="008E6487" w:rsidRDefault="0042779C" w:rsidP="0042779C">
      <w:pPr>
        <w:spacing w:line="360" w:lineRule="auto"/>
        <w:jc w:val="both"/>
        <w:rPr>
          <w:rFonts w:cs="Arial"/>
          <w:sz w:val="24"/>
          <w:szCs w:val="24"/>
        </w:rPr>
      </w:pPr>
      <w:r>
        <w:rPr>
          <w:rFonts w:cs="Arial"/>
          <w:b/>
          <w:sz w:val="24"/>
          <w:szCs w:val="24"/>
        </w:rPr>
        <w:t>10</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42779C" w:rsidRPr="008E6487" w:rsidRDefault="0042779C" w:rsidP="0042779C">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42779C" w:rsidRPr="008E6487" w:rsidRDefault="0042779C" w:rsidP="0042779C">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2779C" w:rsidRPr="008E6487" w:rsidRDefault="0042779C" w:rsidP="0042779C">
      <w:pPr>
        <w:tabs>
          <w:tab w:val="left" w:pos="1134"/>
        </w:tabs>
        <w:spacing w:line="360" w:lineRule="auto"/>
        <w:jc w:val="both"/>
        <w:rPr>
          <w:rFonts w:cs="Arial"/>
          <w:bCs/>
          <w:sz w:val="24"/>
          <w:szCs w:val="24"/>
        </w:rPr>
      </w:pPr>
      <w:r>
        <w:rPr>
          <w:rFonts w:cs="Arial"/>
          <w:b/>
          <w:bCs/>
          <w:sz w:val="24"/>
          <w:szCs w:val="24"/>
        </w:rPr>
        <w:t>10</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2779C" w:rsidRPr="008E6487" w:rsidRDefault="0042779C" w:rsidP="0042779C">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2779C" w:rsidRDefault="0042779C" w:rsidP="0042779C">
      <w:pPr>
        <w:tabs>
          <w:tab w:val="left" w:pos="1134"/>
        </w:tabs>
        <w:spacing w:line="360" w:lineRule="auto"/>
        <w:jc w:val="both"/>
        <w:rPr>
          <w:rFonts w:cs="Arial"/>
          <w:sz w:val="24"/>
          <w:szCs w:val="24"/>
        </w:rPr>
      </w:pPr>
      <w:r>
        <w:rPr>
          <w:rFonts w:cs="Arial"/>
          <w:b/>
          <w:bCs/>
          <w:sz w:val="24"/>
          <w:szCs w:val="24"/>
        </w:rPr>
        <w:lastRenderedPageBreak/>
        <w:t>10</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2779C" w:rsidRPr="008E6487" w:rsidRDefault="0042779C" w:rsidP="0042779C">
      <w:pPr>
        <w:tabs>
          <w:tab w:val="left" w:pos="1134"/>
        </w:tabs>
        <w:spacing w:line="360" w:lineRule="auto"/>
        <w:jc w:val="both"/>
        <w:rPr>
          <w:rFonts w:cs="Arial"/>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CRITÉRIOS DE DESEMPATE</w:t>
      </w:r>
    </w:p>
    <w:p w:rsidR="0042779C" w:rsidRPr="008E6487" w:rsidRDefault="0042779C" w:rsidP="0042779C">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2779C" w:rsidRPr="008E6487" w:rsidRDefault="0042779C" w:rsidP="0042779C">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2779C" w:rsidRPr="008E6487" w:rsidRDefault="0042779C" w:rsidP="0042779C">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1</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4" w:name="art60i"/>
      <w:bookmarkEnd w:id="24"/>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5" w:name="art60ii"/>
      <w:bookmarkEnd w:id="25"/>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6" w:name="art60iii"/>
      <w:bookmarkEnd w:id="26"/>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7" w:name="art60iv"/>
      <w:bookmarkEnd w:id="27"/>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8" w:name="art60§1"/>
      <w:bookmarkEnd w:id="28"/>
      <w:proofErr w:type="gramStart"/>
      <w:r w:rsidRPr="008E6487">
        <w:rPr>
          <w:rFonts w:ascii="Arial" w:hAnsi="Arial" w:cs="Arial"/>
          <w:b/>
          <w:bCs/>
        </w:rPr>
        <w:t>1</w:t>
      </w:r>
      <w:r>
        <w:rPr>
          <w:rFonts w:ascii="Arial" w:hAnsi="Arial" w:cs="Arial"/>
          <w:b/>
          <w:bCs/>
        </w:rPr>
        <w:t>1</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29" w:name="art60§1i"/>
      <w:bookmarkEnd w:id="29"/>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30" w:name="art60§1ii"/>
      <w:bookmarkEnd w:id="30"/>
      <w:r w:rsidRPr="008E6487">
        <w:rPr>
          <w:rFonts w:ascii="Arial" w:hAnsi="Arial" w:cs="Arial"/>
          <w:b/>
          <w:bCs/>
        </w:rPr>
        <w:t>b)</w:t>
      </w:r>
      <w:r w:rsidRPr="008E6487">
        <w:rPr>
          <w:rFonts w:ascii="Arial" w:hAnsi="Arial" w:cs="Arial"/>
        </w:rPr>
        <w:t xml:space="preserve"> empresas brasileiras;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31" w:name="art60§1iii"/>
      <w:bookmarkEnd w:id="31"/>
      <w:r w:rsidRPr="008E6487">
        <w:rPr>
          <w:rFonts w:ascii="Arial" w:hAnsi="Arial" w:cs="Arial"/>
          <w:b/>
          <w:bCs/>
        </w:rPr>
        <w:t>c)</w:t>
      </w:r>
      <w:r w:rsidRPr="008E6487">
        <w:rPr>
          <w:rFonts w:ascii="Arial" w:hAnsi="Arial" w:cs="Arial"/>
        </w:rPr>
        <w:t xml:space="preserve"> empresas que invistam em pesquisa e no desenvolvimento de tecnologia no País;</w:t>
      </w:r>
    </w:p>
    <w:p w:rsidR="0042779C" w:rsidRPr="00070E9D" w:rsidRDefault="0042779C" w:rsidP="0042779C">
      <w:pPr>
        <w:pStyle w:val="NormalWeb"/>
        <w:spacing w:before="0" w:beforeAutospacing="0" w:after="0" w:afterAutospacing="0" w:line="360" w:lineRule="auto"/>
        <w:jc w:val="both"/>
        <w:rPr>
          <w:rFonts w:ascii="Arial" w:hAnsi="Arial" w:cs="Arial"/>
          <w:b/>
          <w:color w:val="000000" w:themeColor="text1"/>
        </w:rPr>
      </w:pPr>
      <w:bookmarkStart w:id="32" w:name="art60§1iv"/>
      <w:bookmarkEnd w:id="32"/>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42779C" w:rsidRDefault="0042779C" w:rsidP="0042779C">
      <w:pPr>
        <w:tabs>
          <w:tab w:val="left" w:pos="1134"/>
        </w:tabs>
        <w:spacing w:line="360" w:lineRule="auto"/>
        <w:jc w:val="both"/>
        <w:rPr>
          <w:rFonts w:cs="Arial"/>
          <w:b/>
          <w:sz w:val="24"/>
          <w:szCs w:val="24"/>
        </w:rPr>
      </w:pPr>
    </w:p>
    <w:p w:rsidR="0042779C" w:rsidRDefault="0042779C" w:rsidP="0042779C">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NEGOCIAÇÃO E JULGAMENT</w:t>
      </w:r>
      <w:r>
        <w:rPr>
          <w:rFonts w:cs="Arial"/>
          <w:b/>
          <w:sz w:val="24"/>
          <w:szCs w:val="24"/>
        </w:rPr>
        <w:t>O</w:t>
      </w:r>
    </w:p>
    <w:p w:rsidR="0042779C" w:rsidRPr="008E6487" w:rsidRDefault="0042779C" w:rsidP="0042779C">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2</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2779C" w:rsidRPr="008E6487" w:rsidRDefault="0042779C" w:rsidP="0042779C">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w:t>
      </w:r>
      <w:r w:rsidRPr="008E6487">
        <w:rPr>
          <w:rFonts w:cs="Arial"/>
          <w:bCs/>
          <w:sz w:val="24"/>
          <w:szCs w:val="24"/>
        </w:rPr>
        <w:lastRenderedPageBreak/>
        <w:t>adequação ao último lance ofertado, que sejam solicitados pelo pregoeiro, deverão ser encaminhados no prazo fixado no item 3.3 deste Edital.</w:t>
      </w:r>
    </w:p>
    <w:p w:rsidR="0042779C" w:rsidRPr="008E6487" w:rsidRDefault="0042779C" w:rsidP="0042779C">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2779C" w:rsidRDefault="0042779C" w:rsidP="0042779C">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2779C" w:rsidRPr="008E6487" w:rsidRDefault="0042779C" w:rsidP="0042779C">
      <w:pPr>
        <w:spacing w:line="360" w:lineRule="auto"/>
        <w:jc w:val="both"/>
        <w:rPr>
          <w:rFonts w:cs="Arial"/>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VERIFICAÇÃO DA HABILITAÇÃO</w:t>
      </w:r>
    </w:p>
    <w:p w:rsidR="0042779C" w:rsidRDefault="0042779C" w:rsidP="0042779C">
      <w:pPr>
        <w:pStyle w:val="Default"/>
        <w:spacing w:line="360" w:lineRule="auto"/>
        <w:jc w:val="both"/>
      </w:pPr>
      <w:bookmarkStart w:id="33" w:name="_Hlk136341426"/>
      <w:r>
        <w:rPr>
          <w:b/>
          <w:bCs/>
        </w:rPr>
        <w:t>13</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42779C" w:rsidRPr="00435011" w:rsidRDefault="0042779C" w:rsidP="0042779C">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4" w:name="art64i"/>
      <w:bookmarkEnd w:id="34"/>
    </w:p>
    <w:p w:rsidR="0042779C" w:rsidRPr="00435011" w:rsidRDefault="0042779C" w:rsidP="0042779C">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5" w:name="art64ii"/>
      <w:bookmarkEnd w:id="35"/>
      <w:r w:rsidRPr="00435011">
        <w:t xml:space="preserve"> </w:t>
      </w:r>
    </w:p>
    <w:p w:rsidR="0042779C" w:rsidRPr="00435011" w:rsidRDefault="0042779C" w:rsidP="0042779C">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2779C" w:rsidRPr="00435011" w:rsidRDefault="0042779C" w:rsidP="0042779C">
      <w:pPr>
        <w:pStyle w:val="Default"/>
        <w:spacing w:line="360" w:lineRule="auto"/>
        <w:jc w:val="both"/>
      </w:pPr>
      <w:bookmarkStart w:id="36" w:name="_Hlk136337610"/>
      <w:bookmarkEnd w:id="33"/>
      <w:r>
        <w:rPr>
          <w:b/>
          <w:bCs/>
        </w:rPr>
        <w:t>13</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2779C" w:rsidRDefault="0042779C" w:rsidP="0042779C">
      <w:pPr>
        <w:spacing w:line="360" w:lineRule="auto"/>
        <w:jc w:val="both"/>
        <w:rPr>
          <w:rFonts w:cs="Arial"/>
          <w:sz w:val="24"/>
          <w:szCs w:val="24"/>
        </w:rPr>
      </w:pPr>
      <w:bookmarkStart w:id="37" w:name="_Hlk136341543"/>
      <w:bookmarkStart w:id="38" w:name="_Hlk136337734"/>
      <w:bookmarkEnd w:id="36"/>
      <w:r w:rsidRPr="008E6487">
        <w:rPr>
          <w:rFonts w:cs="Arial"/>
          <w:b/>
          <w:bCs/>
          <w:sz w:val="24"/>
          <w:szCs w:val="24"/>
        </w:rPr>
        <w:t>1</w:t>
      </w:r>
      <w:r>
        <w:rPr>
          <w:rFonts w:cs="Arial"/>
          <w:b/>
          <w:bCs/>
          <w:sz w:val="24"/>
          <w:szCs w:val="24"/>
        </w:rPr>
        <w:t>3</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7"/>
    <w:p w:rsidR="0042779C" w:rsidRPr="008E6487" w:rsidRDefault="0042779C" w:rsidP="0042779C">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w:t>
      </w:r>
      <w:r w:rsidRPr="008E6487">
        <w:rPr>
          <w:rFonts w:cs="Arial"/>
          <w:sz w:val="24"/>
          <w:szCs w:val="24"/>
        </w:rPr>
        <w:lastRenderedPageBreak/>
        <w:t xml:space="preserve">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2779C" w:rsidRDefault="0042779C" w:rsidP="0042779C">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42779C" w:rsidRPr="00BC7A89" w:rsidRDefault="0042779C" w:rsidP="0042779C">
      <w:pPr>
        <w:pStyle w:val="Default"/>
        <w:spacing w:line="360" w:lineRule="auto"/>
        <w:jc w:val="both"/>
        <w:rPr>
          <w:color w:val="auto"/>
        </w:rPr>
      </w:pPr>
      <w:r>
        <w:rPr>
          <w:b/>
          <w:bCs/>
          <w:color w:val="auto"/>
        </w:rPr>
        <w:t>13.6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42779C" w:rsidRDefault="0042779C" w:rsidP="0042779C">
      <w:pPr>
        <w:pStyle w:val="Default"/>
        <w:spacing w:line="360" w:lineRule="auto"/>
        <w:jc w:val="both"/>
      </w:pPr>
      <w:r>
        <w:rPr>
          <w:b/>
          <w:bCs/>
        </w:rPr>
        <w:t>13</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2779C" w:rsidRDefault="0042779C" w:rsidP="0042779C">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8"/>
    <w:p w:rsidR="0042779C" w:rsidRDefault="0042779C" w:rsidP="0042779C">
      <w:pPr>
        <w:spacing w:line="360" w:lineRule="auto"/>
        <w:jc w:val="both"/>
        <w:rPr>
          <w:rFonts w:cs="Arial"/>
          <w:b/>
          <w:bCs/>
          <w:sz w:val="24"/>
          <w:szCs w:val="24"/>
        </w:rPr>
      </w:pPr>
    </w:p>
    <w:p w:rsidR="0042779C" w:rsidRDefault="0042779C" w:rsidP="0042779C">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4</w:t>
      </w:r>
      <w:r w:rsidRPr="008E6487">
        <w:rPr>
          <w:rFonts w:cs="Arial"/>
          <w:b/>
          <w:sz w:val="24"/>
          <w:szCs w:val="24"/>
        </w:rPr>
        <w:t xml:space="preserve">. </w:t>
      </w:r>
      <w:r>
        <w:rPr>
          <w:rFonts w:cs="Arial"/>
          <w:b/>
          <w:sz w:val="24"/>
          <w:szCs w:val="24"/>
        </w:rPr>
        <w:t xml:space="preserve">DOS RECURSOS </w:t>
      </w:r>
    </w:p>
    <w:p w:rsidR="0042779C" w:rsidRPr="00F02B68" w:rsidRDefault="0042779C" w:rsidP="0042779C">
      <w:pPr>
        <w:tabs>
          <w:tab w:val="left" w:pos="1134"/>
        </w:tabs>
        <w:spacing w:line="360" w:lineRule="auto"/>
        <w:jc w:val="both"/>
        <w:rPr>
          <w:rFonts w:cs="Arial"/>
          <w:sz w:val="24"/>
          <w:szCs w:val="24"/>
        </w:rPr>
      </w:pPr>
      <w:r w:rsidRPr="00F02B68">
        <w:rPr>
          <w:rFonts w:cs="Arial"/>
          <w:b/>
          <w:sz w:val="24"/>
          <w:szCs w:val="24"/>
        </w:rPr>
        <w:t xml:space="preserve">14.1.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39" w:name="art165ia"/>
      <w:bookmarkEnd w:id="39"/>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0" w:name="art165ib"/>
      <w:bookmarkEnd w:id="40"/>
      <w:r w:rsidRPr="008E6487">
        <w:rPr>
          <w:rFonts w:ascii="Arial" w:hAnsi="Arial" w:cs="Arial"/>
          <w:b/>
          <w:bCs/>
        </w:rPr>
        <w:t>b)</w:t>
      </w:r>
      <w:r w:rsidRPr="008E6487">
        <w:rPr>
          <w:rFonts w:ascii="Arial" w:hAnsi="Arial" w:cs="Arial"/>
        </w:rPr>
        <w:t xml:space="preserve"> julgamento das propostas;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1" w:name="art165ic"/>
      <w:bookmarkEnd w:id="41"/>
      <w:r w:rsidRPr="008E6487">
        <w:rPr>
          <w:rFonts w:ascii="Arial" w:hAnsi="Arial" w:cs="Arial"/>
          <w:b/>
          <w:bCs/>
        </w:rPr>
        <w:t>c)</w:t>
      </w:r>
      <w:r w:rsidRPr="008E6487">
        <w:rPr>
          <w:rFonts w:ascii="Arial" w:hAnsi="Arial" w:cs="Arial"/>
        </w:rPr>
        <w:t xml:space="preserve"> ato de habilitação ou inabilitação de licitante;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2" w:name="art165id"/>
      <w:bookmarkEnd w:id="42"/>
      <w:r w:rsidRPr="008E6487">
        <w:rPr>
          <w:rFonts w:ascii="Arial" w:hAnsi="Arial" w:cs="Arial"/>
          <w:b/>
          <w:bCs/>
        </w:rPr>
        <w:lastRenderedPageBreak/>
        <w:t>d)</w:t>
      </w:r>
      <w:r w:rsidRPr="008E6487">
        <w:rPr>
          <w:rFonts w:ascii="Arial" w:hAnsi="Arial" w:cs="Arial"/>
        </w:rPr>
        <w:t xml:space="preserve"> anulação ou revogação da licitação.</w:t>
      </w:r>
    </w:p>
    <w:p w:rsidR="0042779C" w:rsidRPr="008E6487" w:rsidRDefault="0042779C" w:rsidP="0042779C">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4</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3" w:name="art165§1i"/>
      <w:bookmarkEnd w:id="43"/>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4" w:name="art165§1ii"/>
      <w:bookmarkEnd w:id="44"/>
      <w:r w:rsidRPr="008E6487">
        <w:rPr>
          <w:rFonts w:ascii="Arial" w:hAnsi="Arial" w:cs="Arial"/>
          <w:b/>
          <w:bCs/>
        </w:rPr>
        <w:t>b)</w:t>
      </w:r>
      <w:r w:rsidRPr="008E6487">
        <w:rPr>
          <w:rFonts w:ascii="Arial" w:hAnsi="Arial" w:cs="Arial"/>
        </w:rPr>
        <w:t xml:space="preserve"> a apreciação dar-se-á em fase única.</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2779C"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42779C" w:rsidRDefault="0042779C" w:rsidP="0042779C">
      <w:pPr>
        <w:pStyle w:val="NormalWeb"/>
        <w:spacing w:before="0" w:beforeAutospacing="0" w:after="0" w:afterAutospacing="0" w:line="360" w:lineRule="auto"/>
        <w:jc w:val="both"/>
        <w:rPr>
          <w:rFonts w:ascii="Arial" w:hAnsi="Arial" w:cs="Arial"/>
        </w:rPr>
      </w:pPr>
    </w:p>
    <w:p w:rsidR="0042779C" w:rsidRPr="008E6487" w:rsidRDefault="0042779C" w:rsidP="0042779C">
      <w:pPr>
        <w:tabs>
          <w:tab w:val="left" w:pos="1134"/>
        </w:tabs>
        <w:spacing w:line="360" w:lineRule="auto"/>
        <w:jc w:val="both"/>
        <w:rPr>
          <w:rFonts w:cs="Arial"/>
          <w:b/>
          <w:sz w:val="24"/>
          <w:szCs w:val="24"/>
        </w:rPr>
      </w:pPr>
      <w:bookmarkStart w:id="45" w:name="art165ie"/>
      <w:bookmarkEnd w:id="45"/>
      <w:r w:rsidRPr="008E6487">
        <w:rPr>
          <w:rFonts w:cs="Arial"/>
          <w:b/>
          <w:sz w:val="24"/>
          <w:szCs w:val="24"/>
        </w:rPr>
        <w:t>1</w:t>
      </w:r>
      <w:r>
        <w:rPr>
          <w:rFonts w:cs="Arial"/>
          <w:b/>
          <w:sz w:val="24"/>
          <w:szCs w:val="24"/>
        </w:rPr>
        <w:t>5</w:t>
      </w:r>
      <w:r w:rsidRPr="008E6487">
        <w:rPr>
          <w:rFonts w:cs="Arial"/>
          <w:b/>
          <w:sz w:val="24"/>
          <w:szCs w:val="24"/>
        </w:rPr>
        <w:t>. ENCERRAMENTO DA LICITAÇÃO</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6" w:name="art71i"/>
      <w:bookmarkEnd w:id="46"/>
      <w:r w:rsidRPr="008E6487">
        <w:rPr>
          <w:rFonts w:ascii="Arial" w:hAnsi="Arial" w:cs="Arial"/>
          <w:b/>
          <w:bCs/>
        </w:rPr>
        <w:t>a)</w:t>
      </w:r>
      <w:r w:rsidRPr="008E6487">
        <w:rPr>
          <w:rFonts w:ascii="Arial" w:hAnsi="Arial" w:cs="Arial"/>
        </w:rPr>
        <w:t xml:space="preserve"> determinar o retorno dos autos para saneamento de irregularidades;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7" w:name="art71ii"/>
      <w:bookmarkEnd w:id="47"/>
      <w:r w:rsidRPr="008E6487">
        <w:rPr>
          <w:rFonts w:ascii="Arial" w:hAnsi="Arial" w:cs="Arial"/>
          <w:b/>
          <w:bCs/>
        </w:rPr>
        <w:t>b)</w:t>
      </w:r>
      <w:r w:rsidRPr="008E6487">
        <w:rPr>
          <w:rFonts w:ascii="Arial" w:hAnsi="Arial" w:cs="Arial"/>
        </w:rPr>
        <w:t xml:space="preserve"> revogar a licitação por motivo de conveniência e oportunidade;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48" w:name="art71iii"/>
      <w:bookmarkEnd w:id="48"/>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2779C" w:rsidRDefault="0042779C" w:rsidP="0042779C">
      <w:pPr>
        <w:pStyle w:val="NormalWeb"/>
        <w:spacing w:before="0" w:beforeAutospacing="0" w:after="0" w:afterAutospacing="0" w:line="360" w:lineRule="auto"/>
        <w:jc w:val="both"/>
        <w:rPr>
          <w:rFonts w:ascii="Arial" w:hAnsi="Arial" w:cs="Arial"/>
        </w:rPr>
      </w:pPr>
      <w:bookmarkStart w:id="49" w:name="art71iv"/>
      <w:bookmarkEnd w:id="49"/>
      <w:r w:rsidRPr="008E6487">
        <w:rPr>
          <w:rFonts w:ascii="Arial" w:hAnsi="Arial" w:cs="Arial"/>
          <w:b/>
          <w:bCs/>
        </w:rPr>
        <w:t>d)</w:t>
      </w:r>
      <w:r w:rsidRPr="008E6487">
        <w:rPr>
          <w:rFonts w:ascii="Arial" w:hAnsi="Arial" w:cs="Arial"/>
        </w:rPr>
        <w:t xml:space="preserve"> adjudicar o objeto e homologar a licitação.</w:t>
      </w:r>
    </w:p>
    <w:p w:rsidR="0042779C" w:rsidRPr="008E6487" w:rsidRDefault="0042779C" w:rsidP="0042779C">
      <w:pPr>
        <w:pStyle w:val="NormalWeb"/>
        <w:spacing w:before="0" w:beforeAutospacing="0" w:after="0" w:afterAutospacing="0" w:line="360" w:lineRule="auto"/>
        <w:jc w:val="both"/>
        <w:rPr>
          <w:rFonts w:ascii="Arial" w:hAnsi="Arial" w:cs="Arial"/>
        </w:rPr>
      </w:pPr>
    </w:p>
    <w:p w:rsidR="0042779C" w:rsidRPr="008E6487" w:rsidRDefault="0042779C" w:rsidP="0042779C">
      <w:pPr>
        <w:tabs>
          <w:tab w:val="left" w:pos="1134"/>
        </w:tabs>
        <w:spacing w:line="360" w:lineRule="auto"/>
        <w:jc w:val="both"/>
        <w:rPr>
          <w:rFonts w:cs="Arial"/>
          <w:b/>
          <w:sz w:val="24"/>
          <w:szCs w:val="24"/>
        </w:rPr>
      </w:pPr>
      <w:bookmarkStart w:id="50" w:name="art71§1"/>
      <w:bookmarkEnd w:id="50"/>
      <w:r w:rsidRPr="008E6487">
        <w:rPr>
          <w:rFonts w:cs="Arial"/>
          <w:b/>
          <w:sz w:val="24"/>
          <w:szCs w:val="24"/>
        </w:rPr>
        <w:t>1</w:t>
      </w:r>
      <w:r>
        <w:rPr>
          <w:rFonts w:cs="Arial"/>
          <w:b/>
          <w:sz w:val="24"/>
          <w:szCs w:val="24"/>
        </w:rPr>
        <w:t>6</w:t>
      </w:r>
      <w:r w:rsidRPr="008E6487">
        <w:rPr>
          <w:rFonts w:cs="Arial"/>
          <w:b/>
          <w:sz w:val="24"/>
          <w:szCs w:val="24"/>
        </w:rPr>
        <w:t>. CONDIÇÕES DE CONTRATAÇÃO</w:t>
      </w:r>
    </w:p>
    <w:p w:rsidR="0042779C" w:rsidRPr="008E6487" w:rsidRDefault="0042779C" w:rsidP="0042779C">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6</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1" w:name="art90§1"/>
      <w:bookmarkEnd w:id="51"/>
      <w:r w:rsidRPr="008E6487">
        <w:rPr>
          <w:rFonts w:ascii="Arial" w:hAnsi="Arial" w:cs="Arial"/>
          <w:b/>
          <w:bCs/>
        </w:rPr>
        <w:t>1</w:t>
      </w:r>
      <w:r>
        <w:rPr>
          <w:rFonts w:ascii="Arial" w:hAnsi="Arial" w:cs="Arial"/>
          <w:b/>
          <w:bCs/>
        </w:rPr>
        <w:t>6</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2" w:name="art90§2"/>
      <w:bookmarkEnd w:id="52"/>
      <w:r w:rsidRPr="008E6487">
        <w:rPr>
          <w:rFonts w:ascii="Arial" w:hAnsi="Arial" w:cs="Arial"/>
          <w:b/>
          <w:bCs/>
        </w:rPr>
        <w:t>1</w:t>
      </w:r>
      <w:r>
        <w:rPr>
          <w:rFonts w:ascii="Arial" w:hAnsi="Arial" w:cs="Arial"/>
          <w:b/>
          <w:bCs/>
        </w:rPr>
        <w:t>6</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3" w:name="art90§3"/>
      <w:bookmarkEnd w:id="53"/>
      <w:r w:rsidRPr="008E6487">
        <w:rPr>
          <w:rFonts w:ascii="Arial" w:hAnsi="Arial" w:cs="Arial"/>
          <w:b/>
          <w:bCs/>
        </w:rPr>
        <w:t>1</w:t>
      </w:r>
      <w:r>
        <w:rPr>
          <w:rFonts w:ascii="Arial" w:hAnsi="Arial" w:cs="Arial"/>
          <w:b/>
          <w:bCs/>
        </w:rPr>
        <w:t>6</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4" w:name="art90§4"/>
      <w:bookmarkEnd w:id="54"/>
      <w:r w:rsidRPr="008E6487">
        <w:rPr>
          <w:rFonts w:ascii="Arial" w:hAnsi="Arial" w:cs="Arial"/>
          <w:b/>
          <w:bCs/>
        </w:rPr>
        <w:t>1</w:t>
      </w:r>
      <w:r>
        <w:rPr>
          <w:rFonts w:ascii="Arial" w:hAnsi="Arial" w:cs="Arial"/>
          <w:b/>
          <w:bCs/>
        </w:rPr>
        <w:t>6</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5" w:name="art90§4i"/>
      <w:bookmarkEnd w:id="55"/>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56" w:name="art90§4ii"/>
      <w:bookmarkEnd w:id="56"/>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42779C" w:rsidRDefault="0042779C" w:rsidP="0042779C">
      <w:pPr>
        <w:pStyle w:val="NormalWeb"/>
        <w:spacing w:before="0" w:beforeAutospacing="0" w:after="0" w:afterAutospacing="0" w:line="360" w:lineRule="auto"/>
        <w:jc w:val="both"/>
        <w:rPr>
          <w:rFonts w:ascii="Arial" w:hAnsi="Arial" w:cs="Arial"/>
        </w:rPr>
      </w:pPr>
      <w:bookmarkStart w:id="57" w:name="art90§5"/>
      <w:bookmarkEnd w:id="57"/>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w:t>
      </w:r>
      <w:r w:rsidRPr="008E6487">
        <w:rPr>
          <w:rFonts w:ascii="Arial" w:hAnsi="Arial" w:cs="Arial"/>
        </w:rPr>
        <w:lastRenderedPageBreak/>
        <w:t>penalidades legalmente estabelecidas, previstas neste edital, e à imediata perda da garantia de proposta em favor do órgão licitante.</w:t>
      </w:r>
    </w:p>
    <w:p w:rsidR="0042779C" w:rsidRPr="002E4DD6" w:rsidRDefault="0042779C" w:rsidP="0042779C">
      <w:pPr>
        <w:pStyle w:val="NormalWeb"/>
        <w:spacing w:before="0" w:beforeAutospacing="0" w:after="0" w:afterAutospacing="0" w:line="360" w:lineRule="auto"/>
        <w:jc w:val="both"/>
        <w:rPr>
          <w:rFonts w:ascii="Arial" w:hAnsi="Arial" w:cs="Arial"/>
          <w:sz w:val="20"/>
          <w:szCs w:val="20"/>
        </w:rPr>
      </w:pPr>
    </w:p>
    <w:p w:rsidR="001A7115" w:rsidRPr="001A7115" w:rsidRDefault="0042779C" w:rsidP="0042779C">
      <w:pPr>
        <w:tabs>
          <w:tab w:val="left" w:pos="1134"/>
        </w:tabs>
        <w:spacing w:line="360" w:lineRule="auto"/>
        <w:jc w:val="both"/>
        <w:rPr>
          <w:rFonts w:cs="Arial"/>
          <w:b/>
          <w:bCs/>
          <w:color w:val="000000" w:themeColor="text1"/>
          <w:sz w:val="24"/>
          <w:szCs w:val="24"/>
        </w:rPr>
      </w:pPr>
      <w:r w:rsidRPr="001A7115">
        <w:rPr>
          <w:rFonts w:cs="Arial"/>
          <w:b/>
          <w:bCs/>
          <w:color w:val="000000" w:themeColor="text1"/>
          <w:sz w:val="24"/>
          <w:szCs w:val="24"/>
        </w:rPr>
        <w:t>17. OBRIGAÇÕES DA VENCEDORA</w:t>
      </w:r>
    </w:p>
    <w:p w:rsidR="001A7115" w:rsidRDefault="001A7115" w:rsidP="001A7115">
      <w:pPr>
        <w:jc w:val="both"/>
        <w:rPr>
          <w:rFonts w:cs="Arial"/>
          <w:sz w:val="24"/>
        </w:rPr>
      </w:pPr>
      <w:r w:rsidRPr="00F74878">
        <w:rPr>
          <w:rFonts w:cs="Arial"/>
          <w:sz w:val="24"/>
        </w:rPr>
        <w:t>O</w:t>
      </w:r>
      <w:r>
        <w:rPr>
          <w:rFonts w:cs="Arial"/>
          <w:sz w:val="24"/>
        </w:rPr>
        <w:t>s</w:t>
      </w:r>
      <w:r w:rsidRPr="00F74878">
        <w:rPr>
          <w:rFonts w:cs="Arial"/>
          <w:sz w:val="24"/>
        </w:rPr>
        <w:t xml:space="preserve"> serviço</w:t>
      </w:r>
      <w:r>
        <w:rPr>
          <w:rFonts w:cs="Arial"/>
          <w:sz w:val="24"/>
        </w:rPr>
        <w:t>s a se</w:t>
      </w:r>
      <w:r w:rsidRPr="00F74878">
        <w:rPr>
          <w:rFonts w:cs="Arial"/>
          <w:sz w:val="24"/>
        </w:rPr>
        <w:t>r</w:t>
      </w:r>
      <w:r>
        <w:rPr>
          <w:rFonts w:cs="Arial"/>
          <w:sz w:val="24"/>
        </w:rPr>
        <w:t>em</w:t>
      </w:r>
      <w:r w:rsidRPr="00F74878">
        <w:rPr>
          <w:rFonts w:cs="Arial"/>
          <w:sz w:val="24"/>
        </w:rPr>
        <w:t xml:space="preserve"> realizado</w:t>
      </w:r>
      <w:r>
        <w:rPr>
          <w:rFonts w:cs="Arial"/>
          <w:sz w:val="24"/>
        </w:rPr>
        <w:t>s consistirão em:</w:t>
      </w:r>
    </w:p>
    <w:p w:rsidR="001A7115" w:rsidRPr="001A7115" w:rsidRDefault="001A7115" w:rsidP="001A7115">
      <w:pPr>
        <w:pStyle w:val="PargrafodaLista"/>
        <w:numPr>
          <w:ilvl w:val="1"/>
          <w:numId w:val="13"/>
        </w:numPr>
        <w:spacing w:before="240" w:after="240"/>
        <w:ind w:hanging="1175"/>
        <w:rPr>
          <w:b/>
          <w:sz w:val="24"/>
          <w:szCs w:val="24"/>
        </w:rPr>
      </w:pPr>
      <w:r w:rsidRPr="001A7115">
        <w:rPr>
          <w:b/>
          <w:sz w:val="24"/>
          <w:szCs w:val="24"/>
        </w:rPr>
        <w:t>Serviços de instalação e/ou substituição de luminárias de iluminação pública.</w:t>
      </w:r>
    </w:p>
    <w:p w:rsidR="001A7115" w:rsidRDefault="001A7115" w:rsidP="001A7115">
      <w:pPr>
        <w:pStyle w:val="PargrafodaLista"/>
        <w:numPr>
          <w:ilvl w:val="0"/>
          <w:numId w:val="11"/>
        </w:numPr>
        <w:spacing w:before="135"/>
        <w:ind w:hanging="720"/>
        <w:rPr>
          <w:sz w:val="24"/>
        </w:rPr>
      </w:pPr>
      <w:r w:rsidRPr="00F74878">
        <w:rPr>
          <w:sz w:val="24"/>
        </w:rPr>
        <w:t>Desmontagem e retirada</w:t>
      </w:r>
      <w:r>
        <w:rPr>
          <w:sz w:val="24"/>
        </w:rPr>
        <w:t xml:space="preserve"> completa </w:t>
      </w:r>
      <w:r w:rsidRPr="00F74878">
        <w:rPr>
          <w:sz w:val="24"/>
        </w:rPr>
        <w:t>de conjuntos convencionais de luminárias de iluminação pública com lâmpadas até 400W</w:t>
      </w:r>
      <w:r>
        <w:rPr>
          <w:sz w:val="24"/>
        </w:rPr>
        <w:t xml:space="preserve"> e seus equipamentos auxiliares. Frisa-se: </w:t>
      </w:r>
      <w:r w:rsidRPr="007B10B9">
        <w:rPr>
          <w:b/>
          <w:sz w:val="24"/>
        </w:rPr>
        <w:t>Inclusive</w:t>
      </w:r>
      <w:r>
        <w:rPr>
          <w:sz w:val="24"/>
        </w:rPr>
        <w:t xml:space="preserve"> braços e elementos de fixação, quando indicado;</w:t>
      </w:r>
    </w:p>
    <w:p w:rsidR="001A7115" w:rsidRPr="007B10B9" w:rsidRDefault="001A7115" w:rsidP="001A7115">
      <w:pPr>
        <w:pStyle w:val="PargrafodaLista"/>
        <w:numPr>
          <w:ilvl w:val="0"/>
          <w:numId w:val="11"/>
        </w:numPr>
        <w:spacing w:before="135"/>
        <w:ind w:hanging="720"/>
        <w:rPr>
          <w:sz w:val="24"/>
        </w:rPr>
      </w:pPr>
      <w:r w:rsidRPr="00F74878">
        <w:rPr>
          <w:sz w:val="24"/>
        </w:rPr>
        <w:t>Desmontagem e retirada</w:t>
      </w:r>
      <w:r>
        <w:rPr>
          <w:sz w:val="24"/>
        </w:rPr>
        <w:t xml:space="preserve"> completa </w:t>
      </w:r>
      <w:r w:rsidRPr="00F74878">
        <w:rPr>
          <w:sz w:val="24"/>
        </w:rPr>
        <w:t>de conjuntos convencionais de luminárias de iluminação pública com lâmpadas até 400W</w:t>
      </w:r>
      <w:r>
        <w:rPr>
          <w:sz w:val="24"/>
        </w:rPr>
        <w:t xml:space="preserve"> e seus equipamentos auxiliares. Frisa-se: </w:t>
      </w:r>
      <w:r w:rsidRPr="007B10B9">
        <w:rPr>
          <w:b/>
          <w:sz w:val="24"/>
        </w:rPr>
        <w:t>Exclusive</w:t>
      </w:r>
      <w:r>
        <w:rPr>
          <w:sz w:val="24"/>
        </w:rPr>
        <w:t xml:space="preserve"> braços e elementos de fixação, quando indicado;</w:t>
      </w:r>
    </w:p>
    <w:p w:rsidR="001A7115" w:rsidRDefault="001A7115" w:rsidP="001A7115">
      <w:pPr>
        <w:pStyle w:val="PargrafodaLista"/>
        <w:numPr>
          <w:ilvl w:val="0"/>
          <w:numId w:val="11"/>
        </w:numPr>
        <w:spacing w:before="135"/>
        <w:ind w:hanging="720"/>
        <w:rPr>
          <w:sz w:val="24"/>
        </w:rPr>
      </w:pPr>
      <w:r>
        <w:rPr>
          <w:sz w:val="24"/>
        </w:rPr>
        <w:t>Instalação, r</w:t>
      </w:r>
      <w:r w:rsidRPr="00F74878">
        <w:rPr>
          <w:sz w:val="24"/>
        </w:rPr>
        <w:t>evisão e</w:t>
      </w:r>
      <w:r>
        <w:rPr>
          <w:sz w:val="24"/>
        </w:rPr>
        <w:t>/ou</w:t>
      </w:r>
      <w:r w:rsidRPr="00F74878">
        <w:rPr>
          <w:sz w:val="24"/>
        </w:rPr>
        <w:t xml:space="preserve"> manutenção da rede elétrica</w:t>
      </w:r>
      <w:r>
        <w:rPr>
          <w:sz w:val="24"/>
        </w:rPr>
        <w:t xml:space="preserve"> (conectores e condutores) nos pontos onde serão efetuadas as instalações e/ou substituições das luminárias;</w:t>
      </w:r>
    </w:p>
    <w:p w:rsidR="001A7115" w:rsidRDefault="001A7115" w:rsidP="001A7115">
      <w:pPr>
        <w:pStyle w:val="PargrafodaLista"/>
        <w:numPr>
          <w:ilvl w:val="0"/>
          <w:numId w:val="11"/>
        </w:numPr>
        <w:spacing w:before="135"/>
        <w:ind w:hanging="720"/>
        <w:rPr>
          <w:sz w:val="24"/>
        </w:rPr>
      </w:pPr>
      <w:r>
        <w:rPr>
          <w:sz w:val="24"/>
        </w:rPr>
        <w:t>Montagem e instalação de</w:t>
      </w:r>
      <w:r w:rsidRPr="00F74878">
        <w:rPr>
          <w:sz w:val="24"/>
        </w:rPr>
        <w:t xml:space="preserve"> novo conjunto de luminária </w:t>
      </w:r>
      <w:r>
        <w:rPr>
          <w:sz w:val="24"/>
        </w:rPr>
        <w:t>com tecnologia</w:t>
      </w:r>
      <w:r w:rsidRPr="00F74878">
        <w:rPr>
          <w:sz w:val="24"/>
        </w:rPr>
        <w:t xml:space="preserve"> LED. </w:t>
      </w:r>
      <w:r>
        <w:rPr>
          <w:sz w:val="24"/>
        </w:rPr>
        <w:t xml:space="preserve">Frisa-se: </w:t>
      </w:r>
      <w:r w:rsidRPr="007B10B9">
        <w:rPr>
          <w:b/>
          <w:sz w:val="24"/>
        </w:rPr>
        <w:t>Inclusive</w:t>
      </w:r>
      <w:r>
        <w:rPr>
          <w:sz w:val="24"/>
        </w:rPr>
        <w:t xml:space="preserve"> braços e elementos de fixação, quando indicado;</w:t>
      </w:r>
    </w:p>
    <w:p w:rsidR="001A7115" w:rsidRDefault="001A7115" w:rsidP="001A7115">
      <w:pPr>
        <w:pStyle w:val="PargrafodaLista"/>
        <w:numPr>
          <w:ilvl w:val="0"/>
          <w:numId w:val="11"/>
        </w:numPr>
        <w:spacing w:before="135"/>
        <w:ind w:hanging="720"/>
        <w:rPr>
          <w:sz w:val="24"/>
        </w:rPr>
      </w:pPr>
      <w:r>
        <w:rPr>
          <w:sz w:val="24"/>
        </w:rPr>
        <w:t>Montagem e instalação de</w:t>
      </w:r>
      <w:r w:rsidRPr="00F74878">
        <w:rPr>
          <w:sz w:val="24"/>
        </w:rPr>
        <w:t xml:space="preserve"> novo conjunto de luminária </w:t>
      </w:r>
      <w:r>
        <w:rPr>
          <w:sz w:val="24"/>
        </w:rPr>
        <w:t>com tecnologia</w:t>
      </w:r>
      <w:r w:rsidRPr="00F74878">
        <w:rPr>
          <w:sz w:val="24"/>
        </w:rPr>
        <w:t xml:space="preserve"> LED. </w:t>
      </w:r>
      <w:r>
        <w:rPr>
          <w:sz w:val="24"/>
        </w:rPr>
        <w:t xml:space="preserve">Frisa-se: </w:t>
      </w:r>
      <w:r>
        <w:rPr>
          <w:b/>
          <w:sz w:val="24"/>
        </w:rPr>
        <w:t>Exclusive</w:t>
      </w:r>
      <w:r>
        <w:rPr>
          <w:sz w:val="24"/>
        </w:rPr>
        <w:t xml:space="preserve"> braços e elementos de fixação, quando indicado;</w:t>
      </w:r>
    </w:p>
    <w:p w:rsidR="001A7115" w:rsidRPr="00275FE3" w:rsidRDefault="001A7115" w:rsidP="001A7115">
      <w:pPr>
        <w:pStyle w:val="PargrafodaLista"/>
        <w:numPr>
          <w:ilvl w:val="0"/>
          <w:numId w:val="11"/>
        </w:numPr>
        <w:spacing w:before="135"/>
        <w:ind w:hanging="720"/>
        <w:rPr>
          <w:sz w:val="24"/>
          <w:szCs w:val="24"/>
        </w:rPr>
      </w:pPr>
      <w:r w:rsidRPr="7397674E">
        <w:rPr>
          <w:sz w:val="24"/>
          <w:szCs w:val="24"/>
        </w:rPr>
        <w:t>Transporte das luminárias com tecnologia LED e demais equipamentos auxiliares do almoxarifado da prefeitura ou outro local indicado previamente, pelo município, até o ponto de instalação/substituição;</w:t>
      </w:r>
    </w:p>
    <w:p w:rsidR="001A7115" w:rsidRDefault="001A7115" w:rsidP="001A7115">
      <w:pPr>
        <w:pStyle w:val="PargrafodaLista"/>
        <w:numPr>
          <w:ilvl w:val="0"/>
          <w:numId w:val="11"/>
        </w:numPr>
        <w:spacing w:before="135"/>
        <w:ind w:hanging="720"/>
        <w:rPr>
          <w:sz w:val="24"/>
        </w:rPr>
      </w:pPr>
      <w:r>
        <w:rPr>
          <w:sz w:val="24"/>
        </w:rPr>
        <w:t>Transporte e acomodação dos conjuntos de</w:t>
      </w:r>
      <w:r w:rsidRPr="00F74878">
        <w:rPr>
          <w:sz w:val="24"/>
        </w:rPr>
        <w:t xml:space="preserve"> luminárias</w:t>
      </w:r>
      <w:r>
        <w:rPr>
          <w:sz w:val="24"/>
        </w:rPr>
        <w:t xml:space="preserve"> e demais equipamentos auxiliares com tecnologia convencionais retirados do parque de iluminação pública, inclusive braços (quando houver),</w:t>
      </w:r>
      <w:r w:rsidRPr="00F74878">
        <w:rPr>
          <w:sz w:val="24"/>
        </w:rPr>
        <w:t xml:space="preserve"> </w:t>
      </w:r>
      <w:r>
        <w:rPr>
          <w:sz w:val="24"/>
        </w:rPr>
        <w:t>até o almoxarifado da prefeitura ou outro local indicado, previamente, pelo município</w:t>
      </w:r>
      <w:r w:rsidRPr="00F74878">
        <w:rPr>
          <w:sz w:val="24"/>
        </w:rPr>
        <w:t>.</w:t>
      </w:r>
      <w:r>
        <w:rPr>
          <w:sz w:val="24"/>
        </w:rPr>
        <w:t xml:space="preserve"> </w:t>
      </w:r>
    </w:p>
    <w:p w:rsidR="001A7115" w:rsidRDefault="001A7115" w:rsidP="001A7115">
      <w:pPr>
        <w:pStyle w:val="PargrafodaLista"/>
        <w:numPr>
          <w:ilvl w:val="0"/>
          <w:numId w:val="11"/>
        </w:numPr>
        <w:spacing w:before="135"/>
        <w:ind w:hanging="720"/>
        <w:rPr>
          <w:sz w:val="24"/>
        </w:rPr>
      </w:pPr>
      <w:r>
        <w:rPr>
          <w:sz w:val="24"/>
        </w:rPr>
        <w:t>R</w:t>
      </w:r>
      <w:r w:rsidRPr="00F74878">
        <w:rPr>
          <w:sz w:val="24"/>
        </w:rPr>
        <w:t>etirada</w:t>
      </w:r>
      <w:r>
        <w:rPr>
          <w:sz w:val="24"/>
        </w:rPr>
        <w:t xml:space="preserve"> completa </w:t>
      </w:r>
      <w:r w:rsidRPr="00F74878">
        <w:rPr>
          <w:sz w:val="24"/>
        </w:rPr>
        <w:t xml:space="preserve">de </w:t>
      </w:r>
      <w:r w:rsidRPr="008D1548">
        <w:rPr>
          <w:sz w:val="24"/>
        </w:rPr>
        <w:t>sistema de aterramento</w:t>
      </w:r>
      <w:r>
        <w:rPr>
          <w:sz w:val="24"/>
        </w:rPr>
        <w:t xml:space="preserve"> existente, cuja função se limite a fornecer proteção para a</w:t>
      </w:r>
      <w:r w:rsidRPr="008D1548">
        <w:rPr>
          <w:sz w:val="24"/>
        </w:rPr>
        <w:t xml:space="preserve"> luminária</w:t>
      </w:r>
      <w:r>
        <w:rPr>
          <w:sz w:val="24"/>
        </w:rPr>
        <w:t xml:space="preserve"> </w:t>
      </w:r>
      <w:r w:rsidRPr="00F74878">
        <w:rPr>
          <w:sz w:val="24"/>
        </w:rPr>
        <w:t xml:space="preserve">de iluminação pública </w:t>
      </w:r>
      <w:r>
        <w:rPr>
          <w:sz w:val="24"/>
        </w:rPr>
        <w:t xml:space="preserve">e demais equipamentos auxiliares; </w:t>
      </w:r>
    </w:p>
    <w:p w:rsidR="001A7115" w:rsidRDefault="001A7115" w:rsidP="001A7115">
      <w:pPr>
        <w:pStyle w:val="PargrafodaLista"/>
        <w:numPr>
          <w:ilvl w:val="0"/>
          <w:numId w:val="11"/>
        </w:numPr>
        <w:spacing w:before="135"/>
        <w:ind w:hanging="720"/>
        <w:rPr>
          <w:sz w:val="24"/>
        </w:rPr>
      </w:pPr>
      <w:r>
        <w:rPr>
          <w:sz w:val="24"/>
        </w:rPr>
        <w:t xml:space="preserve">Instalação completa </w:t>
      </w:r>
      <w:r w:rsidRPr="00F74878">
        <w:rPr>
          <w:sz w:val="24"/>
        </w:rPr>
        <w:t>de</w:t>
      </w:r>
      <w:r>
        <w:rPr>
          <w:sz w:val="24"/>
        </w:rPr>
        <w:t xml:space="preserve"> novo</w:t>
      </w:r>
      <w:r w:rsidRPr="00F74878">
        <w:rPr>
          <w:sz w:val="24"/>
        </w:rPr>
        <w:t xml:space="preserve"> </w:t>
      </w:r>
      <w:r w:rsidRPr="008D1548">
        <w:rPr>
          <w:sz w:val="24"/>
        </w:rPr>
        <w:t>sistema de aterramento</w:t>
      </w:r>
      <w:r>
        <w:rPr>
          <w:sz w:val="24"/>
        </w:rPr>
        <w:t xml:space="preserve"> em padrão construtivo compatível com a norma técnica de aterramento de baixa tensão utilizada pela Concessionária/Permissionária detentora da rede de </w:t>
      </w:r>
      <w:r>
        <w:rPr>
          <w:sz w:val="24"/>
        </w:rPr>
        <w:lastRenderedPageBreak/>
        <w:t xml:space="preserve">alimentação do parque de IP do município, cuja função se limite a fornecer proteção para a </w:t>
      </w:r>
      <w:r w:rsidRPr="008D1548">
        <w:rPr>
          <w:sz w:val="24"/>
        </w:rPr>
        <w:t>luminária</w:t>
      </w:r>
      <w:r>
        <w:rPr>
          <w:sz w:val="24"/>
        </w:rPr>
        <w:t xml:space="preserve"> </w:t>
      </w:r>
      <w:r w:rsidRPr="00F74878">
        <w:rPr>
          <w:sz w:val="24"/>
        </w:rPr>
        <w:t xml:space="preserve">de iluminação pública </w:t>
      </w:r>
      <w:r>
        <w:rPr>
          <w:sz w:val="24"/>
        </w:rPr>
        <w:t>e demais equipamentos auxiliares.</w:t>
      </w:r>
    </w:p>
    <w:p w:rsidR="001A7115" w:rsidRPr="001A7115" w:rsidRDefault="001A7115" w:rsidP="001A7115">
      <w:pPr>
        <w:pStyle w:val="PargrafodaLista"/>
        <w:numPr>
          <w:ilvl w:val="1"/>
          <w:numId w:val="13"/>
        </w:numPr>
        <w:spacing w:before="240" w:after="240"/>
        <w:ind w:hanging="1033"/>
        <w:rPr>
          <w:b/>
          <w:sz w:val="24"/>
          <w:szCs w:val="24"/>
        </w:rPr>
      </w:pPr>
      <w:r w:rsidRPr="001A7115">
        <w:rPr>
          <w:b/>
          <w:sz w:val="24"/>
          <w:szCs w:val="24"/>
        </w:rPr>
        <w:t>Serviço de apoio logístico para até 100 conjuntos de IP existentes.</w:t>
      </w:r>
    </w:p>
    <w:p w:rsidR="001A7115" w:rsidRDefault="001A7115" w:rsidP="001A7115">
      <w:pPr>
        <w:spacing w:before="120" w:after="120"/>
        <w:jc w:val="both"/>
        <w:rPr>
          <w:rFonts w:cs="Arial"/>
          <w:sz w:val="24"/>
          <w:szCs w:val="24"/>
        </w:rPr>
      </w:pPr>
      <w:r>
        <w:rPr>
          <w:rFonts w:cs="Arial"/>
          <w:sz w:val="24"/>
          <w:szCs w:val="24"/>
        </w:rPr>
        <w:t>O</w:t>
      </w:r>
      <w:r w:rsidRPr="00C9787C">
        <w:rPr>
          <w:rFonts w:cs="Arial"/>
          <w:sz w:val="24"/>
          <w:szCs w:val="24"/>
        </w:rPr>
        <w:t>rientado pelo</w:t>
      </w:r>
      <w:r>
        <w:rPr>
          <w:rFonts w:cs="Arial"/>
          <w:sz w:val="24"/>
          <w:szCs w:val="24"/>
        </w:rPr>
        <w:t xml:space="preserve"> corpo técnico do</w:t>
      </w:r>
      <w:r w:rsidRPr="00C9787C">
        <w:rPr>
          <w:rFonts w:cs="Arial"/>
          <w:sz w:val="24"/>
          <w:szCs w:val="24"/>
        </w:rPr>
        <w:t xml:space="preserve"> </w:t>
      </w:r>
      <w:r>
        <w:rPr>
          <w:rFonts w:cs="Arial"/>
          <w:sz w:val="24"/>
          <w:szCs w:val="24"/>
        </w:rPr>
        <w:t>município</w:t>
      </w:r>
      <w:r w:rsidRPr="00C9787C">
        <w:rPr>
          <w:rFonts w:cs="Arial"/>
          <w:sz w:val="24"/>
          <w:szCs w:val="24"/>
        </w:rPr>
        <w:t>, no decorrer da execução da obra</w:t>
      </w:r>
      <w:r>
        <w:rPr>
          <w:rFonts w:cs="Arial"/>
          <w:sz w:val="24"/>
          <w:szCs w:val="24"/>
        </w:rPr>
        <w:t>, ou seja, durante as atividades normais previstas no cronograma do contrato</w:t>
      </w:r>
      <w:r w:rsidRPr="00C9787C">
        <w:rPr>
          <w:rFonts w:cs="Arial"/>
          <w:sz w:val="24"/>
          <w:szCs w:val="24"/>
        </w:rPr>
        <w:t xml:space="preserve">, </w:t>
      </w:r>
      <w:r>
        <w:rPr>
          <w:rFonts w:cs="Arial"/>
          <w:sz w:val="24"/>
          <w:szCs w:val="24"/>
        </w:rPr>
        <w:t>a Contratada deverá</w:t>
      </w:r>
      <w:r w:rsidRPr="00C9787C">
        <w:rPr>
          <w:rFonts w:cs="Arial"/>
          <w:sz w:val="24"/>
          <w:szCs w:val="24"/>
        </w:rPr>
        <w:t xml:space="preserve"> </w:t>
      </w:r>
      <w:r>
        <w:rPr>
          <w:rFonts w:cs="Arial"/>
          <w:sz w:val="24"/>
          <w:szCs w:val="24"/>
        </w:rPr>
        <w:t xml:space="preserve">prestar apoio logístico ao município para que até 100 conjuntos de IP existentes sejam retirados do parque municipal nas condições estabelecidas a seguir. </w:t>
      </w:r>
    </w:p>
    <w:p w:rsidR="001A7115" w:rsidRDefault="001A7115" w:rsidP="001A7115">
      <w:pPr>
        <w:spacing w:before="120" w:after="120"/>
        <w:jc w:val="both"/>
        <w:rPr>
          <w:rFonts w:cs="Arial"/>
          <w:sz w:val="24"/>
          <w:szCs w:val="24"/>
        </w:rPr>
      </w:pPr>
      <w:r w:rsidRPr="7397674E">
        <w:rPr>
          <w:rFonts w:cs="Arial"/>
          <w:sz w:val="24"/>
          <w:szCs w:val="24"/>
        </w:rPr>
        <w:t>O propósito do apoio é viabilizar a realização de medições de grandezas elétricas dos respetivos conjuntos retirados em bancada de teste. As medições citadas serão executadas pelo município ou por terceiros indicados por ele, não estão inclusas no respetivo apoio logístico.</w:t>
      </w:r>
      <w:r>
        <w:rPr>
          <w:rFonts w:cs="Arial"/>
          <w:sz w:val="24"/>
          <w:szCs w:val="24"/>
        </w:rPr>
        <w:t xml:space="preserve"> </w:t>
      </w:r>
      <w:r w:rsidRPr="7397674E">
        <w:rPr>
          <w:rFonts w:cs="Arial"/>
          <w:sz w:val="24"/>
          <w:szCs w:val="24"/>
        </w:rPr>
        <w:t>Frisa-se, o apoio logístico citado acima não inclui a realização das medições elétricas mencionadas nem a infraestrutura necessária para que ocorra</w:t>
      </w:r>
      <w:r>
        <w:rPr>
          <w:rFonts w:cs="Arial"/>
          <w:sz w:val="24"/>
          <w:szCs w:val="24"/>
        </w:rPr>
        <w:t>m</w:t>
      </w:r>
      <w:r w:rsidRPr="7397674E">
        <w:rPr>
          <w:rFonts w:cs="Arial"/>
          <w:sz w:val="24"/>
          <w:szCs w:val="24"/>
        </w:rPr>
        <w:t xml:space="preserve"> as respetivas medições, pois esta tarefa caberá ao município ou por terceiros indicados por ele.</w:t>
      </w:r>
    </w:p>
    <w:p w:rsidR="001A7115" w:rsidRDefault="001A7115" w:rsidP="001A7115">
      <w:pPr>
        <w:spacing w:before="120" w:after="120"/>
        <w:jc w:val="both"/>
        <w:rPr>
          <w:rFonts w:cs="Arial"/>
          <w:sz w:val="24"/>
          <w:szCs w:val="24"/>
        </w:rPr>
      </w:pPr>
      <w:r>
        <w:rPr>
          <w:rFonts w:cs="Arial"/>
          <w:sz w:val="24"/>
          <w:szCs w:val="24"/>
        </w:rPr>
        <w:t>Cabe ressaltar que os custos relacionados ao serviço de apoio logístico já estão inclusos no custo unitário previsto para execução da obra, uma vez que a retirada do conjunto existente é parte do escopo contratado para substituição das luminárias LED.</w:t>
      </w:r>
    </w:p>
    <w:p w:rsidR="001A7115" w:rsidRPr="00B468BD" w:rsidRDefault="001A7115" w:rsidP="001A7115">
      <w:pPr>
        <w:pStyle w:val="PargrafodaLista"/>
        <w:numPr>
          <w:ilvl w:val="2"/>
          <w:numId w:val="13"/>
        </w:numPr>
        <w:spacing w:before="240" w:after="240"/>
        <w:ind w:left="567" w:hanging="567"/>
        <w:rPr>
          <w:bCs/>
          <w:sz w:val="24"/>
          <w:szCs w:val="24"/>
        </w:rPr>
      </w:pPr>
      <w:r>
        <w:rPr>
          <w:bCs/>
          <w:sz w:val="24"/>
          <w:szCs w:val="24"/>
        </w:rPr>
        <w:t xml:space="preserve"> </w:t>
      </w:r>
      <w:r w:rsidRPr="0045518E">
        <w:rPr>
          <w:bCs/>
          <w:sz w:val="24"/>
          <w:szCs w:val="24"/>
        </w:rPr>
        <w:t>Condições</w:t>
      </w:r>
      <w:r w:rsidRPr="00B468BD">
        <w:rPr>
          <w:bCs/>
          <w:sz w:val="24"/>
          <w:szCs w:val="24"/>
        </w:rPr>
        <w:t xml:space="preserve"> específicas para até 100 conjuntos de IP existentes</w:t>
      </w:r>
    </w:p>
    <w:p w:rsidR="001A7115" w:rsidRPr="00C9787C" w:rsidRDefault="001A7115" w:rsidP="001A7115">
      <w:pPr>
        <w:spacing w:before="120" w:after="120"/>
        <w:jc w:val="both"/>
        <w:rPr>
          <w:rFonts w:cs="Arial"/>
          <w:sz w:val="24"/>
          <w:szCs w:val="24"/>
        </w:rPr>
      </w:pPr>
      <w:r w:rsidRPr="7397674E">
        <w:rPr>
          <w:rFonts w:cs="Arial"/>
          <w:sz w:val="24"/>
          <w:szCs w:val="24"/>
        </w:rPr>
        <w:t>Coincidindo com o momento em que a Contratada executará a obra, até o limite de 100 conjuntos de IP, a Contratada deverá</w:t>
      </w:r>
      <w:r>
        <w:rPr>
          <w:rFonts w:cs="Arial"/>
          <w:sz w:val="24"/>
          <w:szCs w:val="24"/>
        </w:rPr>
        <w:t>,</w:t>
      </w:r>
      <w:r w:rsidRPr="7397674E">
        <w:rPr>
          <w:rFonts w:cs="Arial"/>
          <w:sz w:val="24"/>
          <w:szCs w:val="24"/>
        </w:rPr>
        <w:t xml:space="preserve"> </w:t>
      </w:r>
      <w:r>
        <w:rPr>
          <w:rFonts w:cs="Arial"/>
          <w:sz w:val="24"/>
          <w:szCs w:val="24"/>
        </w:rPr>
        <w:t xml:space="preserve">ao retirar os equipamentos do poste, </w:t>
      </w:r>
      <w:r w:rsidRPr="7397674E">
        <w:rPr>
          <w:rFonts w:cs="Arial"/>
          <w:sz w:val="24"/>
          <w:szCs w:val="24"/>
        </w:rPr>
        <w:t xml:space="preserve">constatar que </w:t>
      </w:r>
      <w:r>
        <w:rPr>
          <w:rFonts w:cs="Arial"/>
          <w:sz w:val="24"/>
          <w:szCs w:val="24"/>
        </w:rPr>
        <w:t>o</w:t>
      </w:r>
      <w:r w:rsidRPr="7397674E">
        <w:rPr>
          <w:rFonts w:cs="Arial"/>
          <w:sz w:val="24"/>
          <w:szCs w:val="24"/>
        </w:rPr>
        <w:t>s mesm</w:t>
      </w:r>
      <w:r>
        <w:rPr>
          <w:rFonts w:cs="Arial"/>
          <w:sz w:val="24"/>
          <w:szCs w:val="24"/>
        </w:rPr>
        <w:t>o</w:t>
      </w:r>
      <w:r w:rsidRPr="7397674E">
        <w:rPr>
          <w:rFonts w:cs="Arial"/>
          <w:sz w:val="24"/>
          <w:szCs w:val="24"/>
        </w:rPr>
        <w:t>s (até 100 conjuntos de IP) se encontram em condições de operação no momento da retirada, pois torna-se inútil para atividades de medições elétricas, luminárias, cujas lâmpadas estejam queimadas, reator fora de funcionamento, ou qualquer outro defeito que inviabilize as respe</w:t>
      </w:r>
      <w:r>
        <w:rPr>
          <w:rFonts w:cs="Arial"/>
          <w:sz w:val="24"/>
          <w:szCs w:val="24"/>
        </w:rPr>
        <w:t>c</w:t>
      </w:r>
      <w:r w:rsidRPr="7397674E">
        <w:rPr>
          <w:rFonts w:cs="Arial"/>
          <w:sz w:val="24"/>
          <w:szCs w:val="24"/>
        </w:rPr>
        <w:t>tivas medições em bancada de teste, frisa-se: medições estas que serão realizadas pelo município ou por terceiros indicados por ele.</w:t>
      </w:r>
    </w:p>
    <w:p w:rsidR="001A7115" w:rsidRDefault="001A7115" w:rsidP="001A7115">
      <w:pPr>
        <w:pStyle w:val="PargrafodaLista"/>
        <w:numPr>
          <w:ilvl w:val="3"/>
          <w:numId w:val="13"/>
        </w:numPr>
        <w:spacing w:before="240" w:after="240"/>
        <w:ind w:left="1134" w:hanging="1134"/>
        <w:rPr>
          <w:sz w:val="24"/>
          <w:szCs w:val="24"/>
        </w:rPr>
      </w:pPr>
      <w:r w:rsidRPr="7397674E">
        <w:rPr>
          <w:sz w:val="24"/>
          <w:szCs w:val="24"/>
        </w:rPr>
        <w:t>O procedimento deverá seguir o seguinte ritual:</w:t>
      </w:r>
    </w:p>
    <w:p w:rsidR="001A7115" w:rsidRPr="004A51B1" w:rsidRDefault="001A7115" w:rsidP="001A7115">
      <w:pPr>
        <w:pStyle w:val="PargrafodaLista"/>
        <w:widowControl/>
        <w:numPr>
          <w:ilvl w:val="0"/>
          <w:numId w:val="12"/>
        </w:numPr>
        <w:autoSpaceDE/>
        <w:autoSpaceDN/>
        <w:spacing w:before="120" w:after="120"/>
        <w:rPr>
          <w:sz w:val="24"/>
          <w:szCs w:val="24"/>
        </w:rPr>
      </w:pPr>
      <w:r w:rsidRPr="004A51B1">
        <w:rPr>
          <w:sz w:val="24"/>
          <w:szCs w:val="24"/>
        </w:rPr>
        <w:t>A partir da identificação do ponto de IP a ser coletado, ou seja, eleito o logradouro e o poste, deve-se promover a retirada dos equipamentos que compõem o ponto de IP existente com cuidado para não danificar os respectivos equipamentos.</w:t>
      </w:r>
    </w:p>
    <w:p w:rsidR="001A7115" w:rsidRPr="004A51B1" w:rsidRDefault="001A7115" w:rsidP="001A7115">
      <w:pPr>
        <w:pStyle w:val="PargrafodaLista"/>
        <w:widowControl/>
        <w:numPr>
          <w:ilvl w:val="0"/>
          <w:numId w:val="12"/>
        </w:numPr>
        <w:autoSpaceDE/>
        <w:autoSpaceDN/>
        <w:spacing w:before="120" w:after="120"/>
        <w:rPr>
          <w:sz w:val="24"/>
          <w:szCs w:val="24"/>
        </w:rPr>
      </w:pPr>
      <w:r w:rsidRPr="004A51B1">
        <w:rPr>
          <w:sz w:val="24"/>
          <w:szCs w:val="24"/>
        </w:rPr>
        <w:t>Após a coleta, deve-se, ainda no campo, inspecionar os equipamentos a fim de garantir que não houve danos durante a sua retirada;</w:t>
      </w:r>
    </w:p>
    <w:p w:rsidR="001A7115" w:rsidRPr="004A51B1" w:rsidRDefault="001A7115" w:rsidP="001A7115">
      <w:pPr>
        <w:pStyle w:val="PargrafodaLista"/>
        <w:widowControl/>
        <w:numPr>
          <w:ilvl w:val="0"/>
          <w:numId w:val="12"/>
        </w:numPr>
        <w:autoSpaceDE/>
        <w:autoSpaceDN/>
        <w:spacing w:before="120" w:after="120"/>
        <w:rPr>
          <w:sz w:val="24"/>
          <w:szCs w:val="24"/>
        </w:rPr>
      </w:pPr>
      <w:r w:rsidRPr="004A51B1">
        <w:rPr>
          <w:sz w:val="24"/>
          <w:szCs w:val="24"/>
        </w:rPr>
        <w:lastRenderedPageBreak/>
        <w:t>O conjunto original: luminária, lâmpada, relé fotocontrolador e reator coletados como amostra deverão ser acomodados (um conjunto por acomodação) em “sacos tipo sisal, saco para grãos e/ou similares com resistência adequada” ou “caixas de qualquer tipo, porém com resistência apropriada” de modo a serem armazenados no almoxarifado cedido pelo município, adequadamente, até o momento das medições elétricas.</w:t>
      </w:r>
    </w:p>
    <w:p w:rsidR="001A7115" w:rsidRPr="004A51B1" w:rsidRDefault="001A7115" w:rsidP="001A7115">
      <w:pPr>
        <w:pStyle w:val="PargrafodaLista"/>
        <w:widowControl/>
        <w:numPr>
          <w:ilvl w:val="0"/>
          <w:numId w:val="12"/>
        </w:numPr>
        <w:autoSpaceDE/>
        <w:autoSpaceDN/>
        <w:spacing w:before="120" w:after="120"/>
        <w:rPr>
          <w:sz w:val="24"/>
          <w:szCs w:val="24"/>
        </w:rPr>
      </w:pPr>
      <w:r w:rsidRPr="004A51B1">
        <w:rPr>
          <w:sz w:val="24"/>
          <w:szCs w:val="24"/>
        </w:rPr>
        <w:t>Cada acomodação que contenha um conjunto de equipamentos coletado deverá ser identificada (por meio de etiqueta, caneta permanente, ou outra solução que não seja frágil no manuseio) de modo a permitir o seu rastreio, ou seja, de onde foi retirado o respectivo conjunto. A identificação deverá conter no mínimo o nome do logradouro + 1 ponto de referência física próximo ao poste, podendo ser: o número da residência mais próxima, altura do Km da avenida, ou outro elemento físico representativo.</w:t>
      </w:r>
    </w:p>
    <w:p w:rsidR="001A7115" w:rsidRPr="003D386A" w:rsidRDefault="001A7115" w:rsidP="001A7115">
      <w:pPr>
        <w:pStyle w:val="PargrafodaLista"/>
        <w:numPr>
          <w:ilvl w:val="1"/>
          <w:numId w:val="13"/>
        </w:numPr>
        <w:spacing w:before="240" w:after="240"/>
        <w:ind w:left="709" w:hanging="709"/>
        <w:rPr>
          <w:b/>
          <w:bCs/>
          <w:sz w:val="24"/>
          <w:szCs w:val="24"/>
        </w:rPr>
      </w:pPr>
      <w:r w:rsidRPr="7397674E">
        <w:rPr>
          <w:b/>
          <w:bCs/>
          <w:sz w:val="24"/>
          <w:szCs w:val="24"/>
        </w:rPr>
        <w:t>Serviço de apoio logístico para até 100 unidades de IP LED.</w:t>
      </w:r>
    </w:p>
    <w:p w:rsidR="001A7115" w:rsidRDefault="001A7115" w:rsidP="001A7115">
      <w:pPr>
        <w:spacing w:before="120" w:after="120"/>
        <w:jc w:val="both"/>
        <w:rPr>
          <w:rFonts w:cs="Arial"/>
          <w:sz w:val="24"/>
          <w:szCs w:val="24"/>
        </w:rPr>
      </w:pPr>
      <w:r w:rsidRPr="7397674E">
        <w:rPr>
          <w:rFonts w:cs="Arial"/>
          <w:sz w:val="24"/>
          <w:szCs w:val="24"/>
        </w:rPr>
        <w:t xml:space="preserve">Orientado pelo corpo técnico do município, no decorrer da execução da obra, ou seja, durante as atividades normais previstas no cronograma do contrato, a Contratada deverá prestar apoio logístico ao município para que até 100 conjuntos de IP LED sejam instalados no parque municipal nas condições estabelecidas a seguir. </w:t>
      </w:r>
    </w:p>
    <w:p w:rsidR="001A7115" w:rsidRDefault="001A7115" w:rsidP="001A7115">
      <w:pPr>
        <w:spacing w:before="120" w:after="120"/>
        <w:jc w:val="both"/>
        <w:rPr>
          <w:rFonts w:cs="Arial"/>
          <w:sz w:val="24"/>
          <w:szCs w:val="24"/>
        </w:rPr>
      </w:pPr>
      <w:r w:rsidRPr="7397674E">
        <w:rPr>
          <w:rFonts w:cs="Arial"/>
          <w:sz w:val="24"/>
          <w:szCs w:val="24"/>
        </w:rPr>
        <w:t>O propósito do apoio é viabilizar o rastreio para</w:t>
      </w:r>
      <w:r>
        <w:rPr>
          <w:rFonts w:cs="Arial"/>
          <w:sz w:val="24"/>
          <w:szCs w:val="24"/>
        </w:rPr>
        <w:t>,</w:t>
      </w:r>
      <w:r w:rsidRPr="7397674E">
        <w:rPr>
          <w:rFonts w:cs="Arial"/>
          <w:sz w:val="24"/>
          <w:szCs w:val="24"/>
        </w:rPr>
        <w:t xml:space="preserve"> eventual, realização de medições de grandezas elétricas dos respetivos conjuntos LED no futuro, visando atestar a sua depreciação ao longo dos anos. </w:t>
      </w:r>
    </w:p>
    <w:p w:rsidR="001A7115" w:rsidRPr="00B468BD" w:rsidRDefault="001A7115" w:rsidP="001A7115">
      <w:pPr>
        <w:pStyle w:val="PargrafodaLista"/>
        <w:numPr>
          <w:ilvl w:val="2"/>
          <w:numId w:val="13"/>
        </w:numPr>
        <w:spacing w:before="240" w:after="240"/>
        <w:ind w:left="709" w:hanging="709"/>
        <w:rPr>
          <w:bCs/>
          <w:sz w:val="24"/>
          <w:szCs w:val="24"/>
        </w:rPr>
      </w:pPr>
      <w:r w:rsidRPr="00B468BD">
        <w:rPr>
          <w:bCs/>
          <w:sz w:val="24"/>
          <w:szCs w:val="24"/>
        </w:rPr>
        <w:t>O procedimento deverá respeitar o seguinte ritual:</w:t>
      </w:r>
    </w:p>
    <w:p w:rsidR="001A7115" w:rsidRDefault="001A7115" w:rsidP="001A7115">
      <w:pPr>
        <w:spacing w:before="360" w:after="120"/>
        <w:jc w:val="both"/>
        <w:rPr>
          <w:rFonts w:cs="Arial"/>
          <w:sz w:val="24"/>
          <w:szCs w:val="24"/>
        </w:rPr>
      </w:pPr>
      <w:r w:rsidRPr="7397674E">
        <w:rPr>
          <w:rFonts w:cs="Arial"/>
          <w:sz w:val="24"/>
          <w:szCs w:val="24"/>
        </w:rPr>
        <w:t>Instalar, até o limite de 100 unidades de luminárias LED, previamente medidas em bancada de teste</w:t>
      </w:r>
      <w:r>
        <w:rPr>
          <w:rFonts w:cs="Arial"/>
          <w:sz w:val="24"/>
          <w:szCs w:val="24"/>
        </w:rPr>
        <w:t>, cujas medições serão realizadas</w:t>
      </w:r>
      <w:r w:rsidRPr="7397674E">
        <w:rPr>
          <w:rFonts w:cs="Arial"/>
          <w:sz w:val="24"/>
          <w:szCs w:val="24"/>
        </w:rPr>
        <w:t xml:space="preserve"> pelo município ou por terceiros indicados por ele, devidamente identificadas direto nos equipamentos, individualmente, por meio de etiquetas, caneta permanente, ou outra solução que não seja frágil no manuseio, de modo a permitir seu rastreio, ou seja, deverá ser possível, no visual, saber que se tratam de luminárias medidas em bancada. </w:t>
      </w:r>
    </w:p>
    <w:p w:rsidR="001A7115" w:rsidRDefault="001A7115" w:rsidP="001A7115">
      <w:pPr>
        <w:spacing w:before="120" w:after="120"/>
        <w:jc w:val="both"/>
        <w:rPr>
          <w:rFonts w:cs="Arial"/>
          <w:sz w:val="24"/>
          <w:szCs w:val="24"/>
        </w:rPr>
      </w:pPr>
      <w:r>
        <w:rPr>
          <w:rFonts w:cs="Arial"/>
          <w:sz w:val="24"/>
          <w:szCs w:val="24"/>
        </w:rPr>
        <w:t xml:space="preserve">Caberá ao município ou por profissional por ele indicado, </w:t>
      </w:r>
      <w:proofErr w:type="spellStart"/>
      <w:r>
        <w:rPr>
          <w:rFonts w:cs="Arial"/>
          <w:sz w:val="24"/>
          <w:szCs w:val="24"/>
        </w:rPr>
        <w:t>fornecer</w:t>
      </w:r>
      <w:proofErr w:type="spellEnd"/>
      <w:r>
        <w:rPr>
          <w:rFonts w:cs="Arial"/>
          <w:sz w:val="24"/>
          <w:szCs w:val="24"/>
        </w:rPr>
        <w:t xml:space="preserve"> para a Contratada o endereço do local exato onde a respectiva luminária LED medida em bancada será instalada</w:t>
      </w:r>
      <w:r w:rsidRPr="00C9787C">
        <w:rPr>
          <w:rFonts w:cs="Arial"/>
          <w:sz w:val="24"/>
          <w:szCs w:val="24"/>
        </w:rPr>
        <w:t xml:space="preserve">. </w:t>
      </w:r>
    </w:p>
    <w:p w:rsidR="0042779C" w:rsidRDefault="001A7115" w:rsidP="001A7115">
      <w:pPr>
        <w:spacing w:before="120" w:after="120"/>
        <w:jc w:val="both"/>
        <w:rPr>
          <w:rFonts w:cs="Arial"/>
          <w:sz w:val="24"/>
          <w:szCs w:val="24"/>
        </w:rPr>
      </w:pPr>
      <w:r>
        <w:rPr>
          <w:rFonts w:cs="Arial"/>
          <w:sz w:val="24"/>
          <w:szCs w:val="24"/>
        </w:rPr>
        <w:t>Cabe ressaltar que os custos relacionados ao apoio logístico já estão inclusos no custo unitário previsto para execução da obra, uma vez que a instalação de luminária LED é parte do escopo contratado.</w:t>
      </w:r>
    </w:p>
    <w:p w:rsidR="001A7115" w:rsidRPr="001A7115" w:rsidRDefault="001A7115" w:rsidP="001A7115">
      <w:pPr>
        <w:spacing w:before="120" w:after="120"/>
        <w:jc w:val="both"/>
        <w:rPr>
          <w:rFonts w:cs="Arial"/>
          <w:sz w:val="24"/>
          <w:szCs w:val="24"/>
        </w:rPr>
      </w:pPr>
    </w:p>
    <w:p w:rsidR="001A7115" w:rsidRDefault="0042779C" w:rsidP="0042779C">
      <w:pPr>
        <w:tabs>
          <w:tab w:val="left" w:pos="1134"/>
        </w:tabs>
        <w:spacing w:line="360" w:lineRule="auto"/>
        <w:jc w:val="both"/>
        <w:rPr>
          <w:rFonts w:cs="Arial"/>
          <w:b/>
          <w:color w:val="000000" w:themeColor="text1"/>
          <w:sz w:val="24"/>
          <w:szCs w:val="24"/>
        </w:rPr>
      </w:pPr>
      <w:r w:rsidRPr="00F93489">
        <w:rPr>
          <w:rFonts w:cs="Arial"/>
          <w:b/>
          <w:color w:val="000000" w:themeColor="text1"/>
          <w:sz w:val="24"/>
          <w:szCs w:val="24"/>
        </w:rPr>
        <w:t xml:space="preserve">18. </w:t>
      </w:r>
      <w:r w:rsidR="001A7115">
        <w:rPr>
          <w:rFonts w:cs="Arial"/>
          <w:b/>
          <w:color w:val="000000" w:themeColor="text1"/>
          <w:sz w:val="24"/>
          <w:szCs w:val="24"/>
        </w:rPr>
        <w:t>DO RECEBIMENTO DOS SERVIÇOS.</w:t>
      </w:r>
    </w:p>
    <w:p w:rsidR="001A7115" w:rsidRPr="009624A6" w:rsidRDefault="001A7115" w:rsidP="001A7115">
      <w:pPr>
        <w:pStyle w:val="PargrafodaLista"/>
        <w:numPr>
          <w:ilvl w:val="1"/>
          <w:numId w:val="14"/>
        </w:numPr>
        <w:spacing w:before="240" w:after="240"/>
        <w:ind w:left="567" w:hanging="567"/>
        <w:rPr>
          <w:sz w:val="24"/>
          <w:szCs w:val="24"/>
        </w:rPr>
      </w:pPr>
      <w:r w:rsidRPr="009624A6">
        <w:rPr>
          <w:sz w:val="24"/>
          <w:szCs w:val="24"/>
        </w:rPr>
        <w:lastRenderedPageBreak/>
        <w:t xml:space="preserve">O serviço será recebido e submetido ao setor requisitante para avaliar a sua conformidade com as especificações constantes deste Termo de Referência e da proposta da Contratada, a fim de que decida sobre sua aceitação ou rejeição. </w:t>
      </w:r>
    </w:p>
    <w:p w:rsidR="001A7115" w:rsidRPr="009624A6" w:rsidRDefault="001A7115" w:rsidP="001A7115">
      <w:pPr>
        <w:pStyle w:val="PargrafodaLista"/>
        <w:numPr>
          <w:ilvl w:val="1"/>
          <w:numId w:val="14"/>
        </w:numPr>
        <w:spacing w:before="240" w:after="240"/>
        <w:ind w:left="567" w:hanging="567"/>
        <w:rPr>
          <w:sz w:val="24"/>
          <w:szCs w:val="24"/>
        </w:rPr>
      </w:pPr>
      <w:r w:rsidRPr="00C45F88">
        <w:rPr>
          <w:sz w:val="24"/>
          <w:szCs w:val="24"/>
        </w:rPr>
        <w:t>Os recebimentos provisórios e definitivos dos serviços ocorrerão na forma do previsto no artigo 140, da Lei Federal n° 14.133/2021, estando condicionados à conferência; exame qualitativo e aceitação final obrigando-se a Contratada a reparar, corrigir, substituir eventuais vícios, defeitos ou incorreções porventura detectadas</w:t>
      </w:r>
      <w:r w:rsidRPr="7397674E">
        <w:rPr>
          <w:sz w:val="24"/>
          <w:szCs w:val="24"/>
        </w:rPr>
        <w:t xml:space="preserve">. </w:t>
      </w:r>
    </w:p>
    <w:p w:rsidR="001A7115" w:rsidRPr="009624A6" w:rsidRDefault="001A7115" w:rsidP="001A7115">
      <w:pPr>
        <w:pStyle w:val="PargrafodaLista"/>
        <w:numPr>
          <w:ilvl w:val="1"/>
          <w:numId w:val="14"/>
        </w:numPr>
        <w:spacing w:before="240" w:after="240"/>
        <w:ind w:left="567" w:hanging="567"/>
        <w:rPr>
          <w:sz w:val="24"/>
          <w:szCs w:val="24"/>
        </w:rPr>
      </w:pPr>
      <w:r w:rsidRPr="009624A6">
        <w:rPr>
          <w:sz w:val="24"/>
          <w:szCs w:val="24"/>
        </w:rPr>
        <w:t>O recebimento definitivo somente se dará</w:t>
      </w:r>
      <w:r>
        <w:rPr>
          <w:sz w:val="24"/>
          <w:szCs w:val="24"/>
        </w:rPr>
        <w:t xml:space="preserve"> </w:t>
      </w:r>
      <w:r w:rsidRPr="009624A6">
        <w:rPr>
          <w:sz w:val="24"/>
          <w:szCs w:val="24"/>
        </w:rPr>
        <w:t>após comprovação da entrega dos serviços contratados e verificação de sua conformidade com as especificações qualitativas e quantitativas e consequentemente aceitação.</w:t>
      </w:r>
    </w:p>
    <w:p w:rsidR="001A7115" w:rsidRPr="009624A6" w:rsidRDefault="001A7115" w:rsidP="001A7115">
      <w:pPr>
        <w:pStyle w:val="PargrafodaLista"/>
        <w:numPr>
          <w:ilvl w:val="1"/>
          <w:numId w:val="14"/>
        </w:numPr>
        <w:spacing w:before="240" w:after="240"/>
        <w:ind w:left="567" w:hanging="567"/>
        <w:rPr>
          <w:sz w:val="24"/>
          <w:szCs w:val="24"/>
        </w:rPr>
      </w:pPr>
      <w:r w:rsidRPr="009624A6">
        <w:rPr>
          <w:sz w:val="24"/>
          <w:szCs w:val="24"/>
        </w:rPr>
        <w:t xml:space="preserve">Na hipótese de rejeição, de algum serviço executado, fica a Contratada obrigada a sua reparação, correção, remoção, reconstrução, às suas expensas, em prazo a ser ajustado entre as partes, contados da notificação a ser expedida pela Contratada, ou imediatamente, sob pena de incidência nas sanções previstas na lei </w:t>
      </w:r>
      <w:r w:rsidRPr="00C45F88">
        <w:rPr>
          <w:sz w:val="24"/>
          <w:szCs w:val="24"/>
        </w:rPr>
        <w:t>14.133/2021</w:t>
      </w:r>
      <w:r w:rsidRPr="009624A6">
        <w:rPr>
          <w:sz w:val="24"/>
          <w:szCs w:val="24"/>
        </w:rPr>
        <w:t>.</w:t>
      </w:r>
    </w:p>
    <w:p w:rsidR="001A7115" w:rsidRDefault="001A7115" w:rsidP="001A7115">
      <w:pPr>
        <w:pStyle w:val="PargrafodaLista"/>
        <w:numPr>
          <w:ilvl w:val="1"/>
          <w:numId w:val="14"/>
        </w:numPr>
        <w:spacing w:before="240" w:after="240"/>
        <w:ind w:left="567" w:hanging="567"/>
        <w:rPr>
          <w:sz w:val="24"/>
          <w:szCs w:val="24"/>
        </w:rPr>
      </w:pPr>
      <w:r w:rsidRPr="009624A6">
        <w:rPr>
          <w:sz w:val="24"/>
          <w:szCs w:val="24"/>
        </w:rPr>
        <w:t>O recebimento definitivo não exclui a responsabilidade da Contratada, nos termos das prescrições legais, podendo levar ao cancelamento do contrato, sem prejuízo das sanções previstas na lei.</w:t>
      </w:r>
    </w:p>
    <w:p w:rsidR="001A7115" w:rsidRDefault="001A7115" w:rsidP="001A7115">
      <w:pPr>
        <w:spacing w:before="360" w:after="360"/>
        <w:rPr>
          <w:b/>
          <w:sz w:val="24"/>
          <w:szCs w:val="24"/>
        </w:rPr>
      </w:pPr>
      <w:r w:rsidRPr="001A7115">
        <w:rPr>
          <w:b/>
          <w:color w:val="000000" w:themeColor="text1"/>
          <w:sz w:val="24"/>
          <w:szCs w:val="24"/>
        </w:rPr>
        <w:t xml:space="preserve">19. </w:t>
      </w:r>
      <w:r w:rsidRPr="001A7115">
        <w:rPr>
          <w:b/>
          <w:sz w:val="24"/>
          <w:szCs w:val="24"/>
        </w:rPr>
        <w:t xml:space="preserve">Serviço: Tipo </w:t>
      </w:r>
      <w:proofErr w:type="gramStart"/>
      <w:r w:rsidRPr="001A7115">
        <w:rPr>
          <w:b/>
          <w:sz w:val="24"/>
          <w:szCs w:val="24"/>
        </w:rPr>
        <w:t>x</w:t>
      </w:r>
      <w:proofErr w:type="gramEnd"/>
      <w:r w:rsidRPr="001A7115">
        <w:rPr>
          <w:b/>
          <w:sz w:val="24"/>
          <w:szCs w:val="24"/>
        </w:rPr>
        <w:t xml:space="preserve"> Escopo</w:t>
      </w:r>
    </w:p>
    <w:tbl>
      <w:tblPr>
        <w:tblStyle w:val="Tabelacomgrade"/>
        <w:tblW w:w="8642" w:type="dxa"/>
        <w:tblLook w:val="04A0" w:firstRow="1" w:lastRow="0" w:firstColumn="1" w:lastColumn="0" w:noHBand="0" w:noVBand="1"/>
      </w:tblPr>
      <w:tblGrid>
        <w:gridCol w:w="1271"/>
        <w:gridCol w:w="7371"/>
      </w:tblGrid>
      <w:tr w:rsidR="001A7115" w:rsidRPr="00D11EF6" w:rsidTr="001A7115">
        <w:trPr>
          <w:trHeight w:val="567"/>
          <w:tblHeader/>
        </w:trPr>
        <w:tc>
          <w:tcPr>
            <w:tcW w:w="1271" w:type="dxa"/>
            <w:shd w:val="clear" w:color="auto" w:fill="FFFFFF" w:themeFill="background1"/>
            <w:vAlign w:val="center"/>
          </w:tcPr>
          <w:p w:rsidR="001A7115" w:rsidRPr="00D11EF6" w:rsidRDefault="001A7115" w:rsidP="001A7115">
            <w:pPr>
              <w:rPr>
                <w:rFonts w:cs="Arial"/>
                <w:b/>
              </w:rPr>
            </w:pPr>
            <w:r>
              <w:rPr>
                <w:rFonts w:cs="Arial"/>
                <w:b/>
              </w:rPr>
              <w:t>Tipo</w:t>
            </w:r>
          </w:p>
        </w:tc>
        <w:tc>
          <w:tcPr>
            <w:tcW w:w="7371" w:type="dxa"/>
            <w:shd w:val="clear" w:color="auto" w:fill="FFFFFF" w:themeFill="background1"/>
            <w:vAlign w:val="center"/>
          </w:tcPr>
          <w:p w:rsidR="001A7115" w:rsidRPr="00D11EF6" w:rsidRDefault="001A7115" w:rsidP="001A7115">
            <w:pPr>
              <w:rPr>
                <w:rFonts w:cs="Arial"/>
                <w:b/>
              </w:rPr>
            </w:pPr>
            <w:r>
              <w:rPr>
                <w:rFonts w:cs="Arial"/>
                <w:b/>
              </w:rPr>
              <w:t>Escopo</w:t>
            </w:r>
            <w:r w:rsidRPr="00D11EF6">
              <w:rPr>
                <w:rFonts w:cs="Arial"/>
                <w:b/>
              </w:rPr>
              <w:t xml:space="preserve"> </w:t>
            </w:r>
            <w:r w:rsidRPr="00D11EF6">
              <w:rPr>
                <w:rFonts w:cs="Arial"/>
              </w:rPr>
              <w:t>(Referência altura: superfície do solo)</w:t>
            </w: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MOBRA 1</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SUBSTITUIÇÃO</w:t>
            </w:r>
            <w:r w:rsidRPr="00D11EF6">
              <w:rPr>
                <w:rFonts w:cs="Arial"/>
                <w:b/>
              </w:rPr>
              <w:t xml:space="preserve"> </w:t>
            </w:r>
            <w:r w:rsidRPr="00D11EF6">
              <w:rPr>
                <w:rFonts w:cs="Arial"/>
                <w:bCs/>
              </w:rPr>
              <w:t>de luminária CONVENCIONAL por luminária LED</w:t>
            </w:r>
            <w:r w:rsidRPr="00D11EF6">
              <w:rPr>
                <w:rFonts w:cs="Arial"/>
                <w:b/>
              </w:rPr>
              <w:t xml:space="preserve"> </w:t>
            </w:r>
            <w:r w:rsidRPr="00D11EF6">
              <w:rPr>
                <w:rFonts w:cs="Arial"/>
                <w:b/>
                <w:u w:val="single"/>
              </w:rPr>
              <w:t xml:space="preserve">até 10 metros de altura, </w:t>
            </w:r>
            <w:r w:rsidRPr="00D11EF6">
              <w:rPr>
                <w:rFonts w:cs="Arial"/>
                <w:b/>
                <w:bCs/>
                <w:u w:val="single"/>
              </w:rPr>
              <w:t>INCLUSIVE BRAÇO</w:t>
            </w:r>
            <w:r w:rsidRPr="00D11EF6">
              <w:rPr>
                <w:rFonts w:cs="Arial"/>
                <w:u w:val="single"/>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rPr>
                <w:b/>
                <w:bCs/>
              </w:rPr>
            </w:pPr>
            <w:r w:rsidRPr="00D11EF6">
              <w:t>Corresponde a execução dos seguintes serviços:</w:t>
            </w:r>
          </w:p>
          <w:p w:rsidR="001A7115" w:rsidRPr="00D11EF6" w:rsidRDefault="001A7115" w:rsidP="001A7115">
            <w:pPr>
              <w:pStyle w:val="PargrafodaLista"/>
              <w:spacing w:before="120" w:after="120"/>
              <w:ind w:left="34"/>
              <w:rPr>
                <w:b/>
              </w:rPr>
            </w:pPr>
            <w:r w:rsidRPr="00D11EF6">
              <w:t>a) Retirada de todos os componentes que compõem o ponto de IP convencional, inclusive braço; b) instalação de todos os componentes que compõem o ponto de IP LED, inclusive braço; c) a critério da Contratante, instalação de aterramento, cuja função se limite a fornecer proteção para a luminária de IP LED.</w:t>
            </w: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MOBRA 2</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SUBSTITUIÇÃO</w:t>
            </w:r>
            <w:r w:rsidRPr="00D11EF6">
              <w:rPr>
                <w:rFonts w:cs="Arial"/>
                <w:b/>
              </w:rPr>
              <w:t xml:space="preserve"> </w:t>
            </w:r>
            <w:r w:rsidRPr="00D11EF6">
              <w:rPr>
                <w:rFonts w:cs="Arial"/>
                <w:bCs/>
              </w:rPr>
              <w:t>de luminária CONVENCIONAL por luminária LED</w:t>
            </w:r>
            <w:r w:rsidRPr="00D11EF6">
              <w:rPr>
                <w:rFonts w:cs="Arial"/>
                <w:b/>
              </w:rPr>
              <w:t xml:space="preserve"> </w:t>
            </w:r>
            <w:r w:rsidRPr="00D11EF6">
              <w:rPr>
                <w:rFonts w:cs="Arial"/>
                <w:b/>
                <w:u w:val="single"/>
              </w:rPr>
              <w:t xml:space="preserve">até 10 metros de altura, </w:t>
            </w:r>
            <w:r w:rsidRPr="00D11EF6">
              <w:rPr>
                <w:rFonts w:cs="Arial"/>
                <w:b/>
                <w:bCs/>
                <w:u w:val="single"/>
              </w:rPr>
              <w:t>EXCLUSIVE BRAÇO</w:t>
            </w:r>
            <w:r w:rsidRPr="00D11EF6">
              <w:rPr>
                <w:rFonts w:cs="Arial"/>
                <w:u w:val="single"/>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rPr>
                <w:b/>
                <w:bCs/>
              </w:rPr>
            </w:pPr>
            <w:r w:rsidRPr="00D11EF6">
              <w:t>Corresponde a execução dos seguintes serviços:</w:t>
            </w:r>
          </w:p>
          <w:p w:rsidR="001A7115" w:rsidRPr="00D11EF6" w:rsidRDefault="001A7115" w:rsidP="001A7115">
            <w:pPr>
              <w:pStyle w:val="PargrafodaLista"/>
              <w:spacing w:before="120" w:after="120"/>
              <w:ind w:left="34"/>
              <w:rPr>
                <w:b/>
              </w:rPr>
            </w:pPr>
            <w:r w:rsidRPr="00D11EF6">
              <w:t>a) Retirada de todos os componentes que compõem o ponto de IP convencional, exclusive braço; b) instalação de todos os componentes que compõem o ponto de IP LED, exclusive braço; c) a critério da Contratante, instalação de aterramento, cuja função se limite a fornecer proteção para a luminária de IP LED.</w:t>
            </w: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lastRenderedPageBreak/>
              <w:t>MOBRA 3</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SUBSTITUIÇÃO</w:t>
            </w:r>
            <w:r w:rsidRPr="00D11EF6">
              <w:rPr>
                <w:rFonts w:cs="Arial"/>
                <w:b/>
              </w:rPr>
              <w:t xml:space="preserve"> </w:t>
            </w:r>
            <w:r w:rsidRPr="00D11EF6">
              <w:rPr>
                <w:rFonts w:cs="Arial"/>
                <w:bCs/>
              </w:rPr>
              <w:t>de luminária CONVENCIONAL por luminária LED</w:t>
            </w:r>
            <w:r w:rsidRPr="00D11EF6">
              <w:rPr>
                <w:rFonts w:cs="Arial"/>
                <w:b/>
              </w:rPr>
              <w:t xml:space="preserve"> </w:t>
            </w:r>
            <w:r w:rsidRPr="00D11EF6">
              <w:rPr>
                <w:rFonts w:cs="Arial"/>
                <w:b/>
                <w:u w:val="single"/>
              </w:rPr>
              <w:t xml:space="preserve">acima DE 10 metros de altura, </w:t>
            </w:r>
            <w:r w:rsidRPr="00D11EF6">
              <w:rPr>
                <w:rFonts w:cs="Arial"/>
                <w:b/>
                <w:bCs/>
                <w:u w:val="single"/>
              </w:rPr>
              <w:t>INCLUSIVE BRAÇO</w:t>
            </w:r>
            <w:r w:rsidRPr="00D11EF6">
              <w:rPr>
                <w:rFonts w:cs="Arial"/>
                <w:u w:val="single"/>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rPr>
                <w:b/>
                <w:bCs/>
              </w:rPr>
            </w:pPr>
            <w:r w:rsidRPr="00D11EF6">
              <w:t>Corresponde a execução dos seguintes serviços:</w:t>
            </w:r>
          </w:p>
          <w:p w:rsidR="001A7115" w:rsidRPr="00D11EF6" w:rsidRDefault="001A7115" w:rsidP="001A7115">
            <w:pPr>
              <w:pStyle w:val="PargrafodaLista"/>
              <w:spacing w:before="120" w:after="120"/>
              <w:ind w:left="34"/>
              <w:rPr>
                <w:b/>
              </w:rPr>
            </w:pPr>
            <w:r w:rsidRPr="00D11EF6">
              <w:t>a) Retirada de todos os componentes que compõem o ponto de IP convencional, inclusive braço; b) instalação de todos os componentes que compõem o ponto de IP LED, inclusive braço; c) a critério da Contratante, instalação de aterramento, cuja função se limite a fornecer proteção para a luminária de IP LED.</w:t>
            </w: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MOBRA 4</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SUBSTITUIÇÃO</w:t>
            </w:r>
            <w:r w:rsidRPr="00D11EF6">
              <w:rPr>
                <w:rFonts w:cs="Arial"/>
                <w:b/>
              </w:rPr>
              <w:t xml:space="preserve"> </w:t>
            </w:r>
            <w:r w:rsidRPr="00D11EF6">
              <w:rPr>
                <w:rFonts w:cs="Arial"/>
                <w:bCs/>
              </w:rPr>
              <w:t>de luminária CONVENCIONAL por luminária LED</w:t>
            </w:r>
            <w:r w:rsidRPr="00D11EF6">
              <w:rPr>
                <w:rFonts w:cs="Arial"/>
                <w:b/>
              </w:rPr>
              <w:t xml:space="preserve"> </w:t>
            </w:r>
            <w:r w:rsidRPr="00D11EF6">
              <w:rPr>
                <w:rFonts w:cs="Arial"/>
                <w:b/>
                <w:u w:val="single"/>
              </w:rPr>
              <w:t xml:space="preserve">acima DE 10 metros de altura, </w:t>
            </w:r>
            <w:r w:rsidRPr="00D11EF6">
              <w:rPr>
                <w:rFonts w:cs="Arial"/>
                <w:b/>
                <w:bCs/>
                <w:u w:val="single"/>
              </w:rPr>
              <w:t>EXCLUSIVE BRAÇO</w:t>
            </w:r>
            <w:r w:rsidRPr="00D11EF6">
              <w:rPr>
                <w:rFonts w:cs="Arial"/>
                <w:u w:val="single"/>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rPr>
                <w:b/>
                <w:bCs/>
              </w:rPr>
            </w:pPr>
            <w:r w:rsidRPr="00D11EF6">
              <w:t>Corresponde a execução dos seguintes serviços:</w:t>
            </w:r>
          </w:p>
          <w:p w:rsidR="001A7115" w:rsidRPr="00D11EF6" w:rsidRDefault="001A7115" w:rsidP="001A7115">
            <w:pPr>
              <w:pStyle w:val="PargrafodaLista"/>
              <w:spacing w:before="120" w:after="120"/>
              <w:ind w:left="34"/>
              <w:rPr>
                <w:b/>
              </w:rPr>
            </w:pPr>
            <w:r w:rsidRPr="00D11EF6">
              <w:t>a) Retirada de todos os componentes que compõem o ponto de IP convencional, exclusive braço; b) instalação de todos os componentes que compõem o ponto de IP LED, exclusive braço; c) a critério da Contratante, instalação de aterramento, cuja função se limite a fornecer proteção para a luminária de IP LED.</w:t>
            </w: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MOBRA 5</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SUBSTITUIÇÃO</w:t>
            </w:r>
            <w:r w:rsidRPr="00D11EF6">
              <w:rPr>
                <w:rFonts w:cs="Arial"/>
                <w:b/>
              </w:rPr>
              <w:t xml:space="preserve"> </w:t>
            </w:r>
            <w:r w:rsidRPr="00D11EF6">
              <w:rPr>
                <w:rFonts w:cs="Arial"/>
                <w:bCs/>
              </w:rPr>
              <w:t xml:space="preserve">de ponto TIPO </w:t>
            </w:r>
            <w:r w:rsidRPr="00D11EF6">
              <w:rPr>
                <w:rFonts w:cs="Arial"/>
                <w:b/>
                <w:u w:val="single"/>
              </w:rPr>
              <w:t>PÉTALA</w:t>
            </w:r>
            <w:r w:rsidRPr="00D11EF6">
              <w:rPr>
                <w:rFonts w:cs="Arial"/>
                <w:bCs/>
              </w:rPr>
              <w:t xml:space="preserve"> CONVENCIONAL</w:t>
            </w:r>
            <w:r w:rsidRPr="00D11EF6">
              <w:rPr>
                <w:rFonts w:cs="Arial"/>
                <w:b/>
              </w:rPr>
              <w:t xml:space="preserve"> </w:t>
            </w:r>
            <w:r w:rsidRPr="00D11EF6">
              <w:rPr>
                <w:rFonts w:cs="Arial"/>
                <w:b/>
                <w:u w:val="single"/>
              </w:rPr>
              <w:t>até 15 metros de altura</w:t>
            </w:r>
            <w:r w:rsidRPr="00D11EF6">
              <w:rPr>
                <w:rFonts w:cs="Arial"/>
                <w:bCs/>
              </w:rPr>
              <w:t>,  em topo de poste, com ou sem troca de suporte.</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pPr>
            <w:r w:rsidRPr="00D11EF6">
              <w:t>Corresponde a execução dos seguintes serviços:</w:t>
            </w:r>
          </w:p>
          <w:p w:rsidR="001A7115" w:rsidRPr="00D11EF6" w:rsidRDefault="001A7115" w:rsidP="001A7115">
            <w:pPr>
              <w:jc w:val="both"/>
              <w:rPr>
                <w:rFonts w:cs="Arial"/>
              </w:rPr>
            </w:pPr>
            <w:r w:rsidRPr="00D11EF6">
              <w:rPr>
                <w:rFonts w:cs="Arial"/>
              </w:rPr>
              <w:t>a) Retirada do conjunto COMPLETO: simples, duplo, triplo, quádruplo ou quíntuplo de IP, convencionais, com ou sem a retirada de núcleo (suportes); b) Instalação do conjunto COMPLETO: simples, duplo, triplo, quádruplo ou quíntuplo de IP, LED, com ou sem a instalação de núcleo (suportes); c) a critério da Contratante, instalação de aterramento, cuja função se limite a fornecer proteção para a luminária de IP LED.</w:t>
            </w:r>
          </w:p>
          <w:p w:rsidR="001A7115" w:rsidRPr="00D11EF6" w:rsidRDefault="001A7115" w:rsidP="001A7115">
            <w:pPr>
              <w:jc w:val="both"/>
              <w:rPr>
                <w:rFonts w:cs="Arial"/>
                <w:b/>
              </w:rPr>
            </w:pP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MOBRA 6</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INSTALAÇÃO</w:t>
            </w:r>
            <w:r w:rsidRPr="00D11EF6">
              <w:rPr>
                <w:rFonts w:cs="Arial"/>
                <w:b/>
              </w:rPr>
              <w:t xml:space="preserve"> </w:t>
            </w:r>
            <w:r w:rsidRPr="00D11EF6">
              <w:rPr>
                <w:rFonts w:cs="Arial"/>
                <w:bCs/>
              </w:rPr>
              <w:t xml:space="preserve">de ponto individual </w:t>
            </w:r>
            <w:r w:rsidRPr="00D11EF6">
              <w:rPr>
                <w:rFonts w:cs="Arial"/>
                <w:b/>
                <w:u w:val="single"/>
              </w:rPr>
              <w:t>NOVO até 10 metros de altura</w:t>
            </w:r>
            <w:r w:rsidRPr="00D11EF6">
              <w:rPr>
                <w:rFonts w:cs="Arial"/>
                <w:bCs/>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pPr>
            <w:r w:rsidRPr="00D11EF6">
              <w:t>Corresponde a execução dos seguintes serviços:</w:t>
            </w:r>
          </w:p>
          <w:p w:rsidR="001A7115" w:rsidRPr="00D11EF6" w:rsidRDefault="001A7115" w:rsidP="001A7115">
            <w:pPr>
              <w:jc w:val="both"/>
              <w:rPr>
                <w:rFonts w:cs="Arial"/>
              </w:rPr>
            </w:pPr>
            <w:proofErr w:type="gramStart"/>
            <w:r w:rsidRPr="00D11EF6">
              <w:rPr>
                <w:rFonts w:cs="Arial"/>
              </w:rPr>
              <w:t>a) Inclui</w:t>
            </w:r>
            <w:proofErr w:type="gramEnd"/>
            <w:r w:rsidRPr="00D11EF6">
              <w:rPr>
                <w:rFonts w:cs="Arial"/>
              </w:rPr>
              <w:t xml:space="preserve"> a instalação de todos os componentes que compõem o ponto de IP LED, inclusive braço; b) a critério da Contratante, instalação de aterramento, cuja função se limite a fornecer proteção para a luminária de IP LED.</w:t>
            </w:r>
          </w:p>
          <w:p w:rsidR="001A7115" w:rsidRPr="00D11EF6" w:rsidRDefault="001A7115" w:rsidP="001A7115">
            <w:pPr>
              <w:jc w:val="both"/>
              <w:rPr>
                <w:rFonts w:cs="Arial"/>
                <w:b/>
              </w:rPr>
            </w:pP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lastRenderedPageBreak/>
              <w:t>MOBRA 7</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INSTALAÇÃO</w:t>
            </w:r>
            <w:r w:rsidRPr="00D11EF6">
              <w:rPr>
                <w:rFonts w:cs="Arial"/>
                <w:b/>
              </w:rPr>
              <w:t xml:space="preserve"> </w:t>
            </w:r>
            <w:r w:rsidRPr="00D11EF6">
              <w:rPr>
                <w:rFonts w:cs="Arial"/>
                <w:bCs/>
              </w:rPr>
              <w:t xml:space="preserve">de ponto individual </w:t>
            </w:r>
            <w:r w:rsidRPr="00D11EF6">
              <w:rPr>
                <w:rFonts w:cs="Arial"/>
                <w:b/>
                <w:u w:val="single"/>
              </w:rPr>
              <w:t>NOVO acima de 10 metros de altura</w:t>
            </w:r>
            <w:r w:rsidRPr="00D11EF6">
              <w:rPr>
                <w:rFonts w:cs="Arial"/>
                <w:bCs/>
              </w:rPr>
              <w:t>.</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pPr>
            <w:r w:rsidRPr="00D11EF6">
              <w:t>Corresponde a execução dos seguintes serviços:</w:t>
            </w:r>
          </w:p>
          <w:p w:rsidR="001A7115" w:rsidRPr="00D11EF6" w:rsidRDefault="001A7115" w:rsidP="001A7115">
            <w:pPr>
              <w:jc w:val="both"/>
              <w:rPr>
                <w:rFonts w:cs="Arial"/>
              </w:rPr>
            </w:pPr>
            <w:proofErr w:type="gramStart"/>
            <w:r w:rsidRPr="00D11EF6">
              <w:rPr>
                <w:rFonts w:cs="Arial"/>
              </w:rPr>
              <w:t>a) Inclui</w:t>
            </w:r>
            <w:proofErr w:type="gramEnd"/>
            <w:r w:rsidRPr="00D11EF6">
              <w:rPr>
                <w:rFonts w:cs="Arial"/>
              </w:rPr>
              <w:t xml:space="preserve"> a instalação de todos os componentes que compõem o ponto de IP LED, inclusive braço; b) a critério da Contratante, instalação de aterramento, cuja função se limite a fornecer proteção para a luminária de IP LED.</w:t>
            </w:r>
          </w:p>
          <w:p w:rsidR="001A7115" w:rsidRPr="00D11EF6" w:rsidRDefault="001A7115" w:rsidP="001A7115">
            <w:pPr>
              <w:jc w:val="both"/>
              <w:rPr>
                <w:rFonts w:cs="Arial"/>
                <w:b/>
              </w:rPr>
            </w:pPr>
          </w:p>
        </w:tc>
      </w:tr>
      <w:tr w:rsidR="001A7115" w:rsidRPr="00D11EF6" w:rsidTr="001A7115">
        <w:trPr>
          <w:trHeight w:val="598"/>
        </w:trPr>
        <w:tc>
          <w:tcPr>
            <w:tcW w:w="1271" w:type="dxa"/>
            <w:vMerge w:val="restart"/>
            <w:vAlign w:val="center"/>
          </w:tcPr>
          <w:p w:rsidR="001A7115" w:rsidRPr="00D11EF6" w:rsidRDefault="001A7115" w:rsidP="001A7115">
            <w:pPr>
              <w:rPr>
                <w:rFonts w:cs="Arial"/>
              </w:rPr>
            </w:pPr>
            <w:r w:rsidRPr="00D11EF6">
              <w:rPr>
                <w:rFonts w:cs="Arial"/>
              </w:rPr>
              <w:t xml:space="preserve">MOBRA </w:t>
            </w:r>
            <w:r>
              <w:rPr>
                <w:rFonts w:cs="Arial"/>
              </w:rPr>
              <w:t>8</w:t>
            </w:r>
          </w:p>
        </w:tc>
        <w:tc>
          <w:tcPr>
            <w:tcW w:w="7371" w:type="dxa"/>
            <w:shd w:val="clear" w:color="auto" w:fill="F2F2F2" w:themeFill="background1" w:themeFillShade="F2"/>
            <w:vAlign w:val="center"/>
          </w:tcPr>
          <w:p w:rsidR="001A7115" w:rsidRPr="00D11EF6" w:rsidRDefault="001A7115" w:rsidP="001A7115">
            <w:pPr>
              <w:spacing w:before="120" w:after="120"/>
              <w:jc w:val="both"/>
              <w:rPr>
                <w:rFonts w:cs="Arial"/>
              </w:rPr>
            </w:pPr>
            <w:r w:rsidRPr="00D11EF6">
              <w:rPr>
                <w:rFonts w:cs="Arial"/>
                <w:b/>
                <w:u w:val="single"/>
              </w:rPr>
              <w:t>INSTALAÇÃO</w:t>
            </w:r>
            <w:r w:rsidRPr="00D11EF6">
              <w:rPr>
                <w:rFonts w:cs="Arial"/>
                <w:b/>
              </w:rPr>
              <w:t xml:space="preserve"> </w:t>
            </w:r>
            <w:r w:rsidRPr="00D11EF6">
              <w:rPr>
                <w:rFonts w:cs="Arial"/>
                <w:bCs/>
              </w:rPr>
              <w:t xml:space="preserve">de ponto </w:t>
            </w:r>
            <w:r w:rsidRPr="00885E33">
              <w:rPr>
                <w:rFonts w:cs="Arial"/>
                <w:b/>
                <w:u w:val="single"/>
              </w:rPr>
              <w:t>TIPO</w:t>
            </w:r>
            <w:r w:rsidRPr="00D11EF6">
              <w:rPr>
                <w:rFonts w:cs="Arial"/>
                <w:bCs/>
              </w:rPr>
              <w:t xml:space="preserve"> </w:t>
            </w:r>
            <w:r w:rsidRPr="00885E33">
              <w:rPr>
                <w:rFonts w:cs="Arial"/>
                <w:b/>
                <w:u w:val="single"/>
              </w:rPr>
              <w:t>PÉTALA NOVO até 15 metros</w:t>
            </w:r>
            <w:r w:rsidRPr="00D11EF6">
              <w:rPr>
                <w:rFonts w:cs="Arial"/>
                <w:b/>
                <w:u w:val="single"/>
              </w:rPr>
              <w:t xml:space="preserve"> de altura</w:t>
            </w:r>
            <w:r w:rsidRPr="00D11EF6">
              <w:rPr>
                <w:rFonts w:cs="Arial"/>
                <w:bCs/>
              </w:rPr>
              <w:t>,  em topo de poste, com ou sem troca de suporte..</w:t>
            </w:r>
          </w:p>
        </w:tc>
      </w:tr>
      <w:tr w:rsidR="001A7115" w:rsidRPr="00D11EF6" w:rsidTr="001A7115">
        <w:trPr>
          <w:trHeight w:val="1545"/>
        </w:trPr>
        <w:tc>
          <w:tcPr>
            <w:tcW w:w="1271" w:type="dxa"/>
            <w:vMerge/>
            <w:vAlign w:val="center"/>
          </w:tcPr>
          <w:p w:rsidR="001A7115" w:rsidRPr="00D11EF6" w:rsidRDefault="001A7115" w:rsidP="001A7115">
            <w:pPr>
              <w:rPr>
                <w:rFonts w:cs="Arial"/>
              </w:rPr>
            </w:pPr>
          </w:p>
        </w:tc>
        <w:tc>
          <w:tcPr>
            <w:tcW w:w="7371" w:type="dxa"/>
            <w:vAlign w:val="center"/>
          </w:tcPr>
          <w:p w:rsidR="001A7115" w:rsidRPr="00D11EF6" w:rsidRDefault="001A7115" w:rsidP="001A7115">
            <w:pPr>
              <w:pStyle w:val="PargrafodaLista"/>
              <w:spacing w:before="120" w:after="120"/>
              <w:ind w:left="34"/>
            </w:pPr>
            <w:r w:rsidRPr="00D11EF6">
              <w:t>Corresponde a execução dos seguintes serviços:</w:t>
            </w:r>
          </w:p>
          <w:p w:rsidR="001A7115" w:rsidRPr="00D11EF6" w:rsidRDefault="001A7115" w:rsidP="001A7115">
            <w:pPr>
              <w:jc w:val="both"/>
              <w:rPr>
                <w:rFonts w:cs="Arial"/>
              </w:rPr>
            </w:pPr>
            <w:proofErr w:type="gramStart"/>
            <w:r w:rsidRPr="00D11EF6">
              <w:rPr>
                <w:rFonts w:cs="Arial"/>
              </w:rPr>
              <w:t xml:space="preserve">a) </w:t>
            </w:r>
            <w:r>
              <w:rPr>
                <w:rFonts w:cs="Arial"/>
              </w:rPr>
              <w:t>Inclui</w:t>
            </w:r>
            <w:proofErr w:type="gramEnd"/>
            <w:r>
              <w:rPr>
                <w:rFonts w:cs="Arial"/>
              </w:rPr>
              <w:t xml:space="preserve"> a i</w:t>
            </w:r>
            <w:r w:rsidRPr="00D11EF6">
              <w:rPr>
                <w:rFonts w:cs="Arial"/>
              </w:rPr>
              <w:t xml:space="preserve">nstalação do conjunto COMPLETO: simples, duplo, triplo, quádruplo ou quíntuplo de IP, LED, com ou sem a instalação de núcleo (suportes); </w:t>
            </w:r>
            <w:r>
              <w:rPr>
                <w:rFonts w:cs="Arial"/>
              </w:rPr>
              <w:t>b</w:t>
            </w:r>
            <w:r w:rsidRPr="00D11EF6">
              <w:rPr>
                <w:rFonts w:cs="Arial"/>
              </w:rPr>
              <w:t>) a critério da Contratante, instalação de aterramento, cuja função se limite a fornecer proteção para a luminária de IP LED.</w:t>
            </w:r>
          </w:p>
          <w:p w:rsidR="001A7115" w:rsidRPr="00D11EF6" w:rsidRDefault="001A7115" w:rsidP="001A7115">
            <w:pPr>
              <w:jc w:val="both"/>
              <w:rPr>
                <w:rFonts w:cs="Arial"/>
                <w:b/>
              </w:rPr>
            </w:pPr>
          </w:p>
        </w:tc>
      </w:tr>
    </w:tbl>
    <w:p w:rsidR="0042779C" w:rsidRPr="00FD239D" w:rsidRDefault="00824169" w:rsidP="00FD239D">
      <w:pPr>
        <w:spacing w:before="360" w:after="360"/>
        <w:rPr>
          <w:b/>
          <w:color w:val="000000" w:themeColor="text1"/>
          <w:sz w:val="24"/>
          <w:szCs w:val="24"/>
        </w:rPr>
      </w:pPr>
      <w:r>
        <w:rPr>
          <w:rFonts w:cs="Arial"/>
          <w:b/>
          <w:color w:val="000000" w:themeColor="text1"/>
          <w:sz w:val="24"/>
          <w:szCs w:val="24"/>
        </w:rPr>
        <w:t>19</w:t>
      </w:r>
      <w:r w:rsidR="00FD239D" w:rsidRPr="00FD239D">
        <w:rPr>
          <w:rFonts w:cs="Arial"/>
          <w:b/>
          <w:color w:val="000000" w:themeColor="text1"/>
          <w:sz w:val="24"/>
          <w:szCs w:val="24"/>
        </w:rPr>
        <w:t xml:space="preserve">. </w:t>
      </w:r>
      <w:r w:rsidR="0042779C" w:rsidRPr="00FD239D">
        <w:rPr>
          <w:rFonts w:cs="Arial"/>
          <w:b/>
          <w:color w:val="000000" w:themeColor="text1"/>
          <w:sz w:val="24"/>
          <w:szCs w:val="24"/>
        </w:rPr>
        <w:t>PRAZOS DE EXECUÇÃO E DE VIGÊNCIA DO CONTRATO</w:t>
      </w:r>
    </w:p>
    <w:p w:rsidR="0042779C" w:rsidRDefault="00824169" w:rsidP="0042779C">
      <w:pPr>
        <w:spacing w:line="360" w:lineRule="auto"/>
        <w:jc w:val="both"/>
        <w:rPr>
          <w:rFonts w:cs="Arial"/>
          <w:sz w:val="24"/>
          <w:szCs w:val="24"/>
        </w:rPr>
      </w:pPr>
      <w:r>
        <w:rPr>
          <w:rFonts w:cs="Arial"/>
          <w:b/>
          <w:bCs/>
          <w:sz w:val="24"/>
          <w:szCs w:val="24"/>
        </w:rPr>
        <w:t>19</w:t>
      </w:r>
      <w:r w:rsidR="0042779C" w:rsidRPr="0006558E">
        <w:rPr>
          <w:rFonts w:cs="Arial"/>
          <w:b/>
          <w:bCs/>
          <w:sz w:val="24"/>
          <w:szCs w:val="24"/>
        </w:rPr>
        <w:t>.1.</w:t>
      </w:r>
      <w:r w:rsidR="0042779C" w:rsidRPr="0006558E">
        <w:rPr>
          <w:rFonts w:cs="Arial"/>
          <w:sz w:val="24"/>
          <w:szCs w:val="24"/>
        </w:rPr>
        <w:t xml:space="preserve"> O contrato decorrente da pre</w:t>
      </w:r>
      <w:r w:rsidR="0042779C">
        <w:rPr>
          <w:rFonts w:cs="Arial"/>
          <w:sz w:val="24"/>
          <w:szCs w:val="24"/>
        </w:rPr>
        <w:t xml:space="preserve">sente licitação terá o prazo de </w:t>
      </w:r>
      <w:r w:rsidR="00FD239D">
        <w:rPr>
          <w:rFonts w:cs="Arial"/>
          <w:sz w:val="24"/>
          <w:szCs w:val="24"/>
        </w:rPr>
        <w:t>12</w:t>
      </w:r>
      <w:r w:rsidR="0042779C">
        <w:rPr>
          <w:rFonts w:cs="Arial"/>
          <w:sz w:val="24"/>
          <w:szCs w:val="24"/>
        </w:rPr>
        <w:t xml:space="preserve"> </w:t>
      </w:r>
      <w:proofErr w:type="gramStart"/>
      <w:r w:rsidR="0042779C">
        <w:rPr>
          <w:rFonts w:cs="Arial"/>
          <w:sz w:val="24"/>
          <w:szCs w:val="24"/>
        </w:rPr>
        <w:t xml:space="preserve">( </w:t>
      </w:r>
      <w:r w:rsidR="00FD239D">
        <w:rPr>
          <w:rFonts w:cs="Arial"/>
          <w:sz w:val="24"/>
          <w:szCs w:val="24"/>
        </w:rPr>
        <w:t>doze</w:t>
      </w:r>
      <w:proofErr w:type="gramEnd"/>
      <w:r w:rsidR="00FD239D">
        <w:rPr>
          <w:rFonts w:cs="Arial"/>
          <w:sz w:val="24"/>
          <w:szCs w:val="24"/>
        </w:rPr>
        <w:t xml:space="preserve"> )</w:t>
      </w:r>
      <w:r w:rsidR="0042779C">
        <w:rPr>
          <w:rFonts w:cs="Arial"/>
          <w:sz w:val="24"/>
          <w:szCs w:val="24"/>
        </w:rPr>
        <w:t xml:space="preserve"> </w:t>
      </w:r>
      <w:r w:rsidR="00FD239D">
        <w:rPr>
          <w:rFonts w:cs="Arial"/>
          <w:sz w:val="24"/>
          <w:szCs w:val="24"/>
        </w:rPr>
        <w:t>meses</w:t>
      </w:r>
      <w:r w:rsidR="0042779C" w:rsidRPr="0006558E">
        <w:rPr>
          <w:rFonts w:cs="Arial"/>
          <w:sz w:val="24"/>
          <w:szCs w:val="24"/>
        </w:rPr>
        <w:t>, a contar da</w:t>
      </w:r>
      <w:r w:rsidR="0042779C">
        <w:rPr>
          <w:rFonts w:cs="Arial"/>
          <w:sz w:val="24"/>
          <w:szCs w:val="24"/>
        </w:rPr>
        <w:t xml:space="preserve"> ordem de </w:t>
      </w:r>
      <w:proofErr w:type="spellStart"/>
      <w:r w:rsidR="0042779C">
        <w:rPr>
          <w:rFonts w:cs="Arial"/>
          <w:sz w:val="24"/>
          <w:szCs w:val="24"/>
        </w:rPr>
        <w:t>inicio</w:t>
      </w:r>
      <w:proofErr w:type="spellEnd"/>
      <w:r w:rsidR="0042779C">
        <w:rPr>
          <w:rFonts w:cs="Arial"/>
          <w:sz w:val="24"/>
          <w:szCs w:val="24"/>
        </w:rPr>
        <w:t xml:space="preserve"> da obra</w:t>
      </w:r>
      <w:r w:rsidR="0042779C" w:rsidRPr="0006558E">
        <w:rPr>
          <w:rFonts w:cs="Arial"/>
          <w:sz w:val="24"/>
          <w:szCs w:val="24"/>
        </w:rPr>
        <w:t xml:space="preserve">, podendo ser prorrogado uma vez, justificadamente, a critério da Administração, por igual período. </w:t>
      </w:r>
    </w:p>
    <w:p w:rsidR="00824169" w:rsidRDefault="00824169" w:rsidP="0042779C">
      <w:pPr>
        <w:spacing w:line="360" w:lineRule="auto"/>
        <w:jc w:val="both"/>
        <w:rPr>
          <w:rFonts w:cs="Arial"/>
          <w:sz w:val="24"/>
          <w:szCs w:val="24"/>
        </w:rPr>
      </w:pPr>
    </w:p>
    <w:p w:rsidR="00824169" w:rsidRDefault="00824169" w:rsidP="0042779C">
      <w:pPr>
        <w:spacing w:line="360" w:lineRule="auto"/>
        <w:jc w:val="both"/>
        <w:rPr>
          <w:rFonts w:cs="Arial"/>
          <w:b/>
          <w:sz w:val="24"/>
          <w:szCs w:val="24"/>
        </w:rPr>
      </w:pPr>
      <w:r>
        <w:rPr>
          <w:rFonts w:cs="Arial"/>
          <w:b/>
          <w:sz w:val="24"/>
          <w:szCs w:val="24"/>
        </w:rPr>
        <w:t>20</w:t>
      </w:r>
      <w:r w:rsidRPr="00824169">
        <w:rPr>
          <w:rFonts w:cs="Arial"/>
          <w:b/>
          <w:sz w:val="24"/>
          <w:szCs w:val="24"/>
        </w:rPr>
        <w:t>. ORIENTAÇÕES GERAIS.</w:t>
      </w:r>
    </w:p>
    <w:p w:rsidR="00824169" w:rsidRPr="00F51196" w:rsidRDefault="00824169" w:rsidP="00824169">
      <w:pPr>
        <w:pStyle w:val="PargrafodaLista"/>
        <w:numPr>
          <w:ilvl w:val="1"/>
          <w:numId w:val="15"/>
        </w:numPr>
        <w:spacing w:before="240" w:after="240"/>
        <w:ind w:left="567" w:hanging="567"/>
        <w:rPr>
          <w:sz w:val="24"/>
          <w:szCs w:val="24"/>
        </w:rPr>
      </w:pPr>
      <w:r w:rsidRPr="7397674E">
        <w:rPr>
          <w:sz w:val="24"/>
          <w:szCs w:val="24"/>
        </w:rPr>
        <w:t xml:space="preserve">A empresa deverá disponibilizar durante o prazo de vigência do contrato, por meios próprios, todos os equipamentos necessários para a execução dos serviços, em qualidade e quantidade suficientes, a saber: equipamentos de proteção individual - EPI, ferramentas, equipamentos, sinalizações, caminhões seguros e adequados às normas de segurança que regem os serviços praticados em sistemas de iluminação pública. Cabe </w:t>
      </w:r>
      <w:r w:rsidRPr="7397674E">
        <w:rPr>
          <w:sz w:val="24"/>
          <w:szCs w:val="24"/>
        </w:rPr>
        <w:lastRenderedPageBreak/>
        <w:t xml:space="preserve">ressaltar que os caminhões utilizados deverão possuir cestos e lanças isoladas, com dispositivos de iluminação e sinalização luminosa, além de pessoal qualificado para operar os mesmos. </w:t>
      </w:r>
    </w:p>
    <w:p w:rsidR="00824169" w:rsidRPr="007551E3" w:rsidRDefault="00824169" w:rsidP="00824169">
      <w:pPr>
        <w:pStyle w:val="PargrafodaLista"/>
        <w:numPr>
          <w:ilvl w:val="1"/>
          <w:numId w:val="15"/>
        </w:numPr>
        <w:spacing w:before="240" w:after="240"/>
        <w:ind w:left="567" w:hanging="567"/>
        <w:rPr>
          <w:sz w:val="24"/>
          <w:szCs w:val="24"/>
        </w:rPr>
      </w:pPr>
      <w:r w:rsidRPr="7397674E">
        <w:rPr>
          <w:sz w:val="24"/>
          <w:szCs w:val="24"/>
        </w:rPr>
        <w:t>A Contratada deverá manter no local da obra pelo prazo em que a mesma durar, no mínimo, 1 (um) responsável técnico. Esse profissional deverá ser o responsável pela supervisão de todas as equipes envolvidas na execução dos trabalhos, e o mesmo deverá atuar como interlocutor junto ao Contratante.</w:t>
      </w:r>
    </w:p>
    <w:p w:rsidR="00824169" w:rsidRPr="00F51196" w:rsidRDefault="00824169" w:rsidP="00824169">
      <w:pPr>
        <w:pStyle w:val="PargrafodaLista"/>
        <w:numPr>
          <w:ilvl w:val="1"/>
          <w:numId w:val="15"/>
        </w:numPr>
        <w:spacing w:before="240" w:after="240"/>
        <w:ind w:left="567" w:hanging="567"/>
        <w:rPr>
          <w:sz w:val="24"/>
          <w:szCs w:val="24"/>
        </w:rPr>
      </w:pPr>
      <w:r>
        <w:rPr>
          <w:sz w:val="24"/>
          <w:szCs w:val="24"/>
        </w:rPr>
        <w:t>A Contratada</w:t>
      </w:r>
      <w:r w:rsidRPr="008D333E">
        <w:rPr>
          <w:sz w:val="24"/>
          <w:szCs w:val="24"/>
        </w:rPr>
        <w:t xml:space="preserve"> deverá providenciar e apresentar a ART - Anotação de responsabilidade técnica ou o TRT - Termo de Responsabilidade Técnica, de execução da obra</w:t>
      </w:r>
      <w:r>
        <w:rPr>
          <w:sz w:val="24"/>
          <w:szCs w:val="24"/>
        </w:rPr>
        <w:t>,</w:t>
      </w:r>
      <w:r w:rsidRPr="008D333E">
        <w:rPr>
          <w:sz w:val="24"/>
          <w:szCs w:val="24"/>
        </w:rPr>
        <w:t xml:space="preserve"> em até 5 (cinco) dias úteis após a assinatura do contrato. </w:t>
      </w:r>
    </w:p>
    <w:p w:rsidR="00824169" w:rsidRPr="00F51196" w:rsidRDefault="00824169" w:rsidP="00824169">
      <w:pPr>
        <w:pStyle w:val="PargrafodaLista"/>
        <w:numPr>
          <w:ilvl w:val="1"/>
          <w:numId w:val="15"/>
        </w:numPr>
        <w:spacing w:before="240" w:after="240"/>
        <w:ind w:left="567" w:hanging="567"/>
        <w:rPr>
          <w:sz w:val="24"/>
          <w:szCs w:val="24"/>
        </w:rPr>
      </w:pPr>
      <w:r w:rsidRPr="00F51196">
        <w:rPr>
          <w:sz w:val="24"/>
          <w:szCs w:val="24"/>
        </w:rPr>
        <w:t xml:space="preserve">A </w:t>
      </w:r>
      <w:r>
        <w:rPr>
          <w:sz w:val="24"/>
          <w:szCs w:val="24"/>
        </w:rPr>
        <w:t>Contratada</w:t>
      </w:r>
      <w:r w:rsidRPr="00F51196">
        <w:rPr>
          <w:sz w:val="24"/>
          <w:szCs w:val="24"/>
        </w:rPr>
        <w:t xml:space="preserve"> deverá seguir, </w:t>
      </w:r>
      <w:r w:rsidRPr="00463C50">
        <w:rPr>
          <w:b/>
          <w:bCs/>
          <w:sz w:val="24"/>
          <w:szCs w:val="24"/>
        </w:rPr>
        <w:t>rigorosamente</w:t>
      </w:r>
      <w:r w:rsidRPr="00F51196">
        <w:rPr>
          <w:sz w:val="24"/>
          <w:szCs w:val="24"/>
        </w:rPr>
        <w:t>, a legislação vigente no que diz respeito a</w:t>
      </w:r>
      <w:r>
        <w:rPr>
          <w:sz w:val="24"/>
          <w:szCs w:val="24"/>
        </w:rPr>
        <w:t xml:space="preserve"> segurança do trabalho,</w:t>
      </w:r>
      <w:r w:rsidRPr="00F51196">
        <w:rPr>
          <w:sz w:val="24"/>
          <w:szCs w:val="24"/>
        </w:rPr>
        <w:t xml:space="preserve"> segurança elétrica, risco elétrico, NR</w:t>
      </w:r>
      <w:r>
        <w:rPr>
          <w:sz w:val="24"/>
          <w:szCs w:val="24"/>
        </w:rPr>
        <w:t>-</w:t>
      </w:r>
      <w:r w:rsidRPr="00F51196">
        <w:rPr>
          <w:sz w:val="24"/>
          <w:szCs w:val="24"/>
        </w:rPr>
        <w:t xml:space="preserve">10, </w:t>
      </w:r>
      <w:r>
        <w:rPr>
          <w:sz w:val="24"/>
          <w:szCs w:val="24"/>
        </w:rPr>
        <w:t>NR-35 e</w:t>
      </w:r>
      <w:r w:rsidRPr="00F51196">
        <w:rPr>
          <w:sz w:val="24"/>
          <w:szCs w:val="24"/>
        </w:rPr>
        <w:t xml:space="preserve"> de demais normas</w:t>
      </w:r>
      <w:r>
        <w:rPr>
          <w:sz w:val="24"/>
          <w:szCs w:val="24"/>
        </w:rPr>
        <w:t xml:space="preserve"> e legislações</w:t>
      </w:r>
      <w:r w:rsidRPr="00F51196">
        <w:rPr>
          <w:sz w:val="24"/>
          <w:szCs w:val="24"/>
        </w:rPr>
        <w:t xml:space="preserve"> </w:t>
      </w:r>
      <w:r>
        <w:rPr>
          <w:sz w:val="24"/>
          <w:szCs w:val="24"/>
        </w:rPr>
        <w:t>correlatas</w:t>
      </w:r>
      <w:r w:rsidRPr="00F51196">
        <w:rPr>
          <w:sz w:val="24"/>
          <w:szCs w:val="24"/>
        </w:rPr>
        <w:t xml:space="preserve"> com os serviços realizados. </w:t>
      </w:r>
      <w:r>
        <w:rPr>
          <w:sz w:val="24"/>
          <w:szCs w:val="24"/>
        </w:rPr>
        <w:t xml:space="preserve">É de </w:t>
      </w:r>
      <w:r w:rsidRPr="00C4449F">
        <w:rPr>
          <w:b/>
          <w:bCs/>
          <w:sz w:val="24"/>
          <w:szCs w:val="24"/>
        </w:rPr>
        <w:t>responsabilidade da Contratada</w:t>
      </w:r>
      <w:r w:rsidRPr="00F51196">
        <w:rPr>
          <w:sz w:val="24"/>
          <w:szCs w:val="24"/>
        </w:rPr>
        <w:t xml:space="preserve"> </w:t>
      </w:r>
      <w:r>
        <w:rPr>
          <w:sz w:val="24"/>
          <w:szCs w:val="24"/>
        </w:rPr>
        <w:t>garantir</w:t>
      </w:r>
      <w:r w:rsidRPr="00F51196">
        <w:rPr>
          <w:sz w:val="24"/>
          <w:szCs w:val="24"/>
        </w:rPr>
        <w:t xml:space="preserve"> que seus funcionários trabalhem utilizando os respectivos EPIs</w:t>
      </w:r>
      <w:r>
        <w:rPr>
          <w:sz w:val="24"/>
          <w:szCs w:val="24"/>
        </w:rPr>
        <w:t>, EPCs e observar os requisitos legais relacionados a Segurança do Trabalho na execução dos serviços prestados</w:t>
      </w:r>
      <w:r w:rsidRPr="00F51196">
        <w:rPr>
          <w:sz w:val="24"/>
          <w:szCs w:val="24"/>
        </w:rPr>
        <w:t>.</w:t>
      </w:r>
    </w:p>
    <w:p w:rsidR="00824169" w:rsidRPr="008D333E" w:rsidRDefault="00824169" w:rsidP="00824169">
      <w:pPr>
        <w:pStyle w:val="PargrafodaLista"/>
        <w:numPr>
          <w:ilvl w:val="1"/>
          <w:numId w:val="15"/>
        </w:numPr>
        <w:spacing w:before="240" w:after="240"/>
        <w:ind w:left="567" w:hanging="567"/>
        <w:rPr>
          <w:sz w:val="24"/>
          <w:szCs w:val="24"/>
        </w:rPr>
      </w:pPr>
      <w:r w:rsidRPr="008D333E">
        <w:rPr>
          <w:sz w:val="24"/>
          <w:szCs w:val="24"/>
        </w:rPr>
        <w:t xml:space="preserve">Os empregados da </w:t>
      </w:r>
      <w:r>
        <w:rPr>
          <w:sz w:val="24"/>
          <w:szCs w:val="24"/>
        </w:rPr>
        <w:t>Contratada</w:t>
      </w:r>
      <w:r w:rsidRPr="008D333E">
        <w:rPr>
          <w:sz w:val="24"/>
          <w:szCs w:val="24"/>
        </w:rPr>
        <w:t>, ao prestar serviços em campo, deverão dispor de uniforme, identificação e equipamentos de proteção individual e coletiva</w:t>
      </w:r>
      <w:r>
        <w:rPr>
          <w:sz w:val="24"/>
          <w:szCs w:val="24"/>
        </w:rPr>
        <w:t>. Deverão</w:t>
      </w:r>
      <w:r w:rsidRPr="008D333E">
        <w:rPr>
          <w:sz w:val="24"/>
          <w:szCs w:val="24"/>
        </w:rPr>
        <w:t xml:space="preserve"> </w:t>
      </w:r>
      <w:r>
        <w:rPr>
          <w:sz w:val="24"/>
          <w:szCs w:val="24"/>
        </w:rPr>
        <w:t>estar</w:t>
      </w:r>
      <w:r w:rsidRPr="008D333E">
        <w:rPr>
          <w:sz w:val="24"/>
          <w:szCs w:val="24"/>
        </w:rPr>
        <w:t xml:space="preserve"> capacitados conforme normas de segurança da </w:t>
      </w:r>
      <w:bookmarkStart w:id="58" w:name="_Hlk178350690"/>
      <w:r w:rsidRPr="008D333E">
        <w:rPr>
          <w:sz w:val="24"/>
          <w:szCs w:val="24"/>
        </w:rPr>
        <w:t>Concessionária de Distribui</w:t>
      </w:r>
      <w:r>
        <w:rPr>
          <w:sz w:val="24"/>
          <w:szCs w:val="24"/>
        </w:rPr>
        <w:t>ção de Energia Elétrica local</w:t>
      </w:r>
      <w:bookmarkEnd w:id="58"/>
      <w:r>
        <w:rPr>
          <w:sz w:val="24"/>
          <w:szCs w:val="24"/>
        </w:rPr>
        <w:t xml:space="preserve"> e de</w:t>
      </w:r>
      <w:r w:rsidRPr="008D333E">
        <w:rPr>
          <w:sz w:val="24"/>
          <w:szCs w:val="24"/>
        </w:rPr>
        <w:t xml:space="preserve"> acordo com as Normas Brasileiras vigentes, em especial a NR-10</w:t>
      </w:r>
      <w:r>
        <w:rPr>
          <w:sz w:val="24"/>
          <w:szCs w:val="24"/>
        </w:rPr>
        <w:t xml:space="preserve"> e NR-35</w:t>
      </w:r>
      <w:r w:rsidRPr="008D333E">
        <w:rPr>
          <w:sz w:val="24"/>
          <w:szCs w:val="24"/>
        </w:rPr>
        <w:t>.</w:t>
      </w:r>
    </w:p>
    <w:p w:rsidR="00824169" w:rsidRPr="00E0504A" w:rsidRDefault="00824169" w:rsidP="00824169">
      <w:pPr>
        <w:pStyle w:val="PargrafodaLista"/>
        <w:numPr>
          <w:ilvl w:val="1"/>
          <w:numId w:val="15"/>
        </w:numPr>
        <w:spacing w:before="240" w:after="240"/>
        <w:ind w:left="567" w:hanging="567"/>
        <w:rPr>
          <w:sz w:val="24"/>
          <w:szCs w:val="24"/>
        </w:rPr>
      </w:pPr>
      <w:r w:rsidRPr="00E0504A">
        <w:rPr>
          <w:sz w:val="24"/>
          <w:szCs w:val="24"/>
        </w:rPr>
        <w:t>A proposta deverá contar com todos os custos, inclusive</w:t>
      </w:r>
      <w:r>
        <w:rPr>
          <w:sz w:val="24"/>
          <w:szCs w:val="24"/>
        </w:rPr>
        <w:t xml:space="preserve">: </w:t>
      </w:r>
      <w:r w:rsidRPr="00E0504A">
        <w:rPr>
          <w:sz w:val="24"/>
          <w:szCs w:val="24"/>
        </w:rPr>
        <w:t xml:space="preserve">transporte para deslocamento do pessoal da </w:t>
      </w:r>
      <w:r>
        <w:rPr>
          <w:sz w:val="24"/>
          <w:szCs w:val="24"/>
        </w:rPr>
        <w:t>Contratada</w:t>
      </w:r>
      <w:r w:rsidRPr="00E0504A">
        <w:rPr>
          <w:sz w:val="24"/>
          <w:szCs w:val="24"/>
        </w:rPr>
        <w:t xml:space="preserve"> até o ponto de execução dos serviços</w:t>
      </w:r>
      <w:r>
        <w:rPr>
          <w:sz w:val="24"/>
          <w:szCs w:val="24"/>
        </w:rPr>
        <w:t>, além de alimentação</w:t>
      </w:r>
      <w:r w:rsidRPr="00E0504A">
        <w:rPr>
          <w:sz w:val="24"/>
          <w:szCs w:val="24"/>
        </w:rPr>
        <w:t xml:space="preserve"> e hospedagem (</w:t>
      </w:r>
      <w:r>
        <w:rPr>
          <w:sz w:val="24"/>
          <w:szCs w:val="24"/>
        </w:rPr>
        <w:t>quando</w:t>
      </w:r>
      <w:r w:rsidRPr="00E0504A">
        <w:rPr>
          <w:sz w:val="24"/>
          <w:szCs w:val="24"/>
        </w:rPr>
        <w:t xml:space="preserve"> necessário). </w:t>
      </w:r>
    </w:p>
    <w:p w:rsidR="00824169" w:rsidRPr="00F51196" w:rsidRDefault="00824169" w:rsidP="00824169">
      <w:pPr>
        <w:pStyle w:val="PargrafodaLista"/>
        <w:numPr>
          <w:ilvl w:val="1"/>
          <w:numId w:val="15"/>
        </w:numPr>
        <w:spacing w:before="240" w:after="240"/>
        <w:ind w:left="567" w:hanging="567"/>
        <w:rPr>
          <w:sz w:val="24"/>
          <w:szCs w:val="24"/>
        </w:rPr>
      </w:pPr>
      <w:r w:rsidRPr="00F51196">
        <w:rPr>
          <w:sz w:val="24"/>
          <w:szCs w:val="24"/>
        </w:rPr>
        <w:t>As equipes responsáveis pelos serviços deverão ter à sua disposição todos os equipamentos, ferramentas e veículos compatíveis com as atividades a ser desenvolvidas.</w:t>
      </w:r>
    </w:p>
    <w:p w:rsidR="00824169" w:rsidRPr="00A51757" w:rsidRDefault="00824169" w:rsidP="00824169">
      <w:pPr>
        <w:pStyle w:val="PargrafodaLista"/>
        <w:numPr>
          <w:ilvl w:val="1"/>
          <w:numId w:val="15"/>
        </w:numPr>
        <w:spacing w:before="240" w:after="240"/>
        <w:ind w:left="567" w:hanging="567"/>
        <w:rPr>
          <w:sz w:val="24"/>
          <w:szCs w:val="24"/>
        </w:rPr>
      </w:pPr>
      <w:r w:rsidRPr="00A51757">
        <w:rPr>
          <w:sz w:val="24"/>
          <w:szCs w:val="24"/>
        </w:rPr>
        <w:t>É de responsabilidade da Contratada o pleno cumprimento das leis e normas regulamentares da execução dos trabalhos e das condições de segurança, cabendo exclusivamente a Contratada a responsabilidade por ações trabalhistas, previdenciárias e/ou acidentes por seus empregados ou prepostos.</w:t>
      </w:r>
    </w:p>
    <w:p w:rsidR="00824169" w:rsidRPr="00975DE7" w:rsidRDefault="00824169" w:rsidP="00824169">
      <w:pPr>
        <w:pStyle w:val="PargrafodaLista"/>
        <w:numPr>
          <w:ilvl w:val="1"/>
          <w:numId w:val="15"/>
        </w:numPr>
        <w:spacing w:before="240" w:after="240"/>
        <w:ind w:left="567" w:hanging="567"/>
        <w:rPr>
          <w:sz w:val="24"/>
          <w:szCs w:val="24"/>
        </w:rPr>
      </w:pPr>
      <w:r w:rsidRPr="00975DE7">
        <w:rPr>
          <w:sz w:val="24"/>
          <w:szCs w:val="24"/>
        </w:rPr>
        <w:t xml:space="preserve">Todas as instalações provisórias montadas pela Contratada durante a execução do serviço deverão ser retiradas no seu término, ou outra </w:t>
      </w:r>
      <w:r w:rsidRPr="00975DE7">
        <w:rPr>
          <w:sz w:val="24"/>
          <w:szCs w:val="24"/>
        </w:rPr>
        <w:lastRenderedPageBreak/>
        <w:t>solução, desde que acordada entre as partes.</w:t>
      </w:r>
    </w:p>
    <w:p w:rsidR="00824169" w:rsidRPr="00975DE7" w:rsidRDefault="00824169" w:rsidP="00824169">
      <w:pPr>
        <w:pStyle w:val="PargrafodaLista"/>
        <w:numPr>
          <w:ilvl w:val="1"/>
          <w:numId w:val="15"/>
        </w:numPr>
        <w:spacing w:before="240" w:after="240"/>
        <w:ind w:left="567" w:hanging="567"/>
        <w:rPr>
          <w:sz w:val="24"/>
          <w:szCs w:val="24"/>
        </w:rPr>
      </w:pPr>
      <w:r w:rsidRPr="00975DE7">
        <w:rPr>
          <w:sz w:val="24"/>
          <w:szCs w:val="24"/>
        </w:rPr>
        <w:t>Compete a Contratada, com o apoio do Contratante, obter, sempre que necessário, junto aos proprietários dos imóveis lindeiros ou adjacentes ao local de execução dos serviços a permissão para acesso ou passagem, correndo por sua conta todas as despesas decorrentes dessa autorização, caso houver.</w:t>
      </w:r>
    </w:p>
    <w:p w:rsidR="00824169" w:rsidRPr="009C46FA" w:rsidRDefault="00824169" w:rsidP="00824169">
      <w:pPr>
        <w:pStyle w:val="PargrafodaLista"/>
        <w:numPr>
          <w:ilvl w:val="1"/>
          <w:numId w:val="15"/>
        </w:numPr>
        <w:spacing w:before="240" w:after="240"/>
        <w:ind w:left="567" w:hanging="567"/>
        <w:rPr>
          <w:sz w:val="24"/>
          <w:szCs w:val="24"/>
        </w:rPr>
      </w:pPr>
      <w:r w:rsidRPr="009C46FA">
        <w:rPr>
          <w:sz w:val="24"/>
          <w:szCs w:val="24"/>
        </w:rPr>
        <w:t>A Contratada deverá, com o apoio do Contratante, caso houver, requerer e arcar com as despesas relativas a licenças, alvarás e autorizações junto aos órgãos responsáveis, necessárias para execução de serviços em vias públicas, ficando responsável pelas eventuais penalidades aplicadas pelas autoridades competentes, por transgressão e posturas não aplicáveis, assumindo todo ônus e ações necessárias desta atividade.</w:t>
      </w:r>
    </w:p>
    <w:p w:rsidR="00824169" w:rsidRPr="009C46FA" w:rsidRDefault="00824169" w:rsidP="00824169">
      <w:pPr>
        <w:pStyle w:val="PargrafodaLista"/>
        <w:numPr>
          <w:ilvl w:val="1"/>
          <w:numId w:val="15"/>
        </w:numPr>
        <w:spacing w:before="240" w:after="240"/>
        <w:ind w:left="567" w:hanging="567"/>
        <w:rPr>
          <w:sz w:val="24"/>
          <w:szCs w:val="24"/>
        </w:rPr>
      </w:pPr>
      <w:r w:rsidRPr="009C46FA">
        <w:rPr>
          <w:sz w:val="24"/>
          <w:szCs w:val="24"/>
        </w:rPr>
        <w:t>A Contratada deverá, com o apoio do Contratante, contatar outras concessionárias que por ventura façam uso mútuo dos postes a serem trabalhados e solicitar acompanhamento quando necessário, assumindo todo ônus e ações necessárias desta atividade.</w:t>
      </w:r>
    </w:p>
    <w:p w:rsidR="00824169" w:rsidRPr="009C46FA" w:rsidRDefault="00824169" w:rsidP="00824169">
      <w:pPr>
        <w:pStyle w:val="PargrafodaLista"/>
        <w:numPr>
          <w:ilvl w:val="1"/>
          <w:numId w:val="15"/>
        </w:numPr>
        <w:spacing w:before="240" w:after="240"/>
        <w:ind w:left="567" w:hanging="567"/>
        <w:rPr>
          <w:sz w:val="24"/>
          <w:szCs w:val="24"/>
        </w:rPr>
      </w:pPr>
      <w:r w:rsidRPr="009C46FA">
        <w:rPr>
          <w:sz w:val="24"/>
          <w:szCs w:val="24"/>
        </w:rPr>
        <w:t>A Contratada deverá, com apoio do Contratante, efetuar todos os contatos com outros órgãos e autarquias necessários ao planejamento e execução dos serviços.</w:t>
      </w:r>
    </w:p>
    <w:p w:rsidR="0042779C" w:rsidRPr="00824169" w:rsidRDefault="00824169" w:rsidP="00824169">
      <w:pPr>
        <w:pStyle w:val="PargrafodaLista"/>
        <w:numPr>
          <w:ilvl w:val="1"/>
          <w:numId w:val="15"/>
        </w:numPr>
        <w:spacing w:before="240" w:after="240"/>
        <w:ind w:left="567" w:hanging="567"/>
        <w:rPr>
          <w:sz w:val="24"/>
          <w:szCs w:val="24"/>
        </w:rPr>
      </w:pPr>
      <w:r w:rsidRPr="009C46FA">
        <w:rPr>
          <w:sz w:val="24"/>
          <w:szCs w:val="24"/>
        </w:rPr>
        <w:t>Sempre que os serviços tiverem que ser executados em pistas de rolamento caberá à Contratada comunicar por escrito, com cópia para o Contratante, aos órgãos públicos competentes, a data de início dos trabalhos, para as providências que se fizerem necessárias. Além disso, deverá criar as condições de sinalização e proteção aos transeuntes e veículos.</w:t>
      </w:r>
    </w:p>
    <w:p w:rsidR="0042779C" w:rsidRDefault="00824169" w:rsidP="0042779C">
      <w:pPr>
        <w:spacing w:line="360" w:lineRule="auto"/>
        <w:jc w:val="both"/>
        <w:rPr>
          <w:rFonts w:cs="Arial"/>
          <w:b/>
          <w:sz w:val="24"/>
          <w:szCs w:val="24"/>
        </w:rPr>
      </w:pPr>
      <w:r>
        <w:rPr>
          <w:rFonts w:cs="Arial"/>
          <w:b/>
          <w:sz w:val="24"/>
          <w:szCs w:val="24"/>
        </w:rPr>
        <w:t>21</w:t>
      </w:r>
      <w:r w:rsidR="0042779C" w:rsidRPr="00853D28">
        <w:rPr>
          <w:rFonts w:cs="Arial"/>
          <w:b/>
          <w:sz w:val="24"/>
          <w:szCs w:val="24"/>
        </w:rPr>
        <w:t>. PRAZO E CONDIÇÕES DE PAGAMENTO</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.1</w:t>
      </w:r>
      <w:r w:rsidR="0042779C" w:rsidRPr="00AF28E8">
        <w:rPr>
          <w:rFonts w:cs="Arial"/>
          <w:sz w:val="24"/>
          <w:szCs w:val="24"/>
        </w:rPr>
        <w:t>. O pagamento será efetuado à contratada mediante a apresentação da resp</w:t>
      </w:r>
      <w:r>
        <w:rPr>
          <w:rFonts w:cs="Arial"/>
          <w:sz w:val="24"/>
          <w:szCs w:val="24"/>
        </w:rPr>
        <w:t xml:space="preserve">ectiva Nota Fiscal, até 15 dias após a </w:t>
      </w:r>
      <w:r w:rsidR="0042779C" w:rsidRPr="00AF28E8">
        <w:rPr>
          <w:rFonts w:cs="Arial"/>
          <w:sz w:val="24"/>
          <w:szCs w:val="24"/>
        </w:rPr>
        <w:t xml:space="preserve">prestação do serviço. </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.2</w:t>
      </w:r>
      <w:r w:rsidR="0042779C"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.3</w:t>
      </w:r>
      <w:r w:rsidR="0042779C" w:rsidRPr="00AF28E8">
        <w:rPr>
          <w:rFonts w:cs="Arial"/>
          <w:sz w:val="24"/>
          <w:szCs w:val="24"/>
        </w:rPr>
        <w:t xml:space="preserve">. A Nota Fiscal deverá ser emitida em moeda corrente do país. </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.4</w:t>
      </w:r>
      <w:r w:rsidR="0042779C" w:rsidRPr="00AF28E8">
        <w:rPr>
          <w:rFonts w:cs="Arial"/>
          <w:sz w:val="24"/>
          <w:szCs w:val="24"/>
        </w:rPr>
        <w:t xml:space="preserve">. O CNPJ da contratada constante da nota fiscal e fatura deverá ser o mesmo da documentação apresentada no procedimento licitatório. </w:t>
      </w:r>
    </w:p>
    <w:p w:rsidR="0042779C" w:rsidRPr="00AF28E8" w:rsidRDefault="00824169" w:rsidP="0042779C">
      <w:pPr>
        <w:spacing w:line="360" w:lineRule="auto"/>
        <w:jc w:val="both"/>
        <w:rPr>
          <w:rFonts w:cs="Arial"/>
          <w:sz w:val="24"/>
          <w:szCs w:val="24"/>
        </w:rPr>
      </w:pPr>
      <w:r>
        <w:rPr>
          <w:rFonts w:cs="Arial"/>
          <w:b/>
          <w:sz w:val="24"/>
          <w:szCs w:val="24"/>
        </w:rPr>
        <w:lastRenderedPageBreak/>
        <w:t>21</w:t>
      </w:r>
      <w:r w:rsidR="0042779C" w:rsidRPr="00AF28E8">
        <w:rPr>
          <w:rFonts w:cs="Arial"/>
          <w:b/>
          <w:sz w:val="24"/>
          <w:szCs w:val="24"/>
        </w:rPr>
        <w:t>.5.</w:t>
      </w:r>
      <w:r w:rsidR="0042779C" w:rsidRPr="00AF28E8">
        <w:rPr>
          <w:rFonts w:cs="Arial"/>
          <w:sz w:val="24"/>
          <w:szCs w:val="24"/>
        </w:rPr>
        <w:t xml:space="preserve"> O ISSQN se devido será recolhido, na forma da Legislação. </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.6</w:t>
      </w:r>
      <w:r w:rsidR="0042779C"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sidR="0042779C">
        <w:rPr>
          <w:rFonts w:cs="Arial"/>
          <w:sz w:val="24"/>
          <w:szCs w:val="24"/>
        </w:rPr>
        <w:t xml:space="preserve"> preços ou correção monetária. </w:t>
      </w:r>
    </w:p>
    <w:p w:rsidR="0042779C" w:rsidRPr="00AF28E8" w:rsidRDefault="00824169" w:rsidP="0042779C">
      <w:pPr>
        <w:spacing w:line="360" w:lineRule="auto"/>
        <w:jc w:val="both"/>
        <w:rPr>
          <w:rFonts w:cs="Arial"/>
          <w:sz w:val="24"/>
          <w:szCs w:val="24"/>
        </w:rPr>
      </w:pPr>
      <w:r>
        <w:rPr>
          <w:rFonts w:cs="Arial"/>
          <w:b/>
          <w:sz w:val="24"/>
          <w:szCs w:val="24"/>
        </w:rPr>
        <w:t>21</w:t>
      </w:r>
      <w:r w:rsidR="0042779C" w:rsidRPr="00AF28E8">
        <w:rPr>
          <w:rFonts w:cs="Arial"/>
          <w:b/>
          <w:sz w:val="24"/>
          <w:szCs w:val="24"/>
        </w:rPr>
        <w:t>.7.</w:t>
      </w:r>
      <w:r w:rsidR="0042779C" w:rsidRPr="00AF28E8">
        <w:rPr>
          <w:rFonts w:cs="Arial"/>
          <w:sz w:val="24"/>
          <w:szCs w:val="24"/>
        </w:rPr>
        <w:t xml:space="preserve"> O contratante pagará </w:t>
      </w:r>
      <w:proofErr w:type="gramStart"/>
      <w:r w:rsidR="0042779C" w:rsidRPr="00AF28E8">
        <w:rPr>
          <w:rFonts w:cs="Arial"/>
          <w:sz w:val="24"/>
          <w:szCs w:val="24"/>
        </w:rPr>
        <w:t>a(</w:t>
      </w:r>
      <w:proofErr w:type="gramEnd"/>
      <w:r w:rsidR="0042779C" w:rsidRPr="00AF28E8">
        <w:rPr>
          <w:rFonts w:cs="Arial"/>
          <w:sz w:val="24"/>
          <w:szCs w:val="24"/>
        </w:rPr>
        <w:t>s) Nota(s) Fiscal (</w:t>
      </w:r>
      <w:proofErr w:type="spellStart"/>
      <w:r w:rsidR="0042779C" w:rsidRPr="00AF28E8">
        <w:rPr>
          <w:rFonts w:cs="Arial"/>
          <w:sz w:val="24"/>
          <w:szCs w:val="24"/>
        </w:rPr>
        <w:t>is</w:t>
      </w:r>
      <w:proofErr w:type="spellEnd"/>
      <w:r w:rsidR="0042779C" w:rsidRPr="00AF28E8">
        <w:rPr>
          <w:rFonts w:cs="Arial"/>
          <w:sz w:val="24"/>
          <w:szCs w:val="24"/>
        </w:rPr>
        <w:t xml:space="preserve">), somente à licitante vencedora, vedada sua negociação com terceiros ou sua colocação em cobrança bancária. </w:t>
      </w:r>
    </w:p>
    <w:p w:rsidR="0042779C" w:rsidRPr="00B834A8" w:rsidRDefault="00824169" w:rsidP="0042779C">
      <w:pPr>
        <w:spacing w:line="360" w:lineRule="auto"/>
        <w:jc w:val="both"/>
        <w:rPr>
          <w:rFonts w:cs="Arial"/>
          <w:sz w:val="24"/>
          <w:szCs w:val="24"/>
        </w:rPr>
      </w:pPr>
      <w:r>
        <w:rPr>
          <w:rFonts w:cs="Arial"/>
          <w:b/>
          <w:sz w:val="24"/>
          <w:szCs w:val="24"/>
        </w:rPr>
        <w:t>21</w:t>
      </w:r>
      <w:r w:rsidR="0042779C" w:rsidRPr="00B834A8">
        <w:rPr>
          <w:rFonts w:cs="Arial"/>
          <w:b/>
          <w:sz w:val="24"/>
          <w:szCs w:val="24"/>
        </w:rPr>
        <w:t>.8.</w:t>
      </w:r>
      <w:r w:rsidR="0042779C" w:rsidRPr="00B834A8">
        <w:rPr>
          <w:rFonts w:cs="Arial"/>
          <w:sz w:val="24"/>
          <w:szCs w:val="24"/>
        </w:rPr>
        <w:t xml:space="preserve"> A empresa licitante vencedora deverá fazer constar na Nota Fiscal correspondente, emitida sem rasura, e em letra bem legível, o número de sua conta corrente, o nome do Banco e a respectiva Agência e, os seguintes dados: “Esta nota fiscal é ref</w:t>
      </w:r>
      <w:r>
        <w:rPr>
          <w:rFonts w:cs="Arial"/>
          <w:sz w:val="24"/>
          <w:szCs w:val="24"/>
        </w:rPr>
        <w:t>erente ao Pregão Eletrônico – 62</w:t>
      </w:r>
      <w:r w:rsidR="0042779C" w:rsidRPr="00B834A8">
        <w:rPr>
          <w:rFonts w:cs="Arial"/>
          <w:sz w:val="24"/>
          <w:szCs w:val="24"/>
        </w:rPr>
        <w:t xml:space="preserve">/2024 – Santo Antônio das Missões-RS -  </w:t>
      </w:r>
      <w:proofErr w:type="spellStart"/>
      <w:r w:rsidR="0042779C" w:rsidRPr="00B834A8">
        <w:rPr>
          <w:rFonts w:cs="Arial"/>
          <w:sz w:val="24"/>
          <w:szCs w:val="24"/>
        </w:rPr>
        <w:t>Procel</w:t>
      </w:r>
      <w:proofErr w:type="spellEnd"/>
      <w:r w:rsidR="0042779C" w:rsidRPr="00B834A8">
        <w:rPr>
          <w:rFonts w:cs="Arial"/>
          <w:sz w:val="24"/>
          <w:szCs w:val="24"/>
        </w:rPr>
        <w:t xml:space="preserve"> Reluz”. </w:t>
      </w:r>
    </w:p>
    <w:p w:rsidR="0042779C" w:rsidRPr="00B834A8" w:rsidRDefault="00824169" w:rsidP="0042779C">
      <w:pPr>
        <w:spacing w:line="360" w:lineRule="auto"/>
        <w:jc w:val="both"/>
        <w:rPr>
          <w:rFonts w:cs="Arial"/>
          <w:sz w:val="24"/>
          <w:szCs w:val="24"/>
        </w:rPr>
      </w:pPr>
      <w:r>
        <w:rPr>
          <w:rFonts w:cs="Arial"/>
          <w:b/>
          <w:sz w:val="24"/>
          <w:szCs w:val="24"/>
        </w:rPr>
        <w:t>21</w:t>
      </w:r>
      <w:r w:rsidR="0042779C" w:rsidRPr="00B834A8">
        <w:rPr>
          <w:rFonts w:cs="Arial"/>
          <w:b/>
          <w:sz w:val="24"/>
          <w:szCs w:val="24"/>
        </w:rPr>
        <w:t>.9.</w:t>
      </w:r>
      <w:r w:rsidR="0042779C" w:rsidRPr="00B834A8">
        <w:rPr>
          <w:rFonts w:cs="Arial"/>
          <w:sz w:val="24"/>
          <w:szCs w:val="24"/>
        </w:rPr>
        <w:t xml:space="preserve"> Havendo erro na Nota Fiscal ou circunstâncias que impeçam a liquidação da despesa, a mesma será devolvida e o pagamento ficará pendente até que a licitante vencedora providencie as medidas saneadoras. Nesta hipótese, o prazo para pagamento iniciar-se-á após a regularização da situação ou reapresentação de novo documento fiscal, não acarretando qualquer ônus à Prefeitura.</w:t>
      </w:r>
    </w:p>
    <w:p w:rsidR="0042779C" w:rsidRDefault="00824169" w:rsidP="0042779C">
      <w:pPr>
        <w:spacing w:line="360" w:lineRule="auto"/>
        <w:jc w:val="both"/>
        <w:rPr>
          <w:rFonts w:cs="Arial"/>
          <w:sz w:val="24"/>
          <w:szCs w:val="24"/>
        </w:rPr>
      </w:pPr>
      <w:r>
        <w:rPr>
          <w:rFonts w:cs="Arial"/>
          <w:b/>
          <w:sz w:val="24"/>
          <w:szCs w:val="24"/>
        </w:rPr>
        <w:t>21</w:t>
      </w:r>
      <w:r w:rsidR="0042779C">
        <w:rPr>
          <w:rFonts w:cs="Arial"/>
          <w:b/>
          <w:sz w:val="24"/>
          <w:szCs w:val="24"/>
        </w:rPr>
        <w:t>.10</w:t>
      </w:r>
      <w:r w:rsidR="0042779C">
        <w:rPr>
          <w:rFonts w:cs="Arial"/>
          <w:sz w:val="24"/>
          <w:szCs w:val="24"/>
        </w:rPr>
        <w:t xml:space="preserve"> – Ocorrendo atraso no pagamento serão corrigidos monetariamente elo IGPM/FGV do período, ou outro índice que vier a substitui-lo, e a administração compensara com juros de 0,5% ao mês, </w:t>
      </w:r>
      <w:proofErr w:type="gramStart"/>
      <w:r w:rsidR="0042779C">
        <w:rPr>
          <w:rFonts w:cs="Arial"/>
          <w:sz w:val="24"/>
          <w:szCs w:val="24"/>
        </w:rPr>
        <w:t>pro</w:t>
      </w:r>
      <w:proofErr w:type="gramEnd"/>
      <w:r w:rsidR="0042779C">
        <w:rPr>
          <w:rFonts w:cs="Arial"/>
          <w:sz w:val="24"/>
          <w:szCs w:val="24"/>
        </w:rPr>
        <w:t xml:space="preserve"> rata.</w:t>
      </w:r>
    </w:p>
    <w:p w:rsidR="0042779C" w:rsidRPr="00FA4AB7" w:rsidRDefault="00824169" w:rsidP="0042779C">
      <w:pPr>
        <w:spacing w:line="360" w:lineRule="auto"/>
        <w:jc w:val="both"/>
        <w:rPr>
          <w:rFonts w:cs="Arial"/>
          <w:sz w:val="24"/>
          <w:szCs w:val="24"/>
        </w:rPr>
      </w:pPr>
      <w:r>
        <w:rPr>
          <w:rFonts w:cs="Arial"/>
          <w:b/>
          <w:sz w:val="24"/>
          <w:szCs w:val="24"/>
        </w:rPr>
        <w:t>21</w:t>
      </w:r>
      <w:r w:rsidR="0042779C" w:rsidRPr="00FA4AB7">
        <w:rPr>
          <w:rFonts w:cs="Arial"/>
          <w:b/>
          <w:sz w:val="24"/>
          <w:szCs w:val="24"/>
        </w:rPr>
        <w:t>.6</w:t>
      </w:r>
      <w:r w:rsidR="0042779C">
        <w:rPr>
          <w:rFonts w:cs="Arial"/>
          <w:sz w:val="24"/>
          <w:szCs w:val="24"/>
        </w:rPr>
        <w:t xml:space="preserve"> – Serão processadas as retenções previdenciárias, quando for o caso. Nos termos da lei que regula a matéria.</w:t>
      </w:r>
    </w:p>
    <w:p w:rsidR="0042779C" w:rsidRPr="00E66F99" w:rsidRDefault="0042779C" w:rsidP="0042779C">
      <w:pPr>
        <w:rPr>
          <w:sz w:val="24"/>
          <w:szCs w:val="24"/>
        </w:rPr>
      </w:pPr>
    </w:p>
    <w:p w:rsidR="0042779C" w:rsidRDefault="00824169" w:rsidP="0042779C">
      <w:pPr>
        <w:tabs>
          <w:tab w:val="left" w:pos="1134"/>
        </w:tabs>
        <w:spacing w:line="360" w:lineRule="auto"/>
        <w:jc w:val="both"/>
        <w:rPr>
          <w:rFonts w:cs="Arial"/>
          <w:sz w:val="24"/>
          <w:szCs w:val="24"/>
        </w:rPr>
      </w:pPr>
      <w:r>
        <w:rPr>
          <w:rFonts w:cs="Arial"/>
          <w:b/>
          <w:sz w:val="24"/>
          <w:szCs w:val="24"/>
        </w:rPr>
        <w:t>21</w:t>
      </w:r>
      <w:r w:rsidR="0042779C" w:rsidRPr="00464FE6">
        <w:rPr>
          <w:rFonts w:cs="Arial"/>
          <w:b/>
          <w:sz w:val="24"/>
          <w:szCs w:val="24"/>
        </w:rPr>
        <w:t xml:space="preserve">.7. </w:t>
      </w:r>
      <w:r w:rsidR="0042779C" w:rsidRPr="00464FE6">
        <w:rPr>
          <w:rFonts w:cs="Arial"/>
          <w:bCs/>
          <w:sz w:val="24"/>
          <w:szCs w:val="24"/>
        </w:rPr>
        <w:t xml:space="preserve">A </w:t>
      </w:r>
      <w:r w:rsidR="0042779C" w:rsidRPr="00464FE6">
        <w:rPr>
          <w:rFonts w:cs="Arial"/>
          <w:sz w:val="24"/>
          <w:szCs w:val="24"/>
        </w:rPr>
        <w:t xml:space="preserve">despesa correrá na seguinte dotação orçamentária: </w:t>
      </w:r>
    </w:p>
    <w:p w:rsidR="0042779C" w:rsidRPr="001154D0" w:rsidRDefault="0042779C" w:rsidP="0042779C">
      <w:pPr>
        <w:tabs>
          <w:tab w:val="left" w:pos="1134"/>
        </w:tabs>
        <w:spacing w:line="360" w:lineRule="auto"/>
        <w:jc w:val="both"/>
        <w:rPr>
          <w:rFonts w:cs="Arial"/>
          <w:b/>
          <w:sz w:val="24"/>
          <w:szCs w:val="24"/>
        </w:rPr>
      </w:pPr>
      <w:r>
        <w:rPr>
          <w:rFonts w:cs="Arial"/>
          <w:b/>
          <w:sz w:val="24"/>
          <w:szCs w:val="24"/>
        </w:rPr>
        <w:t>12 – S</w:t>
      </w:r>
      <w:r w:rsidRPr="001154D0">
        <w:rPr>
          <w:rFonts w:cs="Arial"/>
          <w:b/>
          <w:sz w:val="24"/>
          <w:szCs w:val="24"/>
        </w:rPr>
        <w:t>ecretaria municipal de infraestrutura;</w:t>
      </w:r>
    </w:p>
    <w:p w:rsidR="0042779C" w:rsidRPr="001154D0" w:rsidRDefault="0042779C" w:rsidP="0042779C">
      <w:pPr>
        <w:tabs>
          <w:tab w:val="left" w:pos="1134"/>
        </w:tabs>
        <w:spacing w:line="360" w:lineRule="auto"/>
        <w:jc w:val="both"/>
        <w:rPr>
          <w:rFonts w:cs="Arial"/>
          <w:b/>
          <w:sz w:val="24"/>
          <w:szCs w:val="24"/>
        </w:rPr>
      </w:pPr>
      <w:r w:rsidRPr="001154D0">
        <w:rPr>
          <w:rFonts w:cs="Arial"/>
          <w:b/>
          <w:sz w:val="24"/>
          <w:szCs w:val="24"/>
        </w:rPr>
        <w:t>12.01 15 0452 0290 2,032 – manutenção do sistema de iluminação pública;</w:t>
      </w:r>
    </w:p>
    <w:p w:rsidR="0042779C" w:rsidRPr="001154D0" w:rsidRDefault="0042779C" w:rsidP="0042779C">
      <w:pPr>
        <w:tabs>
          <w:tab w:val="left" w:pos="1134"/>
        </w:tabs>
        <w:spacing w:line="360" w:lineRule="auto"/>
        <w:jc w:val="both"/>
        <w:rPr>
          <w:rFonts w:cs="Arial"/>
          <w:b/>
          <w:sz w:val="24"/>
          <w:szCs w:val="24"/>
        </w:rPr>
      </w:pPr>
      <w:r w:rsidRPr="001154D0">
        <w:rPr>
          <w:rFonts w:cs="Arial"/>
          <w:b/>
          <w:sz w:val="24"/>
          <w:szCs w:val="24"/>
        </w:rPr>
        <w:t>00997 0700 4490 51 00 00 00 – obras e instalações.</w:t>
      </w:r>
    </w:p>
    <w:p w:rsidR="0042779C" w:rsidRPr="008E6487" w:rsidRDefault="0042779C" w:rsidP="0042779C">
      <w:pPr>
        <w:tabs>
          <w:tab w:val="left" w:pos="1134"/>
        </w:tabs>
        <w:spacing w:line="360" w:lineRule="auto"/>
        <w:jc w:val="both"/>
        <w:rPr>
          <w:rFonts w:cs="Arial"/>
          <w:sz w:val="24"/>
          <w:szCs w:val="24"/>
        </w:rPr>
      </w:pPr>
    </w:p>
    <w:p w:rsidR="0042779C" w:rsidRPr="008E6487" w:rsidRDefault="00824169" w:rsidP="0042779C">
      <w:pPr>
        <w:tabs>
          <w:tab w:val="left" w:pos="1134"/>
        </w:tabs>
        <w:spacing w:line="360" w:lineRule="auto"/>
        <w:jc w:val="both"/>
        <w:rPr>
          <w:rFonts w:cs="Arial"/>
          <w:b/>
          <w:sz w:val="24"/>
          <w:szCs w:val="24"/>
        </w:rPr>
      </w:pPr>
      <w:r>
        <w:rPr>
          <w:rFonts w:cs="Arial"/>
          <w:b/>
          <w:sz w:val="24"/>
          <w:szCs w:val="24"/>
        </w:rPr>
        <w:t>22</w:t>
      </w:r>
      <w:bookmarkStart w:id="59" w:name="_GoBack"/>
      <w:bookmarkEnd w:id="59"/>
      <w:r w:rsidR="0042779C" w:rsidRPr="008E6487">
        <w:rPr>
          <w:rFonts w:cs="Arial"/>
          <w:b/>
          <w:sz w:val="24"/>
          <w:szCs w:val="24"/>
        </w:rPr>
        <w:t>. SANÇÕES ADMINISTRATIVAS</w:t>
      </w:r>
    </w:p>
    <w:p w:rsidR="0042779C" w:rsidRPr="008E6487" w:rsidRDefault="0042779C" w:rsidP="0042779C">
      <w:pPr>
        <w:tabs>
          <w:tab w:val="left" w:pos="1134"/>
        </w:tabs>
        <w:spacing w:line="360" w:lineRule="auto"/>
        <w:jc w:val="both"/>
        <w:rPr>
          <w:rFonts w:cs="Arial"/>
          <w:sz w:val="24"/>
          <w:szCs w:val="24"/>
          <w:lang w:eastAsia="pt-BR"/>
        </w:rPr>
      </w:pPr>
      <w:r>
        <w:rPr>
          <w:rFonts w:cs="Arial"/>
          <w:b/>
          <w:sz w:val="24"/>
          <w:szCs w:val="24"/>
        </w:rPr>
        <w:lastRenderedPageBreak/>
        <w:t>20</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0" w:name="art155i"/>
      <w:bookmarkEnd w:id="60"/>
      <w:r w:rsidRPr="008E6487">
        <w:rPr>
          <w:rFonts w:ascii="Arial" w:hAnsi="Arial" w:cs="Arial"/>
          <w:b/>
          <w:bCs/>
        </w:rPr>
        <w:t>a)</w:t>
      </w:r>
      <w:r w:rsidRPr="008E6487">
        <w:rPr>
          <w:rFonts w:ascii="Arial" w:hAnsi="Arial" w:cs="Arial"/>
        </w:rPr>
        <w:t xml:space="preserve"> dar causa à inexecução parcial do contrato;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1" w:name="art155ii"/>
      <w:bookmarkEnd w:id="61"/>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2" w:name="art155iii"/>
      <w:bookmarkEnd w:id="62"/>
      <w:r w:rsidRPr="008E6487">
        <w:rPr>
          <w:rFonts w:ascii="Arial" w:hAnsi="Arial" w:cs="Arial"/>
          <w:b/>
          <w:bCs/>
        </w:rPr>
        <w:t xml:space="preserve">c) </w:t>
      </w:r>
      <w:r w:rsidRPr="008E6487">
        <w:rPr>
          <w:rFonts w:ascii="Arial" w:hAnsi="Arial" w:cs="Arial"/>
        </w:rPr>
        <w:t>dar causa à inexecução total do contrato;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3" w:name="art155iv"/>
      <w:bookmarkEnd w:id="63"/>
      <w:r w:rsidRPr="008E6487">
        <w:rPr>
          <w:rFonts w:ascii="Arial" w:hAnsi="Arial" w:cs="Arial"/>
          <w:b/>
          <w:bCs/>
        </w:rPr>
        <w:t>d)</w:t>
      </w:r>
      <w:r w:rsidRPr="008E6487">
        <w:rPr>
          <w:rFonts w:ascii="Arial" w:hAnsi="Arial" w:cs="Arial"/>
        </w:rPr>
        <w:t xml:space="preserve"> deixar de entregar a documentação exigida para o certame;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4" w:name="art155v"/>
      <w:bookmarkEnd w:id="64"/>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5" w:name="art155vi"/>
      <w:bookmarkEnd w:id="65"/>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6" w:name="art155vii"/>
      <w:bookmarkEnd w:id="66"/>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7" w:name="art155viii"/>
      <w:bookmarkEnd w:id="67"/>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8" w:name="art155ix"/>
      <w:bookmarkEnd w:id="68"/>
      <w:r w:rsidRPr="008E6487">
        <w:rPr>
          <w:rFonts w:ascii="Arial" w:hAnsi="Arial" w:cs="Arial"/>
          <w:b/>
          <w:bCs/>
        </w:rPr>
        <w:t>i)</w:t>
      </w:r>
      <w:r w:rsidRPr="008E6487">
        <w:rPr>
          <w:rFonts w:ascii="Arial" w:hAnsi="Arial" w:cs="Arial"/>
        </w:rPr>
        <w:t xml:space="preserve"> fraudar a licitação ou praticar ato fraudulento na execução do contrato;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69" w:name="art155x"/>
      <w:bookmarkEnd w:id="69"/>
      <w:r w:rsidRPr="008E6487">
        <w:rPr>
          <w:rFonts w:ascii="Arial" w:hAnsi="Arial" w:cs="Arial"/>
          <w:b/>
          <w:bCs/>
        </w:rPr>
        <w:t>j)</w:t>
      </w:r>
      <w:r w:rsidRPr="008E6487">
        <w:rPr>
          <w:rFonts w:ascii="Arial" w:hAnsi="Arial" w:cs="Arial"/>
        </w:rPr>
        <w:t xml:space="preserve"> comportar-se de modo inidôneo ou cometer fraude de qualquer natureza;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70" w:name="art155xi"/>
      <w:bookmarkEnd w:id="70"/>
      <w:r w:rsidRPr="008E6487">
        <w:rPr>
          <w:rFonts w:ascii="Arial" w:hAnsi="Arial" w:cs="Arial"/>
          <w:b/>
          <w:bCs/>
        </w:rPr>
        <w:t>l)</w:t>
      </w:r>
      <w:r w:rsidRPr="008E6487">
        <w:rPr>
          <w:rFonts w:ascii="Arial" w:hAnsi="Arial" w:cs="Arial"/>
        </w:rPr>
        <w:t xml:space="preserve"> praticar atos ilícitos com vistas a frustrar os objetivos da licitação;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71" w:name="art155xii"/>
      <w:bookmarkEnd w:id="71"/>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42779C" w:rsidRPr="008E6487" w:rsidRDefault="0042779C" w:rsidP="0042779C">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4"/>
      </w:r>
      <w:r w:rsidRPr="008E6487">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79" w:name="art156i"/>
      <w:bookmarkEnd w:id="79"/>
      <w:r w:rsidRPr="008E6487">
        <w:rPr>
          <w:rFonts w:ascii="Arial" w:hAnsi="Arial" w:cs="Arial"/>
          <w:b/>
          <w:bCs/>
        </w:rPr>
        <w:t>a)</w:t>
      </w:r>
      <w:r w:rsidRPr="008E6487">
        <w:rPr>
          <w:rFonts w:ascii="Arial" w:hAnsi="Arial" w:cs="Arial"/>
        </w:rPr>
        <w:t xml:space="preserve"> advertência;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80" w:name="art156ii"/>
      <w:bookmarkEnd w:id="80"/>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81" w:name="art156iii"/>
      <w:bookmarkEnd w:id="81"/>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82" w:name="art156iv"/>
      <w:bookmarkEnd w:id="82"/>
      <w:r w:rsidRPr="008E6487">
        <w:rPr>
          <w:rFonts w:ascii="Arial" w:hAnsi="Arial" w:cs="Arial"/>
          <w:b/>
          <w:bCs/>
        </w:rPr>
        <w:lastRenderedPageBreak/>
        <w:t>d)</w:t>
      </w:r>
      <w:r w:rsidRPr="008E6487">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5"/>
      </w:r>
      <w:r w:rsidRPr="008E6487">
        <w:rPr>
          <w:rFonts w:ascii="Arial" w:hAnsi="Arial" w:cs="Arial"/>
        </w:rPr>
        <w:t>.</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20</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42779C" w:rsidRPr="008E6487"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t>20</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42779C" w:rsidRPr="008E6487" w:rsidRDefault="0042779C" w:rsidP="0042779C">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lastRenderedPageBreak/>
        <w:t>20</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03" w:name="art163i"/>
      <w:bookmarkEnd w:id="103"/>
      <w:r w:rsidRPr="008E6487">
        <w:rPr>
          <w:rFonts w:ascii="Arial" w:hAnsi="Arial" w:cs="Arial"/>
        </w:rPr>
        <w:t>a) reparação integral do dano causado à Administração Pública;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04" w:name="art163ii"/>
      <w:bookmarkEnd w:id="104"/>
      <w:r w:rsidRPr="008E6487">
        <w:rPr>
          <w:rFonts w:ascii="Arial" w:hAnsi="Arial" w:cs="Arial"/>
        </w:rPr>
        <w:t>b) pagamento da multa;</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05" w:name="art163iii"/>
      <w:bookmarkEnd w:id="105"/>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06" w:name="art163iv"/>
      <w:bookmarkEnd w:id="106"/>
      <w:r w:rsidRPr="008E6487">
        <w:rPr>
          <w:rFonts w:ascii="Arial" w:hAnsi="Arial" w:cs="Arial"/>
        </w:rPr>
        <w:t>d) cumprimento das condições de reabilitação definidas no ato punitivo;</w:t>
      </w:r>
    </w:p>
    <w:p w:rsidR="0042779C" w:rsidRPr="008E6487" w:rsidRDefault="0042779C" w:rsidP="0042779C">
      <w:pPr>
        <w:pStyle w:val="NormalWeb"/>
        <w:spacing w:before="0" w:beforeAutospacing="0" w:after="0" w:afterAutospacing="0" w:line="360" w:lineRule="auto"/>
        <w:jc w:val="both"/>
        <w:rPr>
          <w:rFonts w:ascii="Arial" w:hAnsi="Arial" w:cs="Arial"/>
        </w:rPr>
      </w:pPr>
      <w:bookmarkStart w:id="107" w:name="art163v"/>
      <w:bookmarkEnd w:id="107"/>
      <w:r w:rsidRPr="008E6487">
        <w:rPr>
          <w:rFonts w:ascii="Arial" w:hAnsi="Arial" w:cs="Arial"/>
        </w:rPr>
        <w:t>e) análise jurídica prévia, com posicionamento conclusivo quanto ao cumprimento dos requisitos definidos neste artigo.</w:t>
      </w:r>
    </w:p>
    <w:p w:rsidR="0042779C" w:rsidRDefault="0042779C" w:rsidP="0042779C">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2779C" w:rsidRDefault="0042779C" w:rsidP="0042779C">
      <w:pPr>
        <w:tabs>
          <w:tab w:val="left" w:pos="1134"/>
        </w:tabs>
        <w:spacing w:line="360" w:lineRule="auto"/>
        <w:jc w:val="both"/>
        <w:rPr>
          <w:rFonts w:cs="Arial"/>
          <w:b/>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PEDIDOS DE ESCLARECIMENTOS E IMPUGNAÇÕES</w:t>
      </w:r>
    </w:p>
    <w:p w:rsidR="0042779C" w:rsidRPr="008E6487" w:rsidRDefault="0042779C" w:rsidP="0042779C">
      <w:pPr>
        <w:spacing w:line="360" w:lineRule="auto"/>
        <w:jc w:val="both"/>
        <w:rPr>
          <w:rFonts w:cs="Arial"/>
          <w:sz w:val="24"/>
          <w:szCs w:val="24"/>
          <w:lang w:eastAsia="hi-IN"/>
        </w:rPr>
      </w:pPr>
      <w:r w:rsidRPr="008E6487">
        <w:rPr>
          <w:rFonts w:cs="Arial"/>
          <w:b/>
          <w:bCs/>
          <w:sz w:val="24"/>
          <w:szCs w:val="24"/>
        </w:rPr>
        <w:t>2</w:t>
      </w:r>
      <w:r>
        <w:rPr>
          <w:rFonts w:cs="Arial"/>
          <w:b/>
          <w:bCs/>
          <w:sz w:val="24"/>
          <w:szCs w:val="24"/>
        </w:rPr>
        <w:t>1</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42779C" w:rsidRDefault="0042779C" w:rsidP="0042779C">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1</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42779C" w:rsidRPr="008E6487" w:rsidRDefault="0042779C" w:rsidP="0042779C">
      <w:pPr>
        <w:spacing w:line="360" w:lineRule="auto"/>
        <w:jc w:val="both"/>
        <w:rPr>
          <w:rFonts w:cs="Arial"/>
          <w:sz w:val="24"/>
          <w:szCs w:val="24"/>
        </w:rPr>
      </w:pPr>
    </w:p>
    <w:p w:rsidR="0042779C" w:rsidRPr="008E6487" w:rsidRDefault="0042779C" w:rsidP="0042779C">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2</w:t>
      </w:r>
      <w:r w:rsidRPr="008E6487">
        <w:rPr>
          <w:rFonts w:cs="Arial"/>
          <w:b/>
          <w:sz w:val="24"/>
          <w:szCs w:val="24"/>
        </w:rPr>
        <w:t>. DAS DISPOSIÇÕES GERAIS:</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2779C" w:rsidRPr="008E6487" w:rsidRDefault="0042779C" w:rsidP="0042779C">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42779C" w:rsidRDefault="0042779C" w:rsidP="0042779C">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2</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42779C" w:rsidRPr="009C0D82" w:rsidRDefault="0042779C" w:rsidP="0042779C">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2</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42779C" w:rsidRDefault="0042779C" w:rsidP="0042779C">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42779C" w:rsidRDefault="0042779C" w:rsidP="0042779C">
      <w:pPr>
        <w:tabs>
          <w:tab w:val="left" w:pos="1134"/>
        </w:tabs>
        <w:spacing w:line="360" w:lineRule="auto"/>
        <w:jc w:val="both"/>
        <w:rPr>
          <w:rFonts w:cs="Arial"/>
          <w:sz w:val="24"/>
          <w:szCs w:val="24"/>
        </w:rPr>
      </w:pPr>
    </w:p>
    <w:p w:rsidR="0042779C" w:rsidRPr="00696975" w:rsidRDefault="0042779C" w:rsidP="0042779C">
      <w:pPr>
        <w:tabs>
          <w:tab w:val="left" w:pos="1134"/>
        </w:tabs>
        <w:spacing w:line="360" w:lineRule="auto"/>
        <w:jc w:val="center"/>
        <w:rPr>
          <w:rFonts w:cs="Arial"/>
          <w:b/>
          <w:bCs/>
          <w:sz w:val="24"/>
          <w:szCs w:val="24"/>
        </w:rPr>
      </w:pPr>
      <w:r>
        <w:rPr>
          <w:rFonts w:cs="Arial"/>
          <w:b/>
          <w:bCs/>
          <w:sz w:val="24"/>
          <w:szCs w:val="24"/>
        </w:rPr>
        <w:t>Santo Antônio das Missões-RS, 28 de março de 2024.</w:t>
      </w:r>
    </w:p>
    <w:p w:rsidR="0042779C" w:rsidRPr="00696975" w:rsidRDefault="0042779C" w:rsidP="0042779C">
      <w:pPr>
        <w:tabs>
          <w:tab w:val="left" w:pos="1134"/>
        </w:tabs>
        <w:spacing w:line="360" w:lineRule="auto"/>
        <w:jc w:val="both"/>
        <w:rPr>
          <w:rFonts w:cs="Arial"/>
          <w:b/>
          <w:bCs/>
          <w:sz w:val="24"/>
          <w:szCs w:val="24"/>
        </w:rPr>
      </w:pPr>
    </w:p>
    <w:p w:rsidR="0042779C" w:rsidRPr="000C06AA" w:rsidRDefault="0042779C" w:rsidP="0042779C">
      <w:pPr>
        <w:pStyle w:val="Corpodetexto"/>
        <w:jc w:val="center"/>
        <w:rPr>
          <w:sz w:val="24"/>
          <w:szCs w:val="24"/>
        </w:rPr>
      </w:pPr>
      <w:r w:rsidRPr="000C06AA">
        <w:rPr>
          <w:sz w:val="24"/>
          <w:szCs w:val="24"/>
        </w:rPr>
        <w:t>_________________________________________</w:t>
      </w:r>
    </w:p>
    <w:p w:rsidR="0042779C" w:rsidRPr="000C06AA" w:rsidRDefault="0042779C" w:rsidP="0042779C">
      <w:pPr>
        <w:pStyle w:val="Corpodetexto"/>
        <w:jc w:val="center"/>
        <w:rPr>
          <w:sz w:val="24"/>
          <w:szCs w:val="24"/>
        </w:rPr>
      </w:pPr>
      <w:r w:rsidRPr="000C06AA">
        <w:rPr>
          <w:sz w:val="24"/>
          <w:szCs w:val="24"/>
        </w:rPr>
        <w:t>FELISBERTO DOS SANTOS FERREIRA</w:t>
      </w:r>
    </w:p>
    <w:p w:rsidR="0042779C" w:rsidRPr="000C06AA" w:rsidRDefault="0042779C" w:rsidP="0042779C">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6D223EFC" wp14:editId="55D74028">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7115" w:rsidRDefault="001A7115" w:rsidP="0042779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A7115" w:rsidRDefault="001A7115" w:rsidP="0042779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A7115" w:rsidRDefault="001A7115" w:rsidP="0042779C">
                            <w:pPr>
                              <w:pStyle w:val="Corpodetexto"/>
                              <w:rPr>
                                <w:sz w:val="24"/>
                              </w:rPr>
                            </w:pPr>
                          </w:p>
                          <w:p w:rsidR="001A7115" w:rsidRDefault="001A7115" w:rsidP="0042779C">
                            <w:pPr>
                              <w:pStyle w:val="Corpodetexto"/>
                              <w:rPr>
                                <w:sz w:val="24"/>
                              </w:rPr>
                            </w:pPr>
                          </w:p>
                          <w:p w:rsidR="001A7115" w:rsidRDefault="001A7115" w:rsidP="0042779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23EF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1A7115" w:rsidRDefault="001A7115" w:rsidP="0042779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A7115" w:rsidRDefault="001A7115" w:rsidP="0042779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A7115" w:rsidRDefault="001A7115" w:rsidP="0042779C">
                      <w:pPr>
                        <w:pStyle w:val="Corpodetexto"/>
                        <w:rPr>
                          <w:sz w:val="24"/>
                        </w:rPr>
                      </w:pPr>
                    </w:p>
                    <w:p w:rsidR="001A7115" w:rsidRDefault="001A7115" w:rsidP="0042779C">
                      <w:pPr>
                        <w:pStyle w:val="Corpodetexto"/>
                        <w:rPr>
                          <w:sz w:val="24"/>
                        </w:rPr>
                      </w:pPr>
                    </w:p>
                    <w:p w:rsidR="001A7115" w:rsidRDefault="001A7115" w:rsidP="0042779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3DC52D0D" wp14:editId="505E227D">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5DF9"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2779C" w:rsidRPr="000C06AA" w:rsidRDefault="0042779C" w:rsidP="0042779C">
      <w:pPr>
        <w:pStyle w:val="Corpodetexto"/>
        <w:rPr>
          <w:sz w:val="24"/>
          <w:szCs w:val="24"/>
        </w:rPr>
      </w:pPr>
    </w:p>
    <w:p w:rsidR="0042779C" w:rsidRPr="00696975" w:rsidRDefault="0042779C" w:rsidP="0042779C">
      <w:pPr>
        <w:tabs>
          <w:tab w:val="left" w:pos="1134"/>
        </w:tabs>
        <w:spacing w:line="360" w:lineRule="auto"/>
        <w:jc w:val="both"/>
        <w:rPr>
          <w:rFonts w:cs="Arial"/>
          <w:b/>
          <w:bCs/>
          <w:sz w:val="24"/>
          <w:szCs w:val="24"/>
        </w:rPr>
      </w:pPr>
    </w:p>
    <w:p w:rsidR="0042779C" w:rsidRDefault="0042779C" w:rsidP="0042779C"/>
    <w:p w:rsidR="0042779C" w:rsidRDefault="0042779C" w:rsidP="0042779C"/>
    <w:p w:rsidR="0042779C" w:rsidRDefault="0042779C" w:rsidP="0042779C"/>
    <w:p w:rsidR="0042779C" w:rsidRDefault="0042779C" w:rsidP="0042779C"/>
    <w:p w:rsidR="0042779C" w:rsidRDefault="0042779C" w:rsidP="0042779C"/>
    <w:p w:rsidR="0042779C" w:rsidRDefault="0042779C" w:rsidP="0042779C"/>
    <w:p w:rsidR="0042779C" w:rsidRDefault="0042779C" w:rsidP="0042779C"/>
    <w:p w:rsidR="0042779C" w:rsidRDefault="0042779C" w:rsidP="0042779C"/>
    <w:p w:rsidR="0042779C" w:rsidRPr="00EE7D24" w:rsidRDefault="0042779C" w:rsidP="0042779C">
      <w:pPr>
        <w:spacing w:after="116" w:line="259" w:lineRule="auto"/>
        <w:rPr>
          <w:b/>
        </w:rPr>
      </w:pPr>
    </w:p>
    <w:p w:rsidR="0042779C" w:rsidRPr="00EE7D24" w:rsidRDefault="0042779C" w:rsidP="0042779C">
      <w:pPr>
        <w:pStyle w:val="Corpodetexto"/>
        <w:rPr>
          <w:b/>
          <w:sz w:val="20"/>
        </w:rPr>
      </w:pPr>
      <w:r w:rsidRPr="00EE7D24">
        <w:rPr>
          <w:b/>
          <w:sz w:val="20"/>
        </w:rPr>
        <w:t>ANEXO II</w:t>
      </w:r>
    </w:p>
    <w:p w:rsidR="0042779C" w:rsidRDefault="0042779C" w:rsidP="0042779C">
      <w:pPr>
        <w:pStyle w:val="Corpodetexto"/>
        <w:rPr>
          <w:sz w:val="20"/>
        </w:rPr>
      </w:pPr>
    </w:p>
    <w:p w:rsidR="0042779C" w:rsidRPr="007C29F3" w:rsidRDefault="0042779C" w:rsidP="0042779C">
      <w:pPr>
        <w:pStyle w:val="Corpodetexto"/>
        <w:rPr>
          <w:b/>
          <w:sz w:val="20"/>
          <w:u w:val="single"/>
        </w:rPr>
      </w:pPr>
      <w:r>
        <w:rPr>
          <w:b/>
          <w:sz w:val="20"/>
          <w:u w:val="single"/>
        </w:rPr>
        <w:t>PROCESSO DE LICITAÇÃO Nº 013-2024</w:t>
      </w:r>
      <w:r w:rsidRPr="007C29F3">
        <w:rPr>
          <w:b/>
          <w:sz w:val="20"/>
          <w:u w:val="single"/>
        </w:rPr>
        <w:t xml:space="preserve"> – PREGÃO ELETRÔNICO</w:t>
      </w:r>
    </w:p>
    <w:p w:rsidR="0042779C" w:rsidRDefault="0042779C" w:rsidP="0042779C">
      <w:pPr>
        <w:pStyle w:val="Corpodetexto"/>
        <w:rPr>
          <w:sz w:val="20"/>
        </w:rPr>
      </w:pPr>
    </w:p>
    <w:p w:rsidR="0042779C" w:rsidRDefault="0042779C" w:rsidP="0042779C">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42779C" w:rsidRDefault="0042779C" w:rsidP="0042779C">
      <w:pPr>
        <w:pStyle w:val="Corpodetexto"/>
        <w:rPr>
          <w:sz w:val="20"/>
        </w:rPr>
      </w:pPr>
    </w:p>
    <w:p w:rsidR="0042779C" w:rsidRDefault="0042779C" w:rsidP="0042779C">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42779C" w:rsidRPr="00E13C7F" w:rsidRDefault="0042779C" w:rsidP="0042779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2779C" w:rsidRDefault="0042779C" w:rsidP="0042779C">
      <w:pPr>
        <w:pStyle w:val="Corpodetexto"/>
        <w:rPr>
          <w:sz w:val="20"/>
        </w:rPr>
      </w:pPr>
    </w:p>
    <w:p w:rsidR="0042779C" w:rsidRDefault="0042779C" w:rsidP="0042779C">
      <w:pPr>
        <w:pStyle w:val="Corpodetexto"/>
        <w:rPr>
          <w:sz w:val="20"/>
        </w:rPr>
      </w:pPr>
      <w:r>
        <w:rPr>
          <w:sz w:val="20"/>
        </w:rPr>
        <w:t>O critério de julgamento adotado será a menor Preço por Item.</w:t>
      </w:r>
    </w:p>
    <w:p w:rsidR="0042779C" w:rsidRDefault="0042779C" w:rsidP="0042779C">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42779C" w:rsidRPr="00EE7D24" w:rsidTr="001A7115">
        <w:trPr>
          <w:trHeight w:val="498"/>
        </w:trPr>
        <w:tc>
          <w:tcPr>
            <w:tcW w:w="816" w:type="dxa"/>
          </w:tcPr>
          <w:p w:rsidR="0042779C" w:rsidRPr="00EE7D24" w:rsidRDefault="0042779C" w:rsidP="001A7115">
            <w:pPr>
              <w:pStyle w:val="TableParagraph"/>
              <w:spacing w:before="117"/>
              <w:ind w:left="143"/>
              <w:rPr>
                <w:b/>
              </w:rPr>
            </w:pPr>
            <w:r w:rsidRPr="00EE7D24">
              <w:rPr>
                <w:b/>
              </w:rPr>
              <w:t>ITEM</w:t>
            </w:r>
          </w:p>
        </w:tc>
        <w:tc>
          <w:tcPr>
            <w:tcW w:w="5581" w:type="dxa"/>
          </w:tcPr>
          <w:p w:rsidR="0042779C" w:rsidRPr="00EE7D24" w:rsidRDefault="0042779C" w:rsidP="001A7115">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42779C" w:rsidRPr="00EE7D24" w:rsidRDefault="0042779C" w:rsidP="001A7115">
            <w:pPr>
              <w:pStyle w:val="TableParagraph"/>
              <w:spacing w:before="117"/>
              <w:ind w:left="283"/>
              <w:rPr>
                <w:b/>
              </w:rPr>
            </w:pPr>
            <w:r w:rsidRPr="00EE7D24">
              <w:rPr>
                <w:b/>
              </w:rPr>
              <w:t>VALOR/TAXA</w:t>
            </w:r>
          </w:p>
        </w:tc>
      </w:tr>
      <w:tr w:rsidR="0042779C" w:rsidTr="001A7115">
        <w:trPr>
          <w:trHeight w:val="498"/>
        </w:trPr>
        <w:tc>
          <w:tcPr>
            <w:tcW w:w="816" w:type="dxa"/>
          </w:tcPr>
          <w:p w:rsidR="0042779C" w:rsidRDefault="0042779C" w:rsidP="001A7115">
            <w:pPr>
              <w:pStyle w:val="TableParagraph"/>
              <w:spacing w:before="117"/>
              <w:ind w:left="107"/>
            </w:pPr>
            <w:r>
              <w:t>01</w:t>
            </w:r>
          </w:p>
        </w:tc>
        <w:tc>
          <w:tcPr>
            <w:tcW w:w="5581" w:type="dxa"/>
          </w:tcPr>
          <w:p w:rsidR="0042779C" w:rsidRPr="00B8336E" w:rsidRDefault="0042779C" w:rsidP="001A7115">
            <w:pPr>
              <w:adjustRightInd w:val="0"/>
              <w:jc w:val="both"/>
              <w:rPr>
                <w:sz w:val="24"/>
                <w:szCs w:val="24"/>
              </w:rPr>
            </w:pPr>
            <w:proofErr w:type="spellStart"/>
            <w:r w:rsidRPr="00B87881">
              <w:rPr>
                <w:sz w:val="24"/>
                <w:szCs w:val="24"/>
              </w:rPr>
              <w:t>Contratação</w:t>
            </w:r>
            <w:proofErr w:type="spellEnd"/>
            <w:r w:rsidRPr="00B87881">
              <w:rPr>
                <w:sz w:val="24"/>
                <w:szCs w:val="24"/>
              </w:rPr>
              <w:t xml:space="preserve"> de </w:t>
            </w:r>
            <w:proofErr w:type="spellStart"/>
            <w:r w:rsidRPr="00B87881">
              <w:rPr>
                <w:sz w:val="24"/>
                <w:szCs w:val="24"/>
              </w:rPr>
              <w:t>serviços</w:t>
            </w:r>
            <w:proofErr w:type="spellEnd"/>
            <w:r w:rsidRPr="00B87881">
              <w:rPr>
                <w:sz w:val="24"/>
                <w:szCs w:val="24"/>
              </w:rPr>
              <w:t xml:space="preserve"> de </w:t>
            </w:r>
            <w:proofErr w:type="spellStart"/>
            <w:r w:rsidRPr="00B87881">
              <w:rPr>
                <w:sz w:val="24"/>
                <w:szCs w:val="24"/>
              </w:rPr>
              <w:t>consultoria</w:t>
            </w:r>
            <w:proofErr w:type="spellEnd"/>
            <w:r w:rsidRPr="00B87881">
              <w:rPr>
                <w:sz w:val="24"/>
                <w:szCs w:val="24"/>
              </w:rPr>
              <w:t xml:space="preserve"> </w:t>
            </w:r>
            <w:proofErr w:type="spellStart"/>
            <w:r w:rsidRPr="00B87881">
              <w:rPr>
                <w:sz w:val="24"/>
                <w:szCs w:val="24"/>
              </w:rPr>
              <w:t>em</w:t>
            </w:r>
            <w:proofErr w:type="spellEnd"/>
            <w:r w:rsidRPr="00B87881">
              <w:rPr>
                <w:sz w:val="24"/>
                <w:szCs w:val="24"/>
              </w:rPr>
              <w:t xml:space="preserve"> </w:t>
            </w:r>
            <w:proofErr w:type="spellStart"/>
            <w:r w:rsidRPr="00B87881">
              <w:rPr>
                <w:sz w:val="24"/>
                <w:szCs w:val="24"/>
              </w:rPr>
              <w:t>engenharia</w:t>
            </w:r>
            <w:proofErr w:type="spellEnd"/>
            <w:r w:rsidRPr="00B87881">
              <w:rPr>
                <w:sz w:val="24"/>
                <w:szCs w:val="24"/>
              </w:rPr>
              <w:t xml:space="preserve"> para </w:t>
            </w:r>
            <w:proofErr w:type="spellStart"/>
            <w:r w:rsidRPr="00B87881">
              <w:rPr>
                <w:sz w:val="24"/>
                <w:szCs w:val="24"/>
              </w:rPr>
              <w:t>elaboração</w:t>
            </w:r>
            <w:proofErr w:type="spellEnd"/>
            <w:r w:rsidRPr="00B87881">
              <w:rPr>
                <w:sz w:val="24"/>
                <w:szCs w:val="24"/>
              </w:rPr>
              <w:t xml:space="preserve"> de </w:t>
            </w:r>
            <w:proofErr w:type="spellStart"/>
            <w:r w:rsidRPr="00B87881">
              <w:rPr>
                <w:sz w:val="24"/>
                <w:szCs w:val="24"/>
              </w:rPr>
              <w:t>projeto</w:t>
            </w:r>
            <w:proofErr w:type="spellEnd"/>
            <w:r w:rsidRPr="00B87881">
              <w:rPr>
                <w:sz w:val="24"/>
                <w:szCs w:val="24"/>
              </w:rPr>
              <w:t xml:space="preserve"> de </w:t>
            </w:r>
            <w:proofErr w:type="spellStart"/>
            <w:r w:rsidRPr="00B87881">
              <w:rPr>
                <w:sz w:val="24"/>
                <w:szCs w:val="24"/>
              </w:rPr>
              <w:t>iluminação</w:t>
            </w:r>
            <w:proofErr w:type="spellEnd"/>
            <w:r w:rsidRPr="00B87881">
              <w:rPr>
                <w:sz w:val="24"/>
                <w:szCs w:val="24"/>
              </w:rPr>
              <w:t xml:space="preserve"> </w:t>
            </w:r>
            <w:proofErr w:type="spellStart"/>
            <w:r w:rsidRPr="00B87881">
              <w:rPr>
                <w:sz w:val="24"/>
                <w:szCs w:val="24"/>
              </w:rPr>
              <w:t>pública</w:t>
            </w:r>
            <w:proofErr w:type="spellEnd"/>
            <w:r w:rsidRPr="00B87881">
              <w:rPr>
                <w:sz w:val="24"/>
                <w:szCs w:val="24"/>
              </w:rPr>
              <w:t xml:space="preserve"> com </w:t>
            </w:r>
            <w:proofErr w:type="spellStart"/>
            <w:r w:rsidRPr="00B87881">
              <w:rPr>
                <w:sz w:val="24"/>
                <w:szCs w:val="24"/>
              </w:rPr>
              <w:t>tecnologia</w:t>
            </w:r>
            <w:proofErr w:type="spellEnd"/>
            <w:r w:rsidRPr="00B87881">
              <w:rPr>
                <w:sz w:val="24"/>
                <w:szCs w:val="24"/>
              </w:rPr>
              <w:t xml:space="preserve"> LED, </w:t>
            </w:r>
            <w:proofErr w:type="spellStart"/>
            <w:r w:rsidRPr="00B87881">
              <w:rPr>
                <w:sz w:val="24"/>
                <w:szCs w:val="24"/>
              </w:rPr>
              <w:t>serviços</w:t>
            </w:r>
            <w:proofErr w:type="spellEnd"/>
            <w:r w:rsidRPr="00B87881">
              <w:rPr>
                <w:sz w:val="24"/>
                <w:szCs w:val="24"/>
              </w:rPr>
              <w:t xml:space="preserve"> de </w:t>
            </w:r>
            <w:proofErr w:type="spellStart"/>
            <w:r w:rsidRPr="00B87881">
              <w:rPr>
                <w:sz w:val="24"/>
                <w:szCs w:val="24"/>
              </w:rPr>
              <w:t>Medição</w:t>
            </w:r>
            <w:proofErr w:type="spellEnd"/>
            <w:r w:rsidRPr="00B87881">
              <w:rPr>
                <w:sz w:val="24"/>
                <w:szCs w:val="24"/>
              </w:rPr>
              <w:t xml:space="preserve"> e </w:t>
            </w:r>
            <w:proofErr w:type="spellStart"/>
            <w:r w:rsidRPr="00B87881">
              <w:rPr>
                <w:sz w:val="24"/>
                <w:szCs w:val="24"/>
              </w:rPr>
              <w:t>Verificação</w:t>
            </w:r>
            <w:proofErr w:type="spellEnd"/>
            <w:r w:rsidRPr="00B87881">
              <w:rPr>
                <w:sz w:val="24"/>
                <w:szCs w:val="24"/>
              </w:rPr>
              <w:t xml:space="preserve"> - M&amp;V, </w:t>
            </w:r>
            <w:proofErr w:type="spellStart"/>
            <w:r w:rsidRPr="00B87881">
              <w:rPr>
                <w:sz w:val="24"/>
                <w:szCs w:val="24"/>
              </w:rPr>
              <w:t>além</w:t>
            </w:r>
            <w:proofErr w:type="spellEnd"/>
            <w:r w:rsidRPr="00B87881">
              <w:rPr>
                <w:sz w:val="24"/>
                <w:szCs w:val="24"/>
              </w:rPr>
              <w:t xml:space="preserve"> de </w:t>
            </w:r>
            <w:proofErr w:type="spellStart"/>
            <w:r w:rsidRPr="00B87881">
              <w:rPr>
                <w:sz w:val="24"/>
                <w:szCs w:val="24"/>
              </w:rPr>
              <w:t>serviços</w:t>
            </w:r>
            <w:proofErr w:type="spellEnd"/>
            <w:r w:rsidRPr="00B87881">
              <w:rPr>
                <w:sz w:val="24"/>
                <w:szCs w:val="24"/>
              </w:rPr>
              <w:t xml:space="preserve"> de </w:t>
            </w:r>
            <w:proofErr w:type="spellStart"/>
            <w:r w:rsidRPr="00B87881">
              <w:rPr>
                <w:sz w:val="24"/>
                <w:szCs w:val="24"/>
              </w:rPr>
              <w:lastRenderedPageBreak/>
              <w:t>apoio</w:t>
            </w:r>
            <w:proofErr w:type="spellEnd"/>
            <w:r w:rsidRPr="00B87881">
              <w:rPr>
                <w:sz w:val="24"/>
                <w:szCs w:val="24"/>
              </w:rPr>
              <w:t xml:space="preserve"> </w:t>
            </w:r>
            <w:proofErr w:type="spellStart"/>
            <w:r w:rsidRPr="00B87881">
              <w:rPr>
                <w:sz w:val="24"/>
                <w:szCs w:val="24"/>
              </w:rPr>
              <w:t>técnico</w:t>
            </w:r>
            <w:proofErr w:type="spellEnd"/>
            <w:r w:rsidRPr="00B87881">
              <w:rPr>
                <w:sz w:val="24"/>
                <w:szCs w:val="24"/>
              </w:rPr>
              <w:t xml:space="preserve"> à </w:t>
            </w:r>
            <w:proofErr w:type="spellStart"/>
            <w:r w:rsidRPr="00B87881">
              <w:rPr>
                <w:sz w:val="24"/>
                <w:szCs w:val="24"/>
              </w:rPr>
              <w:t>fiscalização</w:t>
            </w:r>
            <w:proofErr w:type="spellEnd"/>
            <w:r w:rsidRPr="00B87881">
              <w:rPr>
                <w:sz w:val="24"/>
                <w:szCs w:val="24"/>
              </w:rPr>
              <w:t xml:space="preserve">, </w:t>
            </w:r>
            <w:proofErr w:type="spellStart"/>
            <w:r w:rsidRPr="00B87881">
              <w:rPr>
                <w:sz w:val="24"/>
                <w:szCs w:val="24"/>
              </w:rPr>
              <w:t>supervisão</w:t>
            </w:r>
            <w:proofErr w:type="spellEnd"/>
            <w:r w:rsidRPr="00B87881">
              <w:rPr>
                <w:sz w:val="24"/>
                <w:szCs w:val="24"/>
              </w:rPr>
              <w:t xml:space="preserve"> e </w:t>
            </w:r>
            <w:proofErr w:type="spellStart"/>
            <w:r w:rsidRPr="00B87881">
              <w:rPr>
                <w:sz w:val="24"/>
                <w:szCs w:val="24"/>
              </w:rPr>
              <w:t>gerenciamento</w:t>
            </w:r>
            <w:proofErr w:type="spellEnd"/>
            <w:r w:rsidRPr="00B87881">
              <w:rPr>
                <w:sz w:val="24"/>
                <w:szCs w:val="24"/>
              </w:rPr>
              <w:t xml:space="preserve"> de </w:t>
            </w:r>
            <w:proofErr w:type="spellStart"/>
            <w:r w:rsidRPr="00B87881">
              <w:rPr>
                <w:sz w:val="24"/>
                <w:szCs w:val="24"/>
              </w:rPr>
              <w:t>obra</w:t>
            </w:r>
            <w:proofErr w:type="spellEnd"/>
            <w:r w:rsidRPr="00B87881">
              <w:rPr>
                <w:sz w:val="24"/>
                <w:szCs w:val="24"/>
              </w:rPr>
              <w:t xml:space="preserve"> </w:t>
            </w:r>
            <w:proofErr w:type="spellStart"/>
            <w:r w:rsidRPr="00B87881">
              <w:rPr>
                <w:sz w:val="24"/>
                <w:szCs w:val="24"/>
              </w:rPr>
              <w:t>estabelecidos</w:t>
            </w:r>
            <w:proofErr w:type="spellEnd"/>
            <w:r w:rsidRPr="00B87881">
              <w:rPr>
                <w:sz w:val="24"/>
                <w:szCs w:val="24"/>
              </w:rPr>
              <w:t xml:space="preserve"> no </w:t>
            </w:r>
            <w:proofErr w:type="spellStart"/>
            <w:r w:rsidRPr="00B87881">
              <w:rPr>
                <w:sz w:val="24"/>
                <w:szCs w:val="24"/>
              </w:rPr>
              <w:t>Termo</w:t>
            </w:r>
            <w:proofErr w:type="spellEnd"/>
            <w:r w:rsidRPr="00B87881">
              <w:rPr>
                <w:sz w:val="24"/>
                <w:szCs w:val="24"/>
              </w:rPr>
              <w:t xml:space="preserve"> de </w:t>
            </w:r>
            <w:proofErr w:type="spellStart"/>
            <w:r w:rsidRPr="00B87881">
              <w:rPr>
                <w:sz w:val="24"/>
                <w:szCs w:val="24"/>
              </w:rPr>
              <w:t>Cooperação</w:t>
            </w:r>
            <w:proofErr w:type="spellEnd"/>
            <w:r w:rsidRPr="00B87881">
              <w:rPr>
                <w:sz w:val="24"/>
                <w:szCs w:val="24"/>
              </w:rPr>
              <w:t xml:space="preserve"> </w:t>
            </w:r>
            <w:proofErr w:type="spellStart"/>
            <w:r w:rsidRPr="00B87881">
              <w:rPr>
                <w:sz w:val="24"/>
                <w:szCs w:val="24"/>
              </w:rPr>
              <w:t>Técnica</w:t>
            </w:r>
            <w:proofErr w:type="spellEnd"/>
            <w:r w:rsidRPr="00B87881">
              <w:rPr>
                <w:sz w:val="24"/>
                <w:szCs w:val="24"/>
              </w:rPr>
              <w:t xml:space="preserve"> </w:t>
            </w:r>
            <w:proofErr w:type="spellStart"/>
            <w:r w:rsidRPr="00B87881">
              <w:rPr>
                <w:sz w:val="24"/>
                <w:szCs w:val="24"/>
              </w:rPr>
              <w:t>celebrado</w:t>
            </w:r>
            <w:proofErr w:type="spellEnd"/>
            <w:r w:rsidRPr="00B87881">
              <w:rPr>
                <w:sz w:val="24"/>
                <w:szCs w:val="24"/>
              </w:rPr>
              <w:t xml:space="preserve"> com a </w:t>
            </w:r>
            <w:proofErr w:type="spellStart"/>
            <w:r w:rsidRPr="00B87881">
              <w:rPr>
                <w:sz w:val="24"/>
                <w:szCs w:val="24"/>
              </w:rPr>
              <w:t>Eletrobras</w:t>
            </w:r>
            <w:proofErr w:type="spellEnd"/>
            <w:r w:rsidRPr="00B87881">
              <w:rPr>
                <w:sz w:val="24"/>
                <w:szCs w:val="24"/>
              </w:rPr>
              <w:t xml:space="preserve">, no </w:t>
            </w:r>
            <w:proofErr w:type="spellStart"/>
            <w:r w:rsidRPr="00B87881">
              <w:rPr>
                <w:sz w:val="24"/>
                <w:szCs w:val="24"/>
              </w:rPr>
              <w:t>âmbito</w:t>
            </w:r>
            <w:proofErr w:type="spellEnd"/>
            <w:r w:rsidRPr="00B87881">
              <w:rPr>
                <w:sz w:val="24"/>
                <w:szCs w:val="24"/>
              </w:rPr>
              <w:t xml:space="preserve"> do </w:t>
            </w:r>
            <w:proofErr w:type="spellStart"/>
            <w:r w:rsidRPr="00B87881">
              <w:rPr>
                <w:sz w:val="24"/>
                <w:szCs w:val="24"/>
              </w:rPr>
              <w:t>Procel</w:t>
            </w:r>
            <w:proofErr w:type="spellEnd"/>
            <w:r w:rsidRPr="00B87881">
              <w:rPr>
                <w:sz w:val="24"/>
                <w:szCs w:val="24"/>
              </w:rPr>
              <w:t xml:space="preserve"> </w:t>
            </w:r>
            <w:proofErr w:type="spellStart"/>
            <w:r w:rsidRPr="00B87881">
              <w:rPr>
                <w:sz w:val="24"/>
                <w:szCs w:val="24"/>
              </w:rPr>
              <w:t>Reluz</w:t>
            </w:r>
            <w:proofErr w:type="spellEnd"/>
            <w:r>
              <w:rPr>
                <w:sz w:val="24"/>
                <w:szCs w:val="24"/>
              </w:rPr>
              <w:t>.</w:t>
            </w:r>
          </w:p>
        </w:tc>
        <w:tc>
          <w:tcPr>
            <w:tcW w:w="2126" w:type="dxa"/>
          </w:tcPr>
          <w:p w:rsidR="0042779C" w:rsidRDefault="0042779C" w:rsidP="001A7115">
            <w:pPr>
              <w:pStyle w:val="TableParagraph"/>
              <w:rPr>
                <w:rFonts w:ascii="Times New Roman"/>
                <w:sz w:val="20"/>
              </w:rPr>
            </w:pPr>
          </w:p>
        </w:tc>
      </w:tr>
    </w:tbl>
    <w:p w:rsidR="0042779C" w:rsidRDefault="0042779C" w:rsidP="0042779C">
      <w:pPr>
        <w:pStyle w:val="Corpodetexto"/>
        <w:rPr>
          <w:sz w:val="20"/>
        </w:rPr>
      </w:pPr>
    </w:p>
    <w:p w:rsidR="0042779C" w:rsidRDefault="0042779C" w:rsidP="0042779C">
      <w:pPr>
        <w:pStyle w:val="Corpodetexto"/>
        <w:rPr>
          <w:sz w:val="20"/>
        </w:rPr>
      </w:pPr>
      <w:r>
        <w:rPr>
          <w:sz w:val="20"/>
        </w:rPr>
        <w:t>DECLARAMOS QUE CUMPRIMOS COM TODOS OS REQUISITOS DE EDITAL E TERMO DE REFERÊNCIA.</w:t>
      </w:r>
    </w:p>
    <w:p w:rsidR="0042779C" w:rsidRDefault="0042779C" w:rsidP="0042779C">
      <w:pPr>
        <w:pStyle w:val="Corpodetexto"/>
        <w:rPr>
          <w:sz w:val="20"/>
        </w:rPr>
      </w:pPr>
    </w:p>
    <w:p w:rsidR="0042779C" w:rsidRDefault="0042779C" w:rsidP="0042779C">
      <w:pPr>
        <w:pStyle w:val="Corpodetexto"/>
        <w:jc w:val="center"/>
      </w:pPr>
      <w:r>
        <w:t>Santo Antônio das Missões-</w:t>
      </w:r>
      <w:proofErr w:type="gramStart"/>
      <w:r>
        <w:t>RS, ....</w:t>
      </w:r>
      <w:proofErr w:type="gramEnd"/>
      <w:r>
        <w:t xml:space="preserve">. </w:t>
      </w:r>
      <w:proofErr w:type="gramStart"/>
      <w:r>
        <w:t>de</w:t>
      </w:r>
      <w:proofErr w:type="gramEnd"/>
      <w:r>
        <w:t xml:space="preserve"> .................. de 2024.</w:t>
      </w:r>
    </w:p>
    <w:p w:rsidR="0042779C" w:rsidRDefault="0042779C" w:rsidP="0042779C">
      <w:pPr>
        <w:pStyle w:val="Corpodetexto"/>
        <w:jc w:val="center"/>
      </w:pPr>
      <w:r>
        <w:t>_________________________________</w:t>
      </w:r>
    </w:p>
    <w:p w:rsidR="0042779C" w:rsidRDefault="0042779C" w:rsidP="0042779C">
      <w:pPr>
        <w:pStyle w:val="Corpodetexto"/>
        <w:jc w:val="center"/>
      </w:pPr>
    </w:p>
    <w:p w:rsidR="0042779C" w:rsidRDefault="0042779C" w:rsidP="0042779C">
      <w:pPr>
        <w:pStyle w:val="Corpodetexto"/>
        <w:rPr>
          <w:sz w:val="20"/>
        </w:rPr>
      </w:pPr>
      <w:r>
        <w:rPr>
          <w:sz w:val="20"/>
        </w:rPr>
        <w:t xml:space="preserve">                                                           Assinatura e carimbo da empresa</w:t>
      </w:r>
    </w:p>
    <w:p w:rsidR="0042779C" w:rsidRDefault="0042779C" w:rsidP="0042779C">
      <w:pPr>
        <w:pStyle w:val="Corpodetexto"/>
        <w:jc w:val="center"/>
        <w:rPr>
          <w:sz w:val="20"/>
        </w:rPr>
      </w:pPr>
      <w:r>
        <w:rPr>
          <w:sz w:val="20"/>
        </w:rPr>
        <w:t>CNPJ -</w:t>
      </w:r>
    </w:p>
    <w:p w:rsidR="0042779C" w:rsidRDefault="0042779C" w:rsidP="0042779C">
      <w:pPr>
        <w:pStyle w:val="Corpodetexto"/>
        <w:rPr>
          <w:sz w:val="20"/>
        </w:rPr>
      </w:pPr>
    </w:p>
    <w:p w:rsidR="0042779C" w:rsidRDefault="0042779C" w:rsidP="0042779C"/>
    <w:p w:rsidR="0042779C" w:rsidRDefault="0042779C" w:rsidP="0042779C"/>
    <w:p w:rsidR="0042779C" w:rsidRDefault="0042779C" w:rsidP="0042779C"/>
    <w:p w:rsidR="00DE64B3" w:rsidRDefault="00DE64B3"/>
    <w:sectPr w:rsidR="00DE64B3" w:rsidSect="001A7115">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20A" w:rsidRDefault="00D5420A" w:rsidP="0042779C">
      <w:r>
        <w:separator/>
      </w:r>
    </w:p>
  </w:endnote>
  <w:endnote w:type="continuationSeparator" w:id="0">
    <w:p w:rsidR="00D5420A" w:rsidRDefault="00D5420A" w:rsidP="0042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20A" w:rsidRDefault="00D5420A" w:rsidP="0042779C">
      <w:r>
        <w:separator/>
      </w:r>
    </w:p>
  </w:footnote>
  <w:footnote w:type="continuationSeparator" w:id="0">
    <w:p w:rsidR="00D5420A" w:rsidRDefault="00D5420A" w:rsidP="0042779C">
      <w:r>
        <w:continuationSeparator/>
      </w:r>
    </w:p>
  </w:footnote>
  <w:footnote w:id="1">
    <w:p w:rsidR="001A7115" w:rsidRPr="00175344" w:rsidRDefault="001A7115" w:rsidP="0042779C">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2">
    <w:p w:rsidR="001A7115" w:rsidRPr="004B4542" w:rsidRDefault="001A7115" w:rsidP="0042779C">
      <w:pPr>
        <w:pStyle w:val="Textodenotaderodap"/>
        <w:jc w:val="both"/>
        <w:rPr>
          <w:rFonts w:ascii="Arial" w:hAnsi="Arial" w:cs="Arial"/>
        </w:rPr>
      </w:pPr>
    </w:p>
  </w:footnote>
  <w:footnote w:id="3">
    <w:p w:rsidR="001A7115" w:rsidRPr="00175344" w:rsidRDefault="001A7115" w:rsidP="0042779C">
      <w:pPr>
        <w:pStyle w:val="Textodenotaderodap"/>
        <w:rPr>
          <w:rFonts w:ascii="Arial" w:hAnsi="Arial" w:cs="Arial"/>
        </w:rPr>
      </w:pPr>
    </w:p>
  </w:footnote>
  <w:footnote w:id="4">
    <w:p w:rsidR="001A7115" w:rsidRPr="006E0831" w:rsidRDefault="001A7115" w:rsidP="0042779C">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1A7115" w:rsidRPr="00011134" w:rsidRDefault="001A7115" w:rsidP="0042779C">
      <w:pPr>
        <w:pStyle w:val="Textodenotaderodap"/>
        <w:jc w:val="both"/>
        <w:rPr>
          <w:rFonts w:ascii="Arial" w:hAnsi="Arial" w:cs="Arial"/>
          <w:sz w:val="24"/>
          <w:szCs w:val="24"/>
        </w:rPr>
      </w:pPr>
    </w:p>
  </w:footnote>
  <w:footnote w:id="5">
    <w:p w:rsidR="001A7115" w:rsidRPr="006E0831" w:rsidRDefault="001A7115" w:rsidP="0042779C">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1A7115" w:rsidRPr="006E0831" w:rsidRDefault="001A7115" w:rsidP="0042779C">
      <w:pPr>
        <w:pStyle w:val="Textodenotaderodap"/>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40BBB"/>
    <w:multiLevelType w:val="multilevel"/>
    <w:tmpl w:val="49304562"/>
    <w:lvl w:ilvl="0">
      <w:start w:val="5"/>
      <w:numFmt w:val="decimal"/>
      <w:lvlText w:val="%1"/>
      <w:lvlJc w:val="left"/>
      <w:pPr>
        <w:ind w:left="525" w:hanging="525"/>
      </w:pPr>
      <w:rPr>
        <w:rFonts w:hint="default"/>
      </w:rPr>
    </w:lvl>
    <w:lvl w:ilvl="1">
      <w:start w:val="6"/>
      <w:numFmt w:val="decimal"/>
      <w:lvlText w:val="%1.%2"/>
      <w:lvlJc w:val="left"/>
      <w:pPr>
        <w:ind w:left="705" w:hanging="525"/>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2F1173"/>
    <w:multiLevelType w:val="multilevel"/>
    <w:tmpl w:val="39724E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3A4790"/>
    <w:multiLevelType w:val="multilevel"/>
    <w:tmpl w:val="481E2192"/>
    <w:lvl w:ilvl="0">
      <w:start w:val="1"/>
      <w:numFmt w:val="low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0FD171E"/>
    <w:multiLevelType w:val="hybridMultilevel"/>
    <w:tmpl w:val="5E2EA1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DCD34A9"/>
    <w:multiLevelType w:val="hybridMultilevel"/>
    <w:tmpl w:val="0DEC5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7" w15:restartNumberingAfterBreak="0">
    <w:nsid w:val="4A6842BA"/>
    <w:multiLevelType w:val="multilevel"/>
    <w:tmpl w:val="8DE04E80"/>
    <w:lvl w:ilvl="0">
      <w:start w:val="17"/>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364" w:hanging="108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7B512D6"/>
    <w:multiLevelType w:val="multilevel"/>
    <w:tmpl w:val="39724E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0721CF"/>
    <w:multiLevelType w:val="multilevel"/>
    <w:tmpl w:val="E69C824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FA75A8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7F7517"/>
    <w:multiLevelType w:val="hybridMultilevel"/>
    <w:tmpl w:val="9684D25C"/>
    <w:lvl w:ilvl="0" w:tplc="04160017">
      <w:start w:val="1"/>
      <w:numFmt w:val="lowerLetter"/>
      <w:lvlText w:val="%1)"/>
      <w:lvlJc w:val="left"/>
      <w:pPr>
        <w:ind w:left="720" w:hanging="360"/>
      </w:pPr>
    </w:lvl>
    <w:lvl w:ilvl="1" w:tplc="8E560ED2">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3" w15:restartNumberingAfterBreak="0">
    <w:nsid w:val="7CA75C20"/>
    <w:multiLevelType w:val="hybridMultilevel"/>
    <w:tmpl w:val="E58479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E70653F"/>
    <w:multiLevelType w:val="hybridMultilevel"/>
    <w:tmpl w:val="E6F022A0"/>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num w:numId="1">
    <w:abstractNumId w:val="9"/>
  </w:num>
  <w:num w:numId="2">
    <w:abstractNumId w:val="1"/>
  </w:num>
  <w:num w:numId="3">
    <w:abstractNumId w:val="12"/>
  </w:num>
  <w:num w:numId="4">
    <w:abstractNumId w:val="6"/>
  </w:num>
  <w:num w:numId="5">
    <w:abstractNumId w:val="10"/>
  </w:num>
  <w:num w:numId="6">
    <w:abstractNumId w:val="5"/>
  </w:num>
  <w:num w:numId="7">
    <w:abstractNumId w:val="13"/>
  </w:num>
  <w:num w:numId="8">
    <w:abstractNumId w:val="11"/>
  </w:num>
  <w:num w:numId="9">
    <w:abstractNumId w:val="14"/>
  </w:num>
  <w:num w:numId="10">
    <w:abstractNumId w:val="0"/>
  </w:num>
  <w:num w:numId="11">
    <w:abstractNumId w:val="4"/>
  </w:num>
  <w:num w:numId="12">
    <w:abstractNumId w:val="3"/>
  </w:num>
  <w:num w:numId="13">
    <w:abstractNumId w:val="7"/>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9C"/>
    <w:rsid w:val="001A7115"/>
    <w:rsid w:val="0042779C"/>
    <w:rsid w:val="00824169"/>
    <w:rsid w:val="00A00D8C"/>
    <w:rsid w:val="00A67A3C"/>
    <w:rsid w:val="00BF7E3A"/>
    <w:rsid w:val="00D5420A"/>
    <w:rsid w:val="00DE64B3"/>
    <w:rsid w:val="00FD23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837B"/>
  <w15:chartTrackingRefBased/>
  <w15:docId w15:val="{4F193D12-D869-448F-BC2D-99A53E86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79C"/>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42779C"/>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2779C"/>
    <w:rPr>
      <w:rFonts w:ascii="Calibri Light" w:eastAsia="Times New Roman" w:hAnsi="Calibri Light" w:cs="Times New Roman"/>
      <w:b/>
      <w:bCs/>
      <w:i/>
      <w:iCs/>
      <w:sz w:val="28"/>
      <w:szCs w:val="28"/>
    </w:rPr>
  </w:style>
  <w:style w:type="character" w:styleId="Refdenotaderodap">
    <w:name w:val="footnote reference"/>
    <w:uiPriority w:val="99"/>
    <w:rsid w:val="0042779C"/>
    <w:rPr>
      <w:vertAlign w:val="superscript"/>
    </w:rPr>
  </w:style>
  <w:style w:type="paragraph" w:styleId="Corpodetexto">
    <w:name w:val="Body Text"/>
    <w:basedOn w:val="Normal"/>
    <w:link w:val="CorpodetextoChar"/>
    <w:rsid w:val="0042779C"/>
    <w:pPr>
      <w:spacing w:after="120"/>
    </w:pPr>
  </w:style>
  <w:style w:type="character" w:customStyle="1" w:styleId="CorpodetextoChar">
    <w:name w:val="Corpo de texto Char"/>
    <w:basedOn w:val="Fontepargpadro"/>
    <w:link w:val="Corpodetexto"/>
    <w:rsid w:val="0042779C"/>
    <w:rPr>
      <w:rFonts w:ascii="Arial" w:eastAsia="Times New Roman" w:hAnsi="Arial" w:cs="Times New Roman"/>
      <w:szCs w:val="20"/>
    </w:rPr>
  </w:style>
  <w:style w:type="paragraph" w:customStyle="1" w:styleId="Textoembloco1">
    <w:name w:val="Texto em bloco1"/>
    <w:basedOn w:val="Normal"/>
    <w:rsid w:val="0042779C"/>
    <w:pPr>
      <w:ind w:left="4253" w:right="57" w:firstLine="1134"/>
      <w:jc w:val="both"/>
    </w:pPr>
    <w:rPr>
      <w:i/>
      <w:spacing w:val="14"/>
    </w:rPr>
  </w:style>
  <w:style w:type="paragraph" w:styleId="Textodenotaderodap">
    <w:name w:val="footnote text"/>
    <w:basedOn w:val="Normal"/>
    <w:link w:val="TextodenotaderodapChar"/>
    <w:rsid w:val="0042779C"/>
    <w:rPr>
      <w:rFonts w:ascii="Times New Roman" w:hAnsi="Times New Roman"/>
      <w:sz w:val="20"/>
    </w:rPr>
  </w:style>
  <w:style w:type="character" w:customStyle="1" w:styleId="TextodenotaderodapChar">
    <w:name w:val="Texto de nota de rodapé Char"/>
    <w:basedOn w:val="Fontepargpadro"/>
    <w:link w:val="Textodenotaderodap"/>
    <w:rsid w:val="0042779C"/>
    <w:rPr>
      <w:rFonts w:ascii="Times New Roman" w:eastAsia="Times New Roman" w:hAnsi="Times New Roman" w:cs="Times New Roman"/>
      <w:sz w:val="20"/>
      <w:szCs w:val="20"/>
    </w:rPr>
  </w:style>
  <w:style w:type="character" w:styleId="Hyperlink">
    <w:name w:val="Hyperlink"/>
    <w:uiPriority w:val="99"/>
    <w:unhideWhenUsed/>
    <w:rsid w:val="0042779C"/>
    <w:rPr>
      <w:color w:val="0000FF"/>
      <w:u w:val="single"/>
    </w:rPr>
  </w:style>
  <w:style w:type="paragraph" w:customStyle="1" w:styleId="Default">
    <w:name w:val="Default"/>
    <w:rsid w:val="0042779C"/>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2779C"/>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42779C"/>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427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277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2779C"/>
    <w:pPr>
      <w:widowControl w:val="0"/>
      <w:autoSpaceDE w:val="0"/>
      <w:autoSpaceDN w:val="0"/>
    </w:pPr>
    <w:rPr>
      <w:rFonts w:eastAsia="Arial" w:cs="Arial"/>
      <w:szCs w:val="22"/>
      <w:lang w:val="pt-PT"/>
    </w:rPr>
  </w:style>
  <w:style w:type="table" w:customStyle="1" w:styleId="NormalTable0">
    <w:name w:val="Normal Table0"/>
    <w:uiPriority w:val="2"/>
    <w:semiHidden/>
    <w:unhideWhenUsed/>
    <w:qFormat/>
    <w:rsid w:val="00A67A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34</Pages>
  <Words>9420</Words>
  <Characters>50869</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2024-12-03T11:46:00Z</dcterms:created>
  <dcterms:modified xsi:type="dcterms:W3CDTF">2024-12-03T12:53:00Z</dcterms:modified>
</cp:coreProperties>
</file>