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F0F" w:rsidRPr="00EC3C98" w:rsidRDefault="00B92F0F" w:rsidP="00EC3C98">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063</w:t>
      </w:r>
      <w:r>
        <w:rPr>
          <w:rFonts w:cs="Arial"/>
          <w:b/>
          <w:bCs/>
          <w:sz w:val="24"/>
          <w:szCs w:val="24"/>
        </w:rPr>
        <w:t>/2024</w:t>
      </w:r>
    </w:p>
    <w:p w:rsidR="00B92F0F" w:rsidRPr="008E6487" w:rsidRDefault="00B92F0F" w:rsidP="00B92F0F">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B92F0F" w:rsidRPr="008E6487" w:rsidRDefault="00B92F0F" w:rsidP="00B92F0F">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063</w:t>
      </w:r>
      <w:r>
        <w:rPr>
          <w:rFonts w:cs="Arial"/>
          <w:sz w:val="24"/>
          <w:szCs w:val="24"/>
        </w:rPr>
        <w:t>/2024</w:t>
      </w:r>
    </w:p>
    <w:p w:rsidR="00B92F0F" w:rsidRPr="008E6487" w:rsidRDefault="00B92F0F" w:rsidP="00B92F0F">
      <w:pPr>
        <w:spacing w:line="360" w:lineRule="auto"/>
        <w:jc w:val="both"/>
        <w:rPr>
          <w:rFonts w:cs="Arial"/>
          <w:sz w:val="24"/>
          <w:szCs w:val="24"/>
        </w:rPr>
      </w:pPr>
      <w:r w:rsidRPr="008E6487">
        <w:rPr>
          <w:rFonts w:cs="Arial"/>
          <w:sz w:val="24"/>
          <w:szCs w:val="24"/>
        </w:rPr>
        <w:t>Tipo de julgamento: menor preço por item</w:t>
      </w:r>
    </w:p>
    <w:p w:rsidR="00B92F0F" w:rsidRPr="008E6487" w:rsidRDefault="00B92F0F" w:rsidP="00B92F0F">
      <w:pPr>
        <w:spacing w:line="360" w:lineRule="auto"/>
        <w:jc w:val="both"/>
        <w:rPr>
          <w:rFonts w:cs="Arial"/>
          <w:sz w:val="24"/>
          <w:szCs w:val="24"/>
        </w:rPr>
      </w:pPr>
      <w:r w:rsidRPr="008E6487">
        <w:rPr>
          <w:rFonts w:cs="Arial"/>
          <w:sz w:val="24"/>
          <w:szCs w:val="24"/>
        </w:rPr>
        <w:t>Modo de disputa: aberto</w:t>
      </w:r>
    </w:p>
    <w:p w:rsidR="00B92F0F" w:rsidRPr="008E6487" w:rsidRDefault="00B92F0F" w:rsidP="00EC3C98">
      <w:pPr>
        <w:spacing w:line="360" w:lineRule="auto"/>
        <w:jc w:val="both"/>
        <w:rPr>
          <w:rFonts w:cs="Arial"/>
          <w:b/>
          <w:bCs/>
          <w:sz w:val="24"/>
          <w:szCs w:val="24"/>
        </w:rPr>
      </w:pPr>
      <w:r w:rsidRPr="008E6487">
        <w:rPr>
          <w:rFonts w:cs="Arial"/>
          <w:b/>
          <w:bCs/>
          <w:sz w:val="24"/>
          <w:szCs w:val="24"/>
        </w:rPr>
        <w:t>Orçamento sigiloso</w:t>
      </w:r>
    </w:p>
    <w:p w:rsidR="00B92F0F" w:rsidRPr="008E6487" w:rsidRDefault="00B92F0F" w:rsidP="00B92F0F">
      <w:pPr>
        <w:spacing w:line="360" w:lineRule="auto"/>
        <w:jc w:val="both"/>
        <w:rPr>
          <w:rFonts w:cs="Arial"/>
          <w:sz w:val="24"/>
          <w:szCs w:val="24"/>
        </w:rPr>
      </w:pPr>
      <w:r w:rsidRPr="008E6487">
        <w:rPr>
          <w:rFonts w:cs="Arial"/>
          <w:sz w:val="24"/>
          <w:szCs w:val="24"/>
        </w:rPr>
        <w:t xml:space="preserve">Processo nº </w:t>
      </w:r>
      <w:r w:rsidR="001531F8">
        <w:rPr>
          <w:rFonts w:cs="Arial"/>
          <w:sz w:val="24"/>
          <w:szCs w:val="24"/>
        </w:rPr>
        <w:t>063</w:t>
      </w:r>
      <w:r>
        <w:rPr>
          <w:rFonts w:cs="Arial"/>
          <w:sz w:val="24"/>
          <w:szCs w:val="24"/>
        </w:rPr>
        <w:t>/2024</w:t>
      </w:r>
    </w:p>
    <w:p w:rsidR="00B92F0F" w:rsidRPr="00303411" w:rsidRDefault="00B92F0F" w:rsidP="00B92F0F">
      <w:pPr>
        <w:spacing w:line="360" w:lineRule="auto"/>
        <w:ind w:firstLine="1134"/>
        <w:jc w:val="both"/>
        <w:rPr>
          <w:rFonts w:cs="Arial"/>
          <w:sz w:val="18"/>
          <w:szCs w:val="18"/>
        </w:rPr>
      </w:pPr>
    </w:p>
    <w:p w:rsidR="00B92F0F" w:rsidRPr="00EC3C98" w:rsidRDefault="00B92F0F" w:rsidP="00EC3C98">
      <w:pPr>
        <w:pStyle w:val="Textoembloco1"/>
        <w:spacing w:line="360" w:lineRule="auto"/>
        <w:ind w:left="0" w:firstLine="5"/>
        <w:rPr>
          <w:rFonts w:cs="Arial"/>
          <w:b/>
          <w:spacing w:val="0"/>
          <w:sz w:val="24"/>
          <w:szCs w:val="24"/>
          <w:u w:val="single"/>
        </w:rPr>
      </w:pPr>
      <w:r w:rsidRPr="00EC3C98">
        <w:rPr>
          <w:rFonts w:cs="Arial"/>
          <w:b/>
          <w:spacing w:val="0"/>
          <w:sz w:val="24"/>
          <w:szCs w:val="24"/>
          <w:u w:val="single"/>
        </w:rPr>
        <w:t>Edital de pregão eletrônico para registro de preços para Futura (s) contratações</w:t>
      </w:r>
      <w:r w:rsidR="001531F8" w:rsidRPr="00EC3C98">
        <w:rPr>
          <w:rFonts w:cs="Arial"/>
          <w:b/>
          <w:spacing w:val="0"/>
          <w:sz w:val="24"/>
          <w:szCs w:val="24"/>
          <w:u w:val="single"/>
        </w:rPr>
        <w:t xml:space="preserve"> de serviços de borracharia</w:t>
      </w:r>
      <w:r w:rsidRPr="00EC3C98">
        <w:rPr>
          <w:rFonts w:cs="Arial"/>
          <w:b/>
          <w:spacing w:val="0"/>
          <w:sz w:val="24"/>
          <w:szCs w:val="24"/>
          <w:u w:val="single"/>
        </w:rPr>
        <w:t>.</w:t>
      </w:r>
    </w:p>
    <w:p w:rsidR="00B92F0F" w:rsidRDefault="00B92F0F" w:rsidP="00B92F0F">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tenho por objetivo o registro de preço (s) para Futuras contratações de</w:t>
      </w:r>
      <w:r w:rsidR="001531F8">
        <w:rPr>
          <w:rFonts w:cs="Arial"/>
          <w:sz w:val="24"/>
          <w:szCs w:val="24"/>
        </w:rPr>
        <w:t xml:space="preserve"> serviços de </w:t>
      </w:r>
      <w:proofErr w:type="gramStart"/>
      <w:r w:rsidR="001531F8">
        <w:rPr>
          <w:rFonts w:cs="Arial"/>
          <w:sz w:val="24"/>
          <w:szCs w:val="24"/>
        </w:rPr>
        <w:t>borracharia</w:t>
      </w:r>
      <w:r w:rsidRPr="00C16F78">
        <w:rPr>
          <w:rFonts w:cs="Arial"/>
          <w:sz w:val="24"/>
          <w:szCs w:val="24"/>
        </w:rPr>
        <w:t xml:space="preserve"> </w:t>
      </w:r>
      <w:r w:rsidRPr="008E6487">
        <w:rPr>
          <w:rFonts w:cs="Arial"/>
          <w:sz w:val="24"/>
          <w:szCs w:val="24"/>
        </w:rPr>
        <w:t>,</w:t>
      </w:r>
      <w:proofErr w:type="gramEnd"/>
      <w:r>
        <w:rPr>
          <w:rFonts w:cs="Arial"/>
          <w:sz w:val="24"/>
          <w:szCs w:val="24"/>
        </w:rPr>
        <w:t xml:space="preserve"> </w:t>
      </w:r>
      <w:r w:rsidRPr="008E6487">
        <w:rPr>
          <w:rFonts w:cs="Arial"/>
          <w:sz w:val="24"/>
          <w:szCs w:val="24"/>
        </w:rPr>
        <w:t>conforme descrito nesse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B92F0F" w:rsidRPr="00303411" w:rsidRDefault="00B92F0F" w:rsidP="00B92F0F">
      <w:pPr>
        <w:spacing w:line="360" w:lineRule="auto"/>
        <w:jc w:val="both"/>
        <w:rPr>
          <w:rFonts w:cs="Arial"/>
          <w:sz w:val="18"/>
          <w:szCs w:val="18"/>
        </w:rPr>
      </w:pPr>
    </w:p>
    <w:p w:rsidR="00B92F0F" w:rsidRPr="008E6487" w:rsidRDefault="00B92F0F" w:rsidP="00B92F0F">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sidR="001531F8">
        <w:rPr>
          <w:rFonts w:cs="Arial"/>
          <w:bCs/>
          <w:sz w:val="24"/>
          <w:szCs w:val="24"/>
        </w:rPr>
        <w:t>18</w:t>
      </w:r>
      <w:r>
        <w:rPr>
          <w:rFonts w:cs="Arial"/>
          <w:bCs/>
          <w:sz w:val="24"/>
          <w:szCs w:val="24"/>
        </w:rPr>
        <w:t xml:space="preserve"> de </w:t>
      </w:r>
      <w:r w:rsidR="001531F8">
        <w:rPr>
          <w:rFonts w:cs="Arial"/>
          <w:bCs/>
          <w:sz w:val="24"/>
          <w:szCs w:val="24"/>
        </w:rPr>
        <w:t>dezembro</w:t>
      </w:r>
      <w:r>
        <w:rPr>
          <w:rFonts w:cs="Arial"/>
          <w:bCs/>
          <w:sz w:val="24"/>
          <w:szCs w:val="24"/>
        </w:rPr>
        <w:t xml:space="preserve"> de 2024,</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B92F0F" w:rsidRPr="00EC3C98" w:rsidRDefault="00B92F0F" w:rsidP="00B92F0F">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B92F0F" w:rsidRPr="008E6487" w:rsidRDefault="00B92F0F" w:rsidP="00B92F0F">
      <w:pPr>
        <w:spacing w:line="360" w:lineRule="auto"/>
        <w:jc w:val="both"/>
        <w:rPr>
          <w:rFonts w:cs="Arial"/>
          <w:sz w:val="24"/>
          <w:szCs w:val="24"/>
        </w:rPr>
      </w:pPr>
      <w:r w:rsidRPr="008E6487">
        <w:rPr>
          <w:rFonts w:cs="Arial"/>
          <w:b/>
          <w:sz w:val="24"/>
          <w:szCs w:val="24"/>
        </w:rPr>
        <w:t>1. DO OBJETO:</w:t>
      </w:r>
    </w:p>
    <w:p w:rsidR="00B92F0F" w:rsidRDefault="00EC3C98" w:rsidP="00B92F0F">
      <w:pPr>
        <w:spacing w:line="360" w:lineRule="auto"/>
        <w:jc w:val="both"/>
        <w:rPr>
          <w:rFonts w:cs="Arial"/>
          <w:sz w:val="24"/>
          <w:szCs w:val="24"/>
        </w:rPr>
      </w:pPr>
      <w:r w:rsidRPr="00EC3C98">
        <w:rPr>
          <w:rFonts w:cs="Arial"/>
          <w:b/>
          <w:sz w:val="24"/>
          <w:szCs w:val="24"/>
        </w:rPr>
        <w:lastRenderedPageBreak/>
        <w:t>1.1.</w:t>
      </w:r>
      <w:r>
        <w:rPr>
          <w:rFonts w:cs="Arial"/>
          <w:sz w:val="24"/>
          <w:szCs w:val="24"/>
        </w:rPr>
        <w:t xml:space="preserve"> </w:t>
      </w:r>
      <w:r w:rsidR="00B92F0F" w:rsidRPr="008E6487">
        <w:rPr>
          <w:rFonts w:cs="Arial"/>
          <w:sz w:val="24"/>
          <w:szCs w:val="24"/>
        </w:rPr>
        <w:t xml:space="preserve">Constitui objeto da presente licitação </w:t>
      </w:r>
      <w:r w:rsidR="00B92F0F">
        <w:rPr>
          <w:rFonts w:cs="Arial"/>
          <w:sz w:val="24"/>
          <w:szCs w:val="24"/>
        </w:rPr>
        <w:t xml:space="preserve">o registro de preços </w:t>
      </w:r>
      <w:r w:rsidR="00B92F0F" w:rsidRPr="008E6487">
        <w:rPr>
          <w:rFonts w:cs="Arial"/>
          <w:sz w:val="24"/>
          <w:szCs w:val="24"/>
        </w:rPr>
        <w:t>para</w:t>
      </w:r>
      <w:r w:rsidR="00B92F0F">
        <w:rPr>
          <w:rFonts w:cs="Arial"/>
          <w:sz w:val="24"/>
          <w:szCs w:val="24"/>
        </w:rPr>
        <w:t xml:space="preserve"> futuras contratações de </w:t>
      </w:r>
      <w:r w:rsidR="001531F8">
        <w:rPr>
          <w:rFonts w:cs="Arial"/>
          <w:sz w:val="24"/>
          <w:szCs w:val="24"/>
        </w:rPr>
        <w:t>serviços de borracharia</w:t>
      </w:r>
      <w:r w:rsidR="00B92F0F" w:rsidRPr="00C16F78">
        <w:rPr>
          <w:rFonts w:cs="Arial"/>
          <w:sz w:val="24"/>
          <w:szCs w:val="24"/>
        </w:rPr>
        <w:t>, cujas descrições e condições de entrega estão detalhadas no Termo de Referência (Anexo I):</w:t>
      </w:r>
    </w:p>
    <w:tbl>
      <w:tblPr>
        <w:tblW w:w="9180" w:type="dxa"/>
        <w:tblInd w:w="-7" w:type="dxa"/>
        <w:tblLayout w:type="fixed"/>
        <w:tblCellMar>
          <w:top w:w="55" w:type="dxa"/>
          <w:left w:w="51" w:type="dxa"/>
          <w:bottom w:w="55" w:type="dxa"/>
          <w:right w:w="55" w:type="dxa"/>
        </w:tblCellMar>
        <w:tblLook w:val="04A0" w:firstRow="1" w:lastRow="0" w:firstColumn="1" w:lastColumn="0" w:noHBand="0" w:noVBand="1"/>
      </w:tblPr>
      <w:tblGrid>
        <w:gridCol w:w="747"/>
        <w:gridCol w:w="1233"/>
        <w:gridCol w:w="737"/>
        <w:gridCol w:w="6463"/>
      </w:tblGrid>
      <w:tr w:rsidR="001531F8" w:rsidTr="000E3293">
        <w:trPr>
          <w:trHeight w:val="276"/>
        </w:trPr>
        <w:tc>
          <w:tcPr>
            <w:tcW w:w="747"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b/>
                <w:bCs/>
                <w:sz w:val="20"/>
              </w:rPr>
            </w:pPr>
            <w:r>
              <w:rPr>
                <w:b/>
                <w:bCs/>
                <w:sz w:val="20"/>
              </w:rPr>
              <w:t>Item</w:t>
            </w:r>
          </w:p>
        </w:tc>
        <w:tc>
          <w:tcPr>
            <w:tcW w:w="1233"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b/>
                <w:bCs/>
                <w:sz w:val="20"/>
              </w:rPr>
            </w:pPr>
            <w:r>
              <w:rPr>
                <w:b/>
                <w:bCs/>
                <w:sz w:val="20"/>
              </w:rPr>
              <w:t>Quantidade</w:t>
            </w:r>
          </w:p>
        </w:tc>
        <w:tc>
          <w:tcPr>
            <w:tcW w:w="737"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b/>
                <w:bCs/>
                <w:sz w:val="20"/>
              </w:rPr>
            </w:pPr>
            <w:r>
              <w:rPr>
                <w:b/>
                <w:bCs/>
                <w:sz w:val="20"/>
              </w:rPr>
              <w:t>Unid.</w:t>
            </w:r>
          </w:p>
        </w:tc>
        <w:tc>
          <w:tcPr>
            <w:tcW w:w="6463" w:type="dxa"/>
            <w:tcBorders>
              <w:top w:val="single" w:sz="2" w:space="0" w:color="000001"/>
              <w:left w:val="single" w:sz="2" w:space="0" w:color="000001"/>
              <w:bottom w:val="single" w:sz="2" w:space="0" w:color="000001"/>
              <w:right w:val="single" w:sz="2" w:space="0" w:color="000001"/>
            </w:tcBorders>
            <w:shd w:val="clear" w:color="auto" w:fill="auto"/>
            <w:vAlign w:val="center"/>
          </w:tcPr>
          <w:p w:rsidR="001531F8" w:rsidRDefault="001531F8" w:rsidP="000E3293">
            <w:pPr>
              <w:widowControl w:val="0"/>
              <w:jc w:val="center"/>
              <w:rPr>
                <w:b/>
                <w:bCs/>
                <w:sz w:val="20"/>
              </w:rPr>
            </w:pPr>
            <w:r>
              <w:rPr>
                <w:b/>
                <w:bCs/>
                <w:sz w:val="20"/>
              </w:rPr>
              <w:t>Descrição resumida dos serviços</w:t>
            </w:r>
          </w:p>
        </w:tc>
      </w:tr>
      <w:tr w:rsidR="001531F8" w:rsidTr="000E3293">
        <w:trPr>
          <w:trHeight w:val="684"/>
        </w:trPr>
        <w:tc>
          <w:tcPr>
            <w:tcW w:w="747"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1</w:t>
            </w:r>
          </w:p>
        </w:tc>
        <w:tc>
          <w:tcPr>
            <w:tcW w:w="1233"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300</w:t>
            </w:r>
          </w:p>
        </w:tc>
        <w:tc>
          <w:tcPr>
            <w:tcW w:w="737"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Unid.</w:t>
            </w:r>
          </w:p>
        </w:tc>
        <w:tc>
          <w:tcPr>
            <w:tcW w:w="6463" w:type="dxa"/>
            <w:tcBorders>
              <w:top w:val="single" w:sz="2" w:space="0" w:color="000001"/>
              <w:left w:val="single" w:sz="2" w:space="0" w:color="000001"/>
              <w:bottom w:val="single" w:sz="2" w:space="0" w:color="000001"/>
              <w:right w:val="single" w:sz="2" w:space="0" w:color="000001"/>
            </w:tcBorders>
            <w:shd w:val="clear" w:color="auto" w:fill="auto"/>
            <w:vAlign w:val="bottom"/>
          </w:tcPr>
          <w:p w:rsidR="001531F8" w:rsidRDefault="001531F8" w:rsidP="000E3293">
            <w:pPr>
              <w:widowControl w:val="0"/>
              <w:rPr>
                <w:sz w:val="20"/>
              </w:rPr>
            </w:pPr>
            <w:r>
              <w:rPr>
                <w:b/>
                <w:bCs/>
                <w:sz w:val="20"/>
              </w:rPr>
              <w:t>Serviço de borracharia para pneu de carro de passeio</w:t>
            </w:r>
            <w:r>
              <w:rPr>
                <w:sz w:val="20"/>
              </w:rPr>
              <w:t xml:space="preserve">: serviço de </w:t>
            </w:r>
            <w:r>
              <w:rPr>
                <w:b/>
                <w:bCs/>
                <w:sz w:val="20"/>
              </w:rPr>
              <w:t>conserto de pneu</w:t>
            </w:r>
            <w:r>
              <w:rPr>
                <w:sz w:val="20"/>
              </w:rPr>
              <w:t xml:space="preserve"> em veículos leves, carros de passeio, que se encontra com furo (perda/fuga de ar), tanto em pneus com ou sem câmara, compreendendo desmontagem e montagem.</w:t>
            </w:r>
          </w:p>
        </w:tc>
      </w:tr>
      <w:tr w:rsidR="001531F8" w:rsidTr="000E3293">
        <w:trPr>
          <w:trHeight w:val="737"/>
        </w:trPr>
        <w:tc>
          <w:tcPr>
            <w:tcW w:w="747"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2</w:t>
            </w:r>
          </w:p>
        </w:tc>
        <w:tc>
          <w:tcPr>
            <w:tcW w:w="1233"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80</w:t>
            </w:r>
          </w:p>
        </w:tc>
        <w:tc>
          <w:tcPr>
            <w:tcW w:w="737"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Unid.</w:t>
            </w:r>
          </w:p>
        </w:tc>
        <w:tc>
          <w:tcPr>
            <w:tcW w:w="6463" w:type="dxa"/>
            <w:tcBorders>
              <w:top w:val="single" w:sz="2" w:space="0" w:color="000001"/>
              <w:left w:val="single" w:sz="2" w:space="0" w:color="000001"/>
              <w:bottom w:val="single" w:sz="2" w:space="0" w:color="000001"/>
              <w:right w:val="single" w:sz="2" w:space="0" w:color="000001"/>
            </w:tcBorders>
            <w:shd w:val="clear" w:color="auto" w:fill="auto"/>
            <w:vAlign w:val="bottom"/>
          </w:tcPr>
          <w:p w:rsidR="001531F8" w:rsidRDefault="001531F8" w:rsidP="000E3293">
            <w:pPr>
              <w:widowControl w:val="0"/>
              <w:rPr>
                <w:sz w:val="20"/>
              </w:rPr>
            </w:pPr>
            <w:r>
              <w:rPr>
                <w:b/>
                <w:bCs/>
                <w:sz w:val="20"/>
              </w:rPr>
              <w:t>Serviço de borracharia para pneu de caminhoneta, Vans e pick-up</w:t>
            </w:r>
            <w:r>
              <w:rPr>
                <w:sz w:val="20"/>
              </w:rPr>
              <w:t xml:space="preserve">: serviço de </w:t>
            </w:r>
            <w:r>
              <w:rPr>
                <w:b/>
                <w:bCs/>
                <w:sz w:val="20"/>
              </w:rPr>
              <w:t>conserto de pneu</w:t>
            </w:r>
            <w:r>
              <w:rPr>
                <w:sz w:val="20"/>
              </w:rPr>
              <w:t xml:space="preserve"> em veículos médios, caminhonetas e pick-up, que se encontra com furo (perda/fuga de ar), tanto em pneus com ou sem câmara, compreendendo desmontagem e montagem.</w:t>
            </w:r>
          </w:p>
        </w:tc>
      </w:tr>
      <w:tr w:rsidR="001531F8" w:rsidTr="000E3293">
        <w:trPr>
          <w:trHeight w:val="737"/>
        </w:trPr>
        <w:tc>
          <w:tcPr>
            <w:tcW w:w="747"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3</w:t>
            </w:r>
          </w:p>
        </w:tc>
        <w:tc>
          <w:tcPr>
            <w:tcW w:w="1233"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300</w:t>
            </w:r>
          </w:p>
        </w:tc>
        <w:tc>
          <w:tcPr>
            <w:tcW w:w="737"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Unid.</w:t>
            </w:r>
          </w:p>
        </w:tc>
        <w:tc>
          <w:tcPr>
            <w:tcW w:w="6463" w:type="dxa"/>
            <w:tcBorders>
              <w:top w:val="single" w:sz="2" w:space="0" w:color="000001"/>
              <w:left w:val="single" w:sz="2" w:space="0" w:color="000001"/>
              <w:bottom w:val="single" w:sz="2" w:space="0" w:color="000001"/>
              <w:right w:val="single" w:sz="2" w:space="0" w:color="000001"/>
            </w:tcBorders>
            <w:shd w:val="clear" w:color="auto" w:fill="auto"/>
            <w:vAlign w:val="bottom"/>
          </w:tcPr>
          <w:p w:rsidR="001531F8" w:rsidRDefault="001531F8" w:rsidP="000E3293">
            <w:pPr>
              <w:widowControl w:val="0"/>
              <w:rPr>
                <w:sz w:val="20"/>
              </w:rPr>
            </w:pPr>
            <w:r>
              <w:rPr>
                <w:b/>
                <w:bCs/>
                <w:sz w:val="20"/>
              </w:rPr>
              <w:t xml:space="preserve">Serviço de borracharia para pneu de caminhão: </w:t>
            </w:r>
            <w:r>
              <w:rPr>
                <w:sz w:val="20"/>
              </w:rPr>
              <w:t>serviço de c</w:t>
            </w:r>
            <w:r>
              <w:rPr>
                <w:b/>
                <w:bCs/>
                <w:sz w:val="20"/>
              </w:rPr>
              <w:t>onserto de pneu</w:t>
            </w:r>
            <w:r>
              <w:rPr>
                <w:sz w:val="20"/>
              </w:rPr>
              <w:t xml:space="preserve"> em veículos pesados, caminhão, que se encontra com furo (perda/fuga de ar), tanto em pneus com ou sem câmara, compreendendo desmontagem e montagem.</w:t>
            </w:r>
          </w:p>
        </w:tc>
      </w:tr>
      <w:tr w:rsidR="001531F8" w:rsidTr="000E3293">
        <w:trPr>
          <w:trHeight w:val="737"/>
        </w:trPr>
        <w:tc>
          <w:tcPr>
            <w:tcW w:w="747"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4</w:t>
            </w:r>
          </w:p>
        </w:tc>
        <w:tc>
          <w:tcPr>
            <w:tcW w:w="1233"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p>
          <w:p w:rsidR="001531F8" w:rsidRDefault="001531F8" w:rsidP="000E3293">
            <w:pPr>
              <w:widowControl w:val="0"/>
              <w:jc w:val="center"/>
              <w:rPr>
                <w:sz w:val="20"/>
              </w:rPr>
            </w:pPr>
            <w:r>
              <w:rPr>
                <w:sz w:val="20"/>
              </w:rPr>
              <w:t>150</w:t>
            </w:r>
          </w:p>
        </w:tc>
        <w:tc>
          <w:tcPr>
            <w:tcW w:w="737"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p>
          <w:p w:rsidR="001531F8" w:rsidRDefault="001531F8" w:rsidP="000E3293">
            <w:pPr>
              <w:widowControl w:val="0"/>
              <w:jc w:val="center"/>
              <w:rPr>
                <w:sz w:val="20"/>
              </w:rPr>
            </w:pPr>
            <w:r>
              <w:rPr>
                <w:sz w:val="20"/>
              </w:rPr>
              <w:t>Unid.</w:t>
            </w:r>
          </w:p>
        </w:tc>
        <w:tc>
          <w:tcPr>
            <w:tcW w:w="6463" w:type="dxa"/>
            <w:tcBorders>
              <w:top w:val="single" w:sz="2" w:space="0" w:color="000001"/>
              <w:left w:val="single" w:sz="2" w:space="0" w:color="000001"/>
              <w:bottom w:val="single" w:sz="2" w:space="0" w:color="000001"/>
              <w:right w:val="single" w:sz="2" w:space="0" w:color="000001"/>
            </w:tcBorders>
            <w:shd w:val="clear" w:color="auto" w:fill="auto"/>
            <w:vAlign w:val="bottom"/>
          </w:tcPr>
          <w:p w:rsidR="001531F8" w:rsidRDefault="001531F8" w:rsidP="000E3293">
            <w:pPr>
              <w:widowControl w:val="0"/>
              <w:rPr>
                <w:sz w:val="20"/>
              </w:rPr>
            </w:pPr>
            <w:r>
              <w:rPr>
                <w:b/>
                <w:bCs/>
                <w:sz w:val="20"/>
              </w:rPr>
              <w:t xml:space="preserve">Serviço de borracharia para pneu de </w:t>
            </w:r>
            <w:proofErr w:type="spellStart"/>
            <w:r>
              <w:rPr>
                <w:b/>
                <w:bCs/>
                <w:sz w:val="20"/>
              </w:rPr>
              <w:t>motoniveladora</w:t>
            </w:r>
            <w:proofErr w:type="spellEnd"/>
            <w:r>
              <w:rPr>
                <w:b/>
                <w:bCs/>
                <w:sz w:val="20"/>
              </w:rPr>
              <w:t>:</w:t>
            </w:r>
            <w:r>
              <w:rPr>
                <w:sz w:val="20"/>
              </w:rPr>
              <w:t xml:space="preserve"> serviço de </w:t>
            </w:r>
            <w:r>
              <w:rPr>
                <w:b/>
                <w:bCs/>
                <w:sz w:val="20"/>
              </w:rPr>
              <w:t>conserto de pneu/câmara</w:t>
            </w:r>
            <w:r>
              <w:rPr>
                <w:sz w:val="20"/>
              </w:rPr>
              <w:t xml:space="preserve"> de máquina pesada, </w:t>
            </w:r>
            <w:proofErr w:type="spellStart"/>
            <w:r>
              <w:rPr>
                <w:sz w:val="20"/>
              </w:rPr>
              <w:t>motoniveladora</w:t>
            </w:r>
            <w:proofErr w:type="spellEnd"/>
            <w:r>
              <w:rPr>
                <w:sz w:val="20"/>
              </w:rPr>
              <w:t>, que se encontra com furo (perda/fuga de ar), tanto em pneus com ou sem câmara,  compreendendo desmontagem e montagem.</w:t>
            </w:r>
          </w:p>
        </w:tc>
      </w:tr>
      <w:tr w:rsidR="001531F8" w:rsidRPr="0095452D" w:rsidTr="000E3293">
        <w:trPr>
          <w:trHeight w:val="737"/>
        </w:trPr>
        <w:tc>
          <w:tcPr>
            <w:tcW w:w="747" w:type="dxa"/>
            <w:tcBorders>
              <w:top w:val="single" w:sz="2" w:space="0" w:color="000001"/>
              <w:left w:val="single" w:sz="2" w:space="0" w:color="000001"/>
              <w:bottom w:val="single" w:sz="2" w:space="0" w:color="000001"/>
            </w:tcBorders>
            <w:shd w:val="clear" w:color="auto" w:fill="auto"/>
            <w:vAlign w:val="center"/>
          </w:tcPr>
          <w:p w:rsidR="001531F8" w:rsidRPr="0095452D" w:rsidRDefault="001531F8" w:rsidP="000E3293">
            <w:pPr>
              <w:widowControl w:val="0"/>
              <w:jc w:val="center"/>
              <w:rPr>
                <w:color w:val="000000" w:themeColor="text1"/>
                <w:sz w:val="20"/>
              </w:rPr>
            </w:pPr>
            <w:r>
              <w:rPr>
                <w:color w:val="000000" w:themeColor="text1"/>
                <w:sz w:val="20"/>
              </w:rPr>
              <w:t>5</w:t>
            </w:r>
          </w:p>
        </w:tc>
        <w:tc>
          <w:tcPr>
            <w:tcW w:w="1233" w:type="dxa"/>
            <w:tcBorders>
              <w:top w:val="single" w:sz="2" w:space="0" w:color="000001"/>
              <w:left w:val="single" w:sz="2" w:space="0" w:color="000001"/>
              <w:bottom w:val="single" w:sz="2" w:space="0" w:color="000001"/>
            </w:tcBorders>
            <w:shd w:val="clear" w:color="auto" w:fill="auto"/>
            <w:vAlign w:val="center"/>
          </w:tcPr>
          <w:p w:rsidR="001531F8" w:rsidRPr="0095452D" w:rsidRDefault="001531F8" w:rsidP="000E3293">
            <w:pPr>
              <w:widowControl w:val="0"/>
              <w:jc w:val="center"/>
              <w:rPr>
                <w:color w:val="000000" w:themeColor="text1"/>
                <w:sz w:val="20"/>
              </w:rPr>
            </w:pPr>
            <w:r>
              <w:rPr>
                <w:color w:val="000000" w:themeColor="text1"/>
                <w:sz w:val="20"/>
              </w:rPr>
              <w:t>100</w:t>
            </w:r>
          </w:p>
        </w:tc>
        <w:tc>
          <w:tcPr>
            <w:tcW w:w="737" w:type="dxa"/>
            <w:tcBorders>
              <w:top w:val="single" w:sz="2" w:space="0" w:color="000001"/>
              <w:left w:val="single" w:sz="2" w:space="0" w:color="000001"/>
              <w:bottom w:val="single" w:sz="2" w:space="0" w:color="000001"/>
            </w:tcBorders>
            <w:shd w:val="clear" w:color="auto" w:fill="auto"/>
            <w:vAlign w:val="center"/>
          </w:tcPr>
          <w:p w:rsidR="001531F8" w:rsidRPr="0095452D" w:rsidRDefault="001531F8" w:rsidP="000E3293">
            <w:pPr>
              <w:widowControl w:val="0"/>
              <w:jc w:val="center"/>
              <w:rPr>
                <w:color w:val="000000" w:themeColor="text1"/>
                <w:sz w:val="20"/>
              </w:rPr>
            </w:pPr>
            <w:r w:rsidRPr="0095452D">
              <w:rPr>
                <w:color w:val="000000" w:themeColor="text1"/>
                <w:sz w:val="20"/>
              </w:rPr>
              <w:t>Unid.</w:t>
            </w:r>
          </w:p>
        </w:tc>
        <w:tc>
          <w:tcPr>
            <w:tcW w:w="6463" w:type="dxa"/>
            <w:tcBorders>
              <w:top w:val="single" w:sz="2" w:space="0" w:color="000001"/>
              <w:left w:val="single" w:sz="2" w:space="0" w:color="000001"/>
              <w:bottom w:val="single" w:sz="2" w:space="0" w:color="000001"/>
              <w:right w:val="single" w:sz="2" w:space="0" w:color="000001"/>
            </w:tcBorders>
            <w:shd w:val="clear" w:color="auto" w:fill="auto"/>
            <w:vAlign w:val="bottom"/>
          </w:tcPr>
          <w:p w:rsidR="001531F8" w:rsidRPr="0095452D" w:rsidRDefault="001531F8" w:rsidP="000E3293">
            <w:pPr>
              <w:widowControl w:val="0"/>
              <w:rPr>
                <w:color w:val="000000" w:themeColor="text1"/>
                <w:sz w:val="20"/>
              </w:rPr>
            </w:pPr>
            <w:r w:rsidRPr="0095452D">
              <w:rPr>
                <w:b/>
                <w:bCs/>
                <w:color w:val="000000" w:themeColor="text1"/>
                <w:sz w:val="20"/>
              </w:rPr>
              <w:t>Serviço de borracharia para pneu de retroescavadeira:</w:t>
            </w:r>
            <w:r w:rsidRPr="0095452D">
              <w:rPr>
                <w:color w:val="000000" w:themeColor="text1"/>
                <w:sz w:val="20"/>
              </w:rPr>
              <w:t xml:space="preserve"> serviço de </w:t>
            </w:r>
            <w:r w:rsidRPr="0095452D">
              <w:rPr>
                <w:b/>
                <w:bCs/>
                <w:color w:val="000000" w:themeColor="text1"/>
                <w:sz w:val="20"/>
              </w:rPr>
              <w:t>conserto de pneu/câmara</w:t>
            </w:r>
            <w:r w:rsidRPr="0095452D">
              <w:rPr>
                <w:color w:val="000000" w:themeColor="text1"/>
                <w:sz w:val="20"/>
              </w:rPr>
              <w:t xml:space="preserve"> de máquina pesada, retroescavadeira pneu traseiro, que se encontra com furo (perda/fuga de ar), tanto em pneus com ou sem câmara</w:t>
            </w:r>
            <w:r>
              <w:rPr>
                <w:color w:val="000000" w:themeColor="text1"/>
                <w:sz w:val="20"/>
              </w:rPr>
              <w:t xml:space="preserve">, </w:t>
            </w:r>
            <w:r>
              <w:rPr>
                <w:sz w:val="20"/>
              </w:rPr>
              <w:t>compreendendo desmontagem e montagem.</w:t>
            </w:r>
          </w:p>
        </w:tc>
      </w:tr>
      <w:tr w:rsidR="001531F8" w:rsidTr="000E3293">
        <w:trPr>
          <w:trHeight w:val="737"/>
        </w:trPr>
        <w:tc>
          <w:tcPr>
            <w:tcW w:w="747"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6</w:t>
            </w:r>
          </w:p>
        </w:tc>
        <w:tc>
          <w:tcPr>
            <w:tcW w:w="1233"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100</w:t>
            </w:r>
          </w:p>
        </w:tc>
        <w:tc>
          <w:tcPr>
            <w:tcW w:w="737"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Unid.</w:t>
            </w:r>
          </w:p>
        </w:tc>
        <w:tc>
          <w:tcPr>
            <w:tcW w:w="6463" w:type="dxa"/>
            <w:tcBorders>
              <w:top w:val="single" w:sz="2" w:space="0" w:color="000001"/>
              <w:left w:val="single" w:sz="2" w:space="0" w:color="000001"/>
              <w:bottom w:val="single" w:sz="2" w:space="0" w:color="000001"/>
              <w:right w:val="single" w:sz="2" w:space="0" w:color="000001"/>
            </w:tcBorders>
            <w:shd w:val="clear" w:color="auto" w:fill="auto"/>
            <w:vAlign w:val="bottom"/>
          </w:tcPr>
          <w:p w:rsidR="001531F8" w:rsidRDefault="001531F8" w:rsidP="000E3293">
            <w:pPr>
              <w:widowControl w:val="0"/>
              <w:rPr>
                <w:sz w:val="20"/>
              </w:rPr>
            </w:pPr>
            <w:r>
              <w:rPr>
                <w:b/>
                <w:bCs/>
                <w:sz w:val="20"/>
              </w:rPr>
              <w:t>Serviço de borracharia para pneu de trator:</w:t>
            </w:r>
            <w:r>
              <w:rPr>
                <w:sz w:val="20"/>
              </w:rPr>
              <w:t xml:space="preserve"> serviço de </w:t>
            </w:r>
            <w:r>
              <w:rPr>
                <w:b/>
                <w:bCs/>
                <w:sz w:val="20"/>
              </w:rPr>
              <w:t>conserto de pneu/câmara</w:t>
            </w:r>
            <w:r>
              <w:rPr>
                <w:sz w:val="20"/>
              </w:rPr>
              <w:t xml:space="preserve"> de máquina pesada, trator com tração dianteira auxiliar pneu dianteiro, que se encontra com furo (perda/fuga de ar), tanto em pneus com ou sem câmara, compreendendo desmontagem e montagem.</w:t>
            </w:r>
          </w:p>
        </w:tc>
      </w:tr>
      <w:tr w:rsidR="001531F8" w:rsidTr="000E3293">
        <w:trPr>
          <w:trHeight w:val="737"/>
        </w:trPr>
        <w:tc>
          <w:tcPr>
            <w:tcW w:w="747"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7</w:t>
            </w:r>
          </w:p>
        </w:tc>
        <w:tc>
          <w:tcPr>
            <w:tcW w:w="1233"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100</w:t>
            </w:r>
          </w:p>
        </w:tc>
        <w:tc>
          <w:tcPr>
            <w:tcW w:w="737"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Unid.</w:t>
            </w:r>
          </w:p>
        </w:tc>
        <w:tc>
          <w:tcPr>
            <w:tcW w:w="6463" w:type="dxa"/>
            <w:tcBorders>
              <w:top w:val="single" w:sz="2" w:space="0" w:color="000001"/>
              <w:left w:val="single" w:sz="2" w:space="0" w:color="000001"/>
              <w:bottom w:val="single" w:sz="2" w:space="0" w:color="000001"/>
              <w:right w:val="single" w:sz="2" w:space="0" w:color="000001"/>
            </w:tcBorders>
            <w:shd w:val="clear" w:color="auto" w:fill="auto"/>
            <w:vAlign w:val="bottom"/>
          </w:tcPr>
          <w:p w:rsidR="001531F8" w:rsidRDefault="001531F8" w:rsidP="000E3293">
            <w:pPr>
              <w:widowControl w:val="0"/>
              <w:rPr>
                <w:sz w:val="20"/>
              </w:rPr>
            </w:pPr>
            <w:r>
              <w:rPr>
                <w:b/>
                <w:bCs/>
                <w:sz w:val="20"/>
              </w:rPr>
              <w:t>Serviço de borracharia para pneu de trator:</w:t>
            </w:r>
            <w:r>
              <w:rPr>
                <w:sz w:val="20"/>
              </w:rPr>
              <w:t xml:space="preserve"> serviço de </w:t>
            </w:r>
            <w:r>
              <w:rPr>
                <w:b/>
                <w:bCs/>
                <w:sz w:val="20"/>
              </w:rPr>
              <w:t>conserto de pneu/câmara</w:t>
            </w:r>
            <w:r>
              <w:rPr>
                <w:sz w:val="20"/>
              </w:rPr>
              <w:t xml:space="preserve"> de máquina pesada, trator pneu traseiro, que se encontra com furo (perda/fuga de ar), tanto em pneus com ou sem câmara, compreendendo desmontagem e montagem.</w:t>
            </w:r>
          </w:p>
        </w:tc>
      </w:tr>
      <w:tr w:rsidR="001531F8" w:rsidTr="000E3293">
        <w:trPr>
          <w:trHeight w:val="737"/>
        </w:trPr>
        <w:tc>
          <w:tcPr>
            <w:tcW w:w="747"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8</w:t>
            </w:r>
          </w:p>
        </w:tc>
        <w:tc>
          <w:tcPr>
            <w:tcW w:w="1233"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r>
              <w:rPr>
                <w:sz w:val="20"/>
              </w:rPr>
              <w:t>100</w:t>
            </w:r>
          </w:p>
        </w:tc>
        <w:tc>
          <w:tcPr>
            <w:tcW w:w="737" w:type="dxa"/>
            <w:tcBorders>
              <w:top w:val="single" w:sz="2" w:space="0" w:color="000001"/>
              <w:left w:val="single" w:sz="2" w:space="0" w:color="000001"/>
              <w:bottom w:val="single" w:sz="2" w:space="0" w:color="000001"/>
            </w:tcBorders>
            <w:shd w:val="clear" w:color="auto" w:fill="auto"/>
            <w:vAlign w:val="center"/>
          </w:tcPr>
          <w:p w:rsidR="001531F8" w:rsidRDefault="001531F8" w:rsidP="000E3293">
            <w:pPr>
              <w:widowControl w:val="0"/>
              <w:jc w:val="center"/>
              <w:rPr>
                <w:sz w:val="20"/>
              </w:rPr>
            </w:pPr>
            <w:proofErr w:type="spellStart"/>
            <w:r>
              <w:rPr>
                <w:sz w:val="20"/>
              </w:rPr>
              <w:t>Unid</w:t>
            </w:r>
            <w:proofErr w:type="spellEnd"/>
          </w:p>
        </w:tc>
        <w:tc>
          <w:tcPr>
            <w:tcW w:w="6463" w:type="dxa"/>
            <w:tcBorders>
              <w:top w:val="single" w:sz="2" w:space="0" w:color="000001"/>
              <w:left w:val="single" w:sz="2" w:space="0" w:color="000001"/>
              <w:bottom w:val="single" w:sz="2" w:space="0" w:color="000001"/>
              <w:right w:val="single" w:sz="2" w:space="0" w:color="000001"/>
            </w:tcBorders>
            <w:shd w:val="clear" w:color="auto" w:fill="auto"/>
            <w:vAlign w:val="bottom"/>
          </w:tcPr>
          <w:p w:rsidR="001531F8" w:rsidRDefault="001531F8" w:rsidP="000E3293">
            <w:pPr>
              <w:widowControl w:val="0"/>
              <w:rPr>
                <w:b/>
                <w:bCs/>
                <w:sz w:val="20"/>
              </w:rPr>
            </w:pPr>
            <w:r>
              <w:rPr>
                <w:b/>
                <w:bCs/>
                <w:sz w:val="20"/>
              </w:rPr>
              <w:t>Serviço de borracharia para pneu de carro de passeio</w:t>
            </w:r>
            <w:r>
              <w:rPr>
                <w:sz w:val="20"/>
              </w:rPr>
              <w:t xml:space="preserve">: serviço de </w:t>
            </w:r>
            <w:r>
              <w:rPr>
                <w:b/>
                <w:bCs/>
                <w:sz w:val="20"/>
              </w:rPr>
              <w:t>balanceamento</w:t>
            </w:r>
            <w:r>
              <w:rPr>
                <w:sz w:val="20"/>
              </w:rPr>
              <w:t xml:space="preserve"> em veículos leves, carros de passeio, que se encontra com furo (perda/fuga de ar), tanto em pneus com ou sem câmara, compreendendo desmontagem e montagem.</w:t>
            </w:r>
          </w:p>
        </w:tc>
      </w:tr>
    </w:tbl>
    <w:p w:rsidR="00B92F0F" w:rsidRPr="008E6487" w:rsidRDefault="00B92F0F" w:rsidP="00EC3C98">
      <w:pPr>
        <w:pStyle w:val="Recuodecorpodetexto"/>
        <w:spacing w:before="0"/>
        <w:ind w:firstLine="0"/>
        <w:rPr>
          <w:rFonts w:cs="Arial"/>
          <w:sz w:val="24"/>
          <w:szCs w:val="24"/>
        </w:rPr>
      </w:pPr>
    </w:p>
    <w:p w:rsidR="001531F8" w:rsidRDefault="00EC3C98" w:rsidP="001531F8">
      <w:pPr>
        <w:spacing w:line="276" w:lineRule="auto"/>
        <w:jc w:val="both"/>
        <w:rPr>
          <w:sz w:val="24"/>
          <w:szCs w:val="24"/>
        </w:rPr>
      </w:pPr>
      <w:r w:rsidRPr="00EC3C98">
        <w:rPr>
          <w:b/>
          <w:sz w:val="24"/>
          <w:szCs w:val="24"/>
        </w:rPr>
        <w:t>1.2.</w:t>
      </w:r>
      <w:r>
        <w:rPr>
          <w:sz w:val="24"/>
          <w:szCs w:val="24"/>
        </w:rPr>
        <w:t xml:space="preserve"> </w:t>
      </w:r>
      <w:r w:rsidR="001531F8">
        <w:rPr>
          <w:sz w:val="24"/>
          <w:szCs w:val="24"/>
        </w:rPr>
        <w:t xml:space="preserve">Poderão participar deste processo de contratação, empresas do ramo de atividade relacionada ao objeto, que estejam localizadas em endereço fixo, no </w:t>
      </w:r>
      <w:r w:rsidR="001531F8">
        <w:rPr>
          <w:sz w:val="24"/>
          <w:szCs w:val="24"/>
        </w:rPr>
        <w:lastRenderedPageBreak/>
        <w:t xml:space="preserve">perímetro urbano do Município de Santo Antônio das Missões-RS </w:t>
      </w:r>
      <w:proofErr w:type="gramStart"/>
      <w:r w:rsidR="001531F8">
        <w:rPr>
          <w:sz w:val="24"/>
          <w:szCs w:val="24"/>
        </w:rPr>
        <w:t>( Raio</w:t>
      </w:r>
      <w:proofErr w:type="gramEnd"/>
      <w:r w:rsidR="001531F8">
        <w:rPr>
          <w:sz w:val="24"/>
          <w:szCs w:val="24"/>
        </w:rPr>
        <w:t xml:space="preserve"> de até 05km da Sede Administrativa ) e que não possuam registro de sanção que impeça sua contratação. Poderão participar desta Licitação Microempresas e Empresas de Pequeno Porte, que atendam às condições previstas neste</w:t>
      </w:r>
      <w:r w:rsidR="001531F8">
        <w:rPr>
          <w:sz w:val="24"/>
          <w:szCs w:val="24"/>
        </w:rPr>
        <w:t xml:space="preserve"> Edital.</w:t>
      </w:r>
      <w:r w:rsidR="001531F8">
        <w:rPr>
          <w:sz w:val="24"/>
          <w:szCs w:val="24"/>
        </w:rPr>
        <w:t xml:space="preserve"> </w:t>
      </w:r>
    </w:p>
    <w:p w:rsidR="00B92F0F" w:rsidRDefault="00B92F0F" w:rsidP="001531F8">
      <w:pPr>
        <w:pStyle w:val="Recuodecorpodetexto"/>
        <w:spacing w:before="0"/>
        <w:ind w:firstLine="0"/>
      </w:pPr>
    </w:p>
    <w:p w:rsidR="00B92F0F" w:rsidRPr="008E6487" w:rsidRDefault="00B92F0F" w:rsidP="00B92F0F">
      <w:pPr>
        <w:spacing w:line="360" w:lineRule="auto"/>
        <w:jc w:val="both"/>
        <w:rPr>
          <w:rFonts w:cs="Arial"/>
          <w:b/>
          <w:sz w:val="24"/>
          <w:szCs w:val="24"/>
        </w:rPr>
      </w:pPr>
      <w:r w:rsidRPr="008E6487">
        <w:rPr>
          <w:rFonts w:cs="Arial"/>
          <w:b/>
          <w:sz w:val="24"/>
          <w:szCs w:val="24"/>
        </w:rPr>
        <w:t>2. CREDENCIAMENTO E PARTICIPAÇÃO DO CERTAME</w:t>
      </w:r>
    </w:p>
    <w:p w:rsidR="00B92F0F" w:rsidRPr="008E6487" w:rsidRDefault="00B92F0F" w:rsidP="00B92F0F">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B92F0F" w:rsidRPr="008E6487" w:rsidRDefault="00B92F0F" w:rsidP="00B92F0F">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B92F0F" w:rsidRPr="008E6487" w:rsidRDefault="00B92F0F" w:rsidP="00B92F0F">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B92F0F" w:rsidRPr="008E6487" w:rsidRDefault="00B92F0F" w:rsidP="00B92F0F">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B92F0F" w:rsidRPr="008E6487" w:rsidRDefault="00B92F0F" w:rsidP="00B92F0F">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B92F0F" w:rsidRPr="008E6487" w:rsidRDefault="00B92F0F" w:rsidP="00B92F0F">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B92F0F" w:rsidRPr="008E6487" w:rsidRDefault="00B92F0F" w:rsidP="00B92F0F">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B92F0F" w:rsidRDefault="00B92F0F" w:rsidP="00B92F0F">
      <w:pPr>
        <w:spacing w:line="360" w:lineRule="auto"/>
        <w:jc w:val="both"/>
        <w:rPr>
          <w:rFonts w:cs="Arial"/>
          <w:sz w:val="24"/>
          <w:szCs w:val="24"/>
        </w:rPr>
      </w:pPr>
      <w:r w:rsidRPr="008E6487">
        <w:rPr>
          <w:rFonts w:cs="Arial"/>
          <w:b/>
          <w:bCs/>
          <w:sz w:val="24"/>
          <w:szCs w:val="24"/>
        </w:rPr>
        <w:lastRenderedPageBreak/>
        <w:t>2.3.5.</w:t>
      </w:r>
      <w:r w:rsidRPr="008E6487">
        <w:rPr>
          <w:rFonts w:cs="Arial"/>
          <w:sz w:val="24"/>
          <w:szCs w:val="24"/>
        </w:rPr>
        <w:t xml:space="preserve"> Solicitar o cancelamento da chave de identificação ou da senha de acesso por interesse próprio.</w:t>
      </w:r>
    </w:p>
    <w:p w:rsidR="00B92F0F" w:rsidRPr="008E6487" w:rsidRDefault="00B92F0F" w:rsidP="00B92F0F">
      <w:pPr>
        <w:spacing w:line="360" w:lineRule="auto"/>
        <w:jc w:val="both"/>
        <w:rPr>
          <w:rFonts w:cs="Arial"/>
          <w:sz w:val="24"/>
          <w:szCs w:val="24"/>
        </w:rPr>
      </w:pPr>
    </w:p>
    <w:p w:rsidR="00B92F0F" w:rsidRPr="008E6487" w:rsidRDefault="00B92F0F" w:rsidP="00B92F0F">
      <w:pPr>
        <w:spacing w:line="360" w:lineRule="auto"/>
        <w:jc w:val="both"/>
        <w:rPr>
          <w:rFonts w:cs="Arial"/>
          <w:b/>
          <w:sz w:val="24"/>
          <w:szCs w:val="24"/>
        </w:rPr>
      </w:pPr>
      <w:r w:rsidRPr="008E6487">
        <w:rPr>
          <w:rFonts w:cs="Arial"/>
          <w:b/>
          <w:sz w:val="24"/>
          <w:szCs w:val="24"/>
        </w:rPr>
        <w:t>3. ENVIO DAS PROPOSTAS</w:t>
      </w:r>
    </w:p>
    <w:p w:rsidR="00B92F0F" w:rsidRPr="008E6487" w:rsidRDefault="00B92F0F" w:rsidP="00B92F0F">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B92F0F" w:rsidRPr="008E6487" w:rsidRDefault="00B92F0F" w:rsidP="00B92F0F">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B92F0F" w:rsidRPr="008E6487" w:rsidRDefault="00B92F0F" w:rsidP="00B92F0F">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B92F0F" w:rsidRPr="008E6487" w:rsidRDefault="00B92F0F" w:rsidP="00B92F0F">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B92F0F" w:rsidRPr="008E6487" w:rsidRDefault="00B92F0F" w:rsidP="00B92F0F">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B92F0F" w:rsidRPr="008E6487" w:rsidRDefault="00B92F0F" w:rsidP="00B92F0F">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sidRPr="008E6487">
        <w:rPr>
          <w:rStyle w:val="Refdenotaderodap"/>
          <w:color w:val="auto"/>
        </w:rPr>
        <w:footnoteReference w:id="3"/>
      </w:r>
      <w:r w:rsidRPr="008E6487">
        <w:rPr>
          <w:color w:val="auto"/>
        </w:rPr>
        <w:t>.</w:t>
      </w:r>
    </w:p>
    <w:p w:rsidR="00B92F0F" w:rsidRDefault="00B92F0F" w:rsidP="00B92F0F">
      <w:pPr>
        <w:pStyle w:val="Default"/>
        <w:spacing w:line="360" w:lineRule="auto"/>
        <w:jc w:val="both"/>
        <w:rPr>
          <w:color w:val="auto"/>
        </w:rPr>
      </w:pPr>
      <w:r w:rsidRPr="008E6487">
        <w:rPr>
          <w:b/>
          <w:bCs/>
          <w:color w:val="auto"/>
        </w:rPr>
        <w:lastRenderedPageBreak/>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4"/>
      </w:r>
      <w:r w:rsidRPr="008E6487">
        <w:rPr>
          <w:color w:val="auto"/>
        </w:rPr>
        <w:t>.</w:t>
      </w:r>
    </w:p>
    <w:p w:rsidR="00B92F0F" w:rsidRPr="005D26BD" w:rsidRDefault="00B92F0F" w:rsidP="00B92F0F">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B92F0F" w:rsidRDefault="00B92F0F" w:rsidP="00B92F0F">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B92F0F" w:rsidRDefault="00B92F0F" w:rsidP="00B92F0F">
      <w:pPr>
        <w:spacing w:line="360" w:lineRule="auto"/>
        <w:jc w:val="both"/>
        <w:rPr>
          <w:rFonts w:cs="Arial"/>
          <w:b/>
          <w:sz w:val="24"/>
          <w:szCs w:val="24"/>
        </w:rPr>
      </w:pPr>
    </w:p>
    <w:p w:rsidR="00B92F0F" w:rsidRPr="008E6487" w:rsidRDefault="00B92F0F" w:rsidP="00B92F0F">
      <w:pPr>
        <w:spacing w:line="360" w:lineRule="auto"/>
        <w:jc w:val="both"/>
        <w:rPr>
          <w:rFonts w:cs="Arial"/>
          <w:b/>
          <w:sz w:val="24"/>
          <w:szCs w:val="24"/>
        </w:rPr>
      </w:pPr>
    </w:p>
    <w:p w:rsidR="00B92F0F" w:rsidRPr="008E6487" w:rsidRDefault="00B92F0F" w:rsidP="00B92F0F">
      <w:pPr>
        <w:spacing w:line="360" w:lineRule="auto"/>
        <w:jc w:val="both"/>
        <w:rPr>
          <w:rFonts w:cs="Arial"/>
          <w:b/>
          <w:sz w:val="24"/>
          <w:szCs w:val="24"/>
        </w:rPr>
      </w:pPr>
      <w:r w:rsidRPr="008E6487">
        <w:rPr>
          <w:rFonts w:cs="Arial"/>
          <w:b/>
          <w:sz w:val="24"/>
          <w:szCs w:val="24"/>
        </w:rPr>
        <w:t>4. PROPOSTA</w:t>
      </w:r>
    </w:p>
    <w:p w:rsidR="00B92F0F" w:rsidRPr="008E6487" w:rsidRDefault="00B92F0F" w:rsidP="00B92F0F">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B92F0F" w:rsidRPr="008E6487" w:rsidRDefault="00B92F0F" w:rsidP="00B92F0F">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5"/>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B92F0F" w:rsidRPr="008E6487" w:rsidRDefault="00B92F0F" w:rsidP="00B92F0F">
      <w:pPr>
        <w:spacing w:line="360" w:lineRule="auto"/>
        <w:jc w:val="both"/>
        <w:rPr>
          <w:rFonts w:cs="Arial"/>
          <w:bCs/>
          <w:sz w:val="24"/>
          <w:szCs w:val="24"/>
        </w:rPr>
      </w:pPr>
      <w:r w:rsidRPr="008E6487">
        <w:rPr>
          <w:rFonts w:cs="Arial"/>
          <w:b/>
          <w:sz w:val="24"/>
          <w:szCs w:val="24"/>
        </w:rPr>
        <w:lastRenderedPageBreak/>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B92F0F" w:rsidRDefault="00B92F0F" w:rsidP="00B92F0F">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B92F0F" w:rsidRPr="008E6487" w:rsidRDefault="00B92F0F" w:rsidP="00B92F0F">
      <w:pPr>
        <w:spacing w:line="360" w:lineRule="auto"/>
        <w:jc w:val="both"/>
        <w:rPr>
          <w:rFonts w:cs="Arial"/>
          <w:bCs/>
          <w:sz w:val="24"/>
          <w:szCs w:val="24"/>
        </w:rPr>
      </w:pPr>
    </w:p>
    <w:p w:rsidR="00B92F0F" w:rsidRPr="008E6487" w:rsidRDefault="00B92F0F" w:rsidP="00B92F0F">
      <w:pPr>
        <w:spacing w:line="360" w:lineRule="auto"/>
        <w:jc w:val="both"/>
        <w:rPr>
          <w:rFonts w:cs="Arial"/>
          <w:b/>
          <w:sz w:val="24"/>
          <w:szCs w:val="24"/>
        </w:rPr>
      </w:pPr>
      <w:r w:rsidRPr="008E6487">
        <w:rPr>
          <w:rFonts w:cs="Arial"/>
          <w:b/>
          <w:sz w:val="24"/>
          <w:szCs w:val="24"/>
        </w:rPr>
        <w:t>5. DOCUMENTOS DE HABILITAÇÃO</w:t>
      </w:r>
    </w:p>
    <w:p w:rsidR="00B92F0F" w:rsidRDefault="00B92F0F" w:rsidP="00B92F0F">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úteis, quando solicitado pelo pregoeiro:</w:t>
      </w:r>
    </w:p>
    <w:p w:rsidR="00B92F0F" w:rsidRPr="008E6487" w:rsidRDefault="00B92F0F" w:rsidP="00B92F0F">
      <w:pPr>
        <w:tabs>
          <w:tab w:val="left" w:pos="1134"/>
        </w:tabs>
        <w:spacing w:line="360" w:lineRule="auto"/>
        <w:jc w:val="both"/>
        <w:rPr>
          <w:rFonts w:cs="Arial"/>
          <w:sz w:val="24"/>
          <w:szCs w:val="24"/>
        </w:rPr>
      </w:pPr>
    </w:p>
    <w:p w:rsidR="00B92F0F" w:rsidRPr="008E6487" w:rsidRDefault="00B92F0F" w:rsidP="00B92F0F">
      <w:pPr>
        <w:tabs>
          <w:tab w:val="left" w:pos="1134"/>
        </w:tabs>
        <w:spacing w:line="360" w:lineRule="auto"/>
        <w:jc w:val="both"/>
        <w:rPr>
          <w:rFonts w:cs="Arial"/>
          <w:b/>
          <w:sz w:val="24"/>
          <w:szCs w:val="24"/>
        </w:rPr>
      </w:pPr>
      <w:r w:rsidRPr="008E6487">
        <w:rPr>
          <w:rFonts w:cs="Arial"/>
          <w:b/>
          <w:sz w:val="24"/>
          <w:szCs w:val="24"/>
        </w:rPr>
        <w:t>5.1. HABILITAÇÃO JURÍDICA</w:t>
      </w:r>
    </w:p>
    <w:p w:rsidR="00B92F0F" w:rsidRPr="008E6487" w:rsidRDefault="00B92F0F" w:rsidP="00B92F0F">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B92F0F" w:rsidRPr="008E6487" w:rsidRDefault="00B92F0F" w:rsidP="00B92F0F">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B92F0F" w:rsidRPr="002C61F7" w:rsidRDefault="00B92F0F" w:rsidP="00B92F0F">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B92F0F" w:rsidRPr="008E6487" w:rsidRDefault="00B92F0F" w:rsidP="00B92F0F">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B92F0F" w:rsidRDefault="00B92F0F" w:rsidP="00B92F0F">
      <w:pPr>
        <w:tabs>
          <w:tab w:val="left" w:pos="1134"/>
        </w:tabs>
        <w:spacing w:line="360" w:lineRule="auto"/>
        <w:jc w:val="both"/>
        <w:rPr>
          <w:rFonts w:cs="Arial"/>
          <w:b/>
          <w:sz w:val="24"/>
          <w:szCs w:val="24"/>
        </w:rPr>
      </w:pPr>
    </w:p>
    <w:p w:rsidR="00B92F0F" w:rsidRPr="008E6487" w:rsidRDefault="00B92F0F" w:rsidP="00B92F0F">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com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B92F0F" w:rsidRDefault="00B92F0F" w:rsidP="00B92F0F">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B92F0F" w:rsidRPr="008E6487" w:rsidRDefault="00B92F0F" w:rsidP="00B92F0F">
      <w:pPr>
        <w:pStyle w:val="NormalWeb"/>
        <w:spacing w:before="0" w:beforeAutospacing="0" w:after="0" w:afterAutospacing="0" w:line="360" w:lineRule="auto"/>
        <w:jc w:val="both"/>
        <w:rPr>
          <w:rFonts w:ascii="Arial" w:hAnsi="Arial" w:cs="Arial"/>
        </w:rPr>
      </w:pPr>
    </w:p>
    <w:p w:rsidR="00B92F0F" w:rsidRPr="008E6487" w:rsidRDefault="00B92F0F" w:rsidP="00B92F0F">
      <w:pPr>
        <w:pStyle w:val="Corpodetexto"/>
        <w:tabs>
          <w:tab w:val="left" w:pos="1215"/>
        </w:tabs>
        <w:spacing w:after="0" w:line="360" w:lineRule="auto"/>
        <w:jc w:val="both"/>
        <w:rPr>
          <w:rFonts w:cs="Arial"/>
          <w:b/>
          <w:bCs/>
          <w:sz w:val="24"/>
          <w:szCs w:val="24"/>
        </w:rPr>
      </w:pPr>
      <w:bookmarkStart w:id="6" w:name="art68§1"/>
      <w:bookmarkEnd w:id="6"/>
      <w:r w:rsidRPr="008E6487">
        <w:rPr>
          <w:rFonts w:cs="Arial"/>
          <w:b/>
          <w:bCs/>
          <w:sz w:val="24"/>
          <w:szCs w:val="24"/>
        </w:rPr>
        <w:t>5.3. HABILITAÇÃO ECONÔMICO-FINANCEIRA:</w:t>
      </w:r>
    </w:p>
    <w:p w:rsidR="00B92F0F" w:rsidRDefault="00B92F0F" w:rsidP="00B92F0F">
      <w:pPr>
        <w:spacing w:line="360" w:lineRule="auto"/>
        <w:jc w:val="both"/>
        <w:rPr>
          <w:rFonts w:cs="Arial"/>
          <w:sz w:val="24"/>
          <w:szCs w:val="24"/>
        </w:rPr>
      </w:pPr>
      <w:bookmarkStart w:id="7"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121ED3" w:rsidRDefault="00121ED3" w:rsidP="00B92F0F">
      <w:pPr>
        <w:spacing w:line="360" w:lineRule="auto"/>
        <w:jc w:val="both"/>
        <w:rPr>
          <w:rFonts w:cs="Arial"/>
          <w:sz w:val="24"/>
          <w:szCs w:val="24"/>
        </w:rPr>
      </w:pPr>
    </w:p>
    <w:p w:rsidR="00121ED3" w:rsidRPr="00121ED3" w:rsidRDefault="00121ED3" w:rsidP="00B92F0F">
      <w:pPr>
        <w:spacing w:line="360" w:lineRule="auto"/>
        <w:jc w:val="both"/>
        <w:rPr>
          <w:rFonts w:cs="Arial"/>
          <w:b/>
          <w:sz w:val="24"/>
          <w:szCs w:val="24"/>
        </w:rPr>
      </w:pPr>
      <w:r w:rsidRPr="00121ED3">
        <w:rPr>
          <w:rFonts w:cs="Arial"/>
          <w:b/>
          <w:sz w:val="24"/>
          <w:szCs w:val="24"/>
        </w:rPr>
        <w:t>5.4. QUALIFICAÇÃO TÉCNICA</w:t>
      </w:r>
    </w:p>
    <w:bookmarkEnd w:id="7"/>
    <w:p w:rsidR="001531F8" w:rsidRDefault="001531F8" w:rsidP="00B92F0F">
      <w:pPr>
        <w:spacing w:line="360" w:lineRule="auto"/>
        <w:jc w:val="both"/>
        <w:rPr>
          <w:rFonts w:cs="Arial"/>
          <w:b/>
          <w:sz w:val="24"/>
          <w:szCs w:val="24"/>
        </w:rPr>
      </w:pPr>
    </w:p>
    <w:p w:rsidR="00121ED3" w:rsidRDefault="00121ED3" w:rsidP="00121ED3">
      <w:pPr>
        <w:spacing w:line="276" w:lineRule="auto"/>
        <w:jc w:val="both"/>
        <w:rPr>
          <w:sz w:val="24"/>
          <w:szCs w:val="24"/>
        </w:rPr>
      </w:pPr>
      <w:r>
        <w:rPr>
          <w:b/>
          <w:bCs/>
          <w:sz w:val="24"/>
          <w:szCs w:val="24"/>
        </w:rPr>
        <w:t>a</w:t>
      </w:r>
      <w:r>
        <w:rPr>
          <w:b/>
          <w:bCs/>
          <w:sz w:val="24"/>
          <w:szCs w:val="24"/>
        </w:rPr>
        <w:t>)</w:t>
      </w:r>
      <w:r>
        <w:rPr>
          <w:sz w:val="24"/>
          <w:szCs w:val="24"/>
        </w:rPr>
        <w:t xml:space="preserve"> Comprovação de aptidão para a prestação dos serviços em características, quantidades e prazos compatíveis com o objeto desta licitação, ou com o item pertinente, mediante a apresentação de </w:t>
      </w:r>
      <w:proofErr w:type="gramStart"/>
      <w:r>
        <w:rPr>
          <w:sz w:val="24"/>
          <w:szCs w:val="24"/>
        </w:rPr>
        <w:t>atestado(</w:t>
      </w:r>
      <w:proofErr w:type="gramEnd"/>
      <w:r>
        <w:rPr>
          <w:sz w:val="24"/>
          <w:szCs w:val="24"/>
        </w:rPr>
        <w:t>s) fornecido(s) por pessoas jurídicas de direito público ou privado.</w:t>
      </w:r>
    </w:p>
    <w:p w:rsidR="00121ED3" w:rsidRDefault="00121ED3" w:rsidP="00121ED3">
      <w:pPr>
        <w:spacing w:line="276" w:lineRule="auto"/>
        <w:jc w:val="both"/>
        <w:rPr>
          <w:sz w:val="24"/>
          <w:szCs w:val="24"/>
        </w:rPr>
      </w:pPr>
      <w:r>
        <w:rPr>
          <w:b/>
          <w:bCs/>
          <w:sz w:val="24"/>
          <w:szCs w:val="24"/>
        </w:rPr>
        <w:t>b</w:t>
      </w:r>
      <w:r>
        <w:rPr>
          <w:b/>
          <w:bCs/>
          <w:sz w:val="24"/>
          <w:szCs w:val="24"/>
        </w:rPr>
        <w:t>)</w:t>
      </w:r>
      <w:r>
        <w:rPr>
          <w:sz w:val="24"/>
          <w:szCs w:val="24"/>
        </w:rPr>
        <w:t xml:space="preserve"> A contratada deverá adotar as práticas de sustentabilidade previstas no art. 6º da Instrução Normativa SLTI/MP nº 1, de 19/01/2010, no que couber.</w:t>
      </w:r>
    </w:p>
    <w:p w:rsidR="00121ED3" w:rsidRDefault="00121ED3" w:rsidP="00121ED3">
      <w:pPr>
        <w:spacing w:line="276" w:lineRule="auto"/>
        <w:jc w:val="both"/>
        <w:rPr>
          <w:sz w:val="24"/>
          <w:szCs w:val="24"/>
        </w:rPr>
      </w:pPr>
      <w:r>
        <w:rPr>
          <w:b/>
          <w:bCs/>
          <w:sz w:val="24"/>
          <w:szCs w:val="24"/>
        </w:rPr>
        <w:t>c</w:t>
      </w:r>
      <w:r>
        <w:rPr>
          <w:b/>
          <w:bCs/>
          <w:sz w:val="24"/>
          <w:szCs w:val="24"/>
        </w:rPr>
        <w:t>)</w:t>
      </w:r>
      <w:r>
        <w:rPr>
          <w:sz w:val="24"/>
          <w:szCs w:val="24"/>
        </w:rPr>
        <w:t xml:space="preserve"> A contratada deverá seguir as normas técnicas de saúde, higiene e de segurança do trabalho, de acordo com as normas do Ministério do Trabalho.</w:t>
      </w:r>
    </w:p>
    <w:p w:rsidR="00121ED3" w:rsidRDefault="00121ED3" w:rsidP="00121ED3">
      <w:pPr>
        <w:pStyle w:val="Default"/>
        <w:spacing w:line="276" w:lineRule="auto"/>
        <w:jc w:val="both"/>
      </w:pPr>
      <w:r>
        <w:rPr>
          <w:b/>
          <w:bCs/>
        </w:rPr>
        <w:t>d</w:t>
      </w:r>
      <w:r>
        <w:rPr>
          <w:b/>
          <w:bCs/>
        </w:rPr>
        <w:t>)</w:t>
      </w:r>
      <w:r>
        <w:t xml:space="preserve"> Conhecimentos de tipos de pneus e equipamentos utilizados: a contratada deve ter conhecimento sobre diferentes tipos de pneus e equipamentos </w:t>
      </w:r>
      <w:r>
        <w:lastRenderedPageBreak/>
        <w:t xml:space="preserve">utilizados em veículos e máquinas do serviço público, como caminhões, carros, </w:t>
      </w:r>
      <w:proofErr w:type="spellStart"/>
      <w:r>
        <w:t>motoniveladora</w:t>
      </w:r>
      <w:proofErr w:type="spellEnd"/>
      <w:r>
        <w:t xml:space="preserve">, tratores e outros, corretamente. </w:t>
      </w:r>
    </w:p>
    <w:p w:rsidR="00121ED3" w:rsidRDefault="00121ED3" w:rsidP="00121ED3">
      <w:pPr>
        <w:spacing w:line="276" w:lineRule="auto"/>
        <w:jc w:val="both"/>
        <w:rPr>
          <w:sz w:val="24"/>
          <w:szCs w:val="24"/>
        </w:rPr>
      </w:pPr>
      <w:r>
        <w:rPr>
          <w:b/>
          <w:bCs/>
          <w:sz w:val="24"/>
          <w:szCs w:val="24"/>
        </w:rPr>
        <w:t>e</w:t>
      </w:r>
      <w:r>
        <w:rPr>
          <w:b/>
          <w:bCs/>
          <w:sz w:val="24"/>
          <w:szCs w:val="24"/>
        </w:rPr>
        <w:t>)</w:t>
      </w:r>
      <w:r>
        <w:rPr>
          <w:sz w:val="24"/>
          <w:szCs w:val="24"/>
        </w:rPr>
        <w:t xml:space="preserve"> Conhecimento em troca e reparos de pneus: a contratada deverá ter habilidades e conhecimento necessários para troca e reparo de pneus de forma eficiente e segura. Isso inclui a utilização correta das ferramentas, e a capacidade de realizar reparos em pneus furados e danificados. </w:t>
      </w:r>
    </w:p>
    <w:p w:rsidR="00121ED3" w:rsidRDefault="00121ED3" w:rsidP="00B92F0F">
      <w:pPr>
        <w:spacing w:line="360" w:lineRule="auto"/>
        <w:jc w:val="both"/>
        <w:rPr>
          <w:rFonts w:cs="Arial"/>
          <w:b/>
          <w:sz w:val="24"/>
          <w:szCs w:val="24"/>
        </w:rPr>
      </w:pPr>
    </w:p>
    <w:p w:rsidR="00B92F0F" w:rsidRPr="008E6487" w:rsidRDefault="00B92F0F" w:rsidP="00B92F0F">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B92F0F" w:rsidRPr="008E6487" w:rsidRDefault="00B92F0F" w:rsidP="00B92F0F">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B92F0F" w:rsidRPr="008E6487" w:rsidRDefault="00B92F0F" w:rsidP="00B92F0F">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8" w:name="art14iv"/>
      <w:bookmarkEnd w:id="8"/>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9" w:name="art14v"/>
      <w:bookmarkEnd w:id="9"/>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10" w:name="art14vi"/>
      <w:bookmarkEnd w:id="10"/>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92F0F" w:rsidRPr="008E6487" w:rsidRDefault="00B92F0F" w:rsidP="00B92F0F">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6"/>
      </w:r>
    </w:p>
    <w:p w:rsidR="00B92F0F" w:rsidRPr="008E6487" w:rsidRDefault="00B92F0F" w:rsidP="00B92F0F">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B92F0F" w:rsidRDefault="00B92F0F" w:rsidP="00B92F0F">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7"/>
      </w:r>
      <w:r w:rsidRPr="008E6487">
        <w:rPr>
          <w:rFonts w:cs="Arial"/>
          <w:sz w:val="24"/>
          <w:szCs w:val="24"/>
        </w:rPr>
        <w:t>.</w:t>
      </w:r>
    </w:p>
    <w:p w:rsidR="00B92F0F" w:rsidRPr="008E6487" w:rsidRDefault="00B92F0F" w:rsidP="00B92F0F">
      <w:pPr>
        <w:tabs>
          <w:tab w:val="left" w:pos="1134"/>
        </w:tabs>
        <w:spacing w:line="360" w:lineRule="auto"/>
        <w:jc w:val="both"/>
        <w:rPr>
          <w:rFonts w:cs="Arial"/>
          <w:sz w:val="24"/>
          <w:szCs w:val="24"/>
        </w:rPr>
      </w:pPr>
    </w:p>
    <w:p w:rsidR="00B92F0F" w:rsidRPr="008E6487" w:rsidRDefault="00B92F0F" w:rsidP="00B92F0F">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B92F0F" w:rsidRPr="008E6487" w:rsidRDefault="00B92F0F" w:rsidP="00B92F0F">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B92F0F" w:rsidRPr="008E6487" w:rsidRDefault="00B92F0F" w:rsidP="00B92F0F">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B92F0F" w:rsidRPr="008E6487" w:rsidRDefault="00B92F0F" w:rsidP="00B92F0F">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B92F0F" w:rsidRDefault="00B92F0F" w:rsidP="00B92F0F">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B92F0F" w:rsidRPr="008E6487" w:rsidRDefault="00B92F0F" w:rsidP="00B92F0F">
      <w:pPr>
        <w:tabs>
          <w:tab w:val="left" w:pos="1134"/>
        </w:tabs>
        <w:spacing w:line="360" w:lineRule="auto"/>
        <w:jc w:val="both"/>
        <w:rPr>
          <w:rFonts w:cs="Arial"/>
          <w:bCs/>
          <w:sz w:val="24"/>
          <w:szCs w:val="24"/>
        </w:rPr>
      </w:pPr>
    </w:p>
    <w:p w:rsidR="00B92F0F" w:rsidRPr="008E6487" w:rsidRDefault="00B92F0F" w:rsidP="00B92F0F">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B92F0F" w:rsidRPr="008E6487" w:rsidRDefault="00B92F0F" w:rsidP="00B92F0F">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B92F0F" w:rsidRPr="008E6487" w:rsidRDefault="00B92F0F" w:rsidP="00B92F0F">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B92F0F" w:rsidRPr="008E6487" w:rsidRDefault="00B92F0F" w:rsidP="00B92F0F">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11" w:name="art59ii"/>
      <w:bookmarkEnd w:id="11"/>
      <w:r w:rsidRPr="008E6487">
        <w:rPr>
          <w:rFonts w:ascii="Arial" w:hAnsi="Arial" w:cs="Arial"/>
          <w:b/>
          <w:bCs/>
        </w:rPr>
        <w:t>b)</w:t>
      </w:r>
      <w:r w:rsidRPr="008E6487">
        <w:rPr>
          <w:rFonts w:ascii="Arial" w:hAnsi="Arial" w:cs="Arial"/>
        </w:rPr>
        <w:t xml:space="preserve"> não obedecerem às especificações técnicas pormenorizadas no edital;</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12" w:name="art59iii"/>
      <w:bookmarkEnd w:id="12"/>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13" w:name="art59iv"/>
      <w:bookmarkEnd w:id="13"/>
      <w:r w:rsidRPr="008E6487">
        <w:rPr>
          <w:rFonts w:ascii="Arial" w:hAnsi="Arial" w:cs="Arial"/>
          <w:b/>
          <w:bCs/>
        </w:rPr>
        <w:t>d)</w:t>
      </w:r>
      <w:r w:rsidRPr="008E6487">
        <w:rPr>
          <w:rFonts w:ascii="Arial" w:hAnsi="Arial" w:cs="Arial"/>
        </w:rPr>
        <w:t xml:space="preserve"> não tiverem sua exequibilidade demonstrada, quando exigido pela Administração;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14" w:name="art59v"/>
      <w:bookmarkEnd w:id="14"/>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B92F0F" w:rsidRPr="008E6487" w:rsidRDefault="00B92F0F" w:rsidP="00B92F0F">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B92F0F" w:rsidRPr="008E6487" w:rsidRDefault="00B92F0F" w:rsidP="00B92F0F">
      <w:pPr>
        <w:tabs>
          <w:tab w:val="left" w:pos="1134"/>
        </w:tabs>
        <w:spacing w:line="360" w:lineRule="auto"/>
        <w:jc w:val="both"/>
        <w:rPr>
          <w:rFonts w:cs="Arial"/>
          <w:sz w:val="24"/>
          <w:szCs w:val="24"/>
        </w:rPr>
      </w:pPr>
      <w:bookmarkStart w:id="15" w:name="art59§2"/>
      <w:bookmarkEnd w:id="15"/>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B92F0F" w:rsidRPr="008E6487" w:rsidRDefault="00B92F0F" w:rsidP="00B92F0F">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B92F0F" w:rsidRPr="008E6487" w:rsidRDefault="00B92F0F" w:rsidP="00B92F0F">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B92F0F" w:rsidRPr="008E6487" w:rsidRDefault="00B92F0F" w:rsidP="00B92F0F">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B92F0F" w:rsidRPr="008E6487" w:rsidRDefault="00B92F0F" w:rsidP="00B92F0F">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B92F0F" w:rsidRPr="008E6487" w:rsidRDefault="00B92F0F" w:rsidP="00B92F0F">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B92F0F" w:rsidRPr="008E6487" w:rsidRDefault="00B92F0F" w:rsidP="00B92F0F">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B92F0F" w:rsidRPr="008E6487" w:rsidRDefault="00B92F0F" w:rsidP="00B92F0F">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w:t>
      </w:r>
      <w:r w:rsidRPr="001531F8">
        <w:rPr>
          <w:rFonts w:cs="Arial"/>
          <w:b/>
          <w:sz w:val="24"/>
          <w:szCs w:val="24"/>
        </w:rPr>
        <w:t xml:space="preserve">R$ </w:t>
      </w:r>
      <w:r w:rsidR="001531F8" w:rsidRPr="001531F8">
        <w:rPr>
          <w:rFonts w:cs="Arial"/>
          <w:b/>
          <w:sz w:val="24"/>
          <w:szCs w:val="24"/>
        </w:rPr>
        <w:t>0,5</w:t>
      </w:r>
      <w:r w:rsidRPr="001531F8">
        <w:rPr>
          <w:rFonts w:cs="Arial"/>
          <w:b/>
          <w:sz w:val="24"/>
          <w:szCs w:val="24"/>
        </w:rPr>
        <w:t xml:space="preserve">0 </w:t>
      </w:r>
      <w:proofErr w:type="gramStart"/>
      <w:r w:rsidRPr="001531F8">
        <w:rPr>
          <w:rFonts w:cs="Arial"/>
          <w:b/>
          <w:sz w:val="24"/>
          <w:szCs w:val="24"/>
        </w:rPr>
        <w:t xml:space="preserve">( </w:t>
      </w:r>
      <w:r w:rsidR="001531F8" w:rsidRPr="001531F8">
        <w:rPr>
          <w:rFonts w:cs="Arial"/>
          <w:b/>
          <w:sz w:val="24"/>
          <w:szCs w:val="24"/>
        </w:rPr>
        <w:t>cinquenta</w:t>
      </w:r>
      <w:proofErr w:type="gramEnd"/>
      <w:r w:rsidR="001531F8" w:rsidRPr="001531F8">
        <w:rPr>
          <w:rFonts w:cs="Arial"/>
          <w:b/>
          <w:sz w:val="24"/>
          <w:szCs w:val="24"/>
        </w:rPr>
        <w:t xml:space="preserve"> centavos</w:t>
      </w:r>
      <w:r w:rsidRPr="001531F8">
        <w:rPr>
          <w:rFonts w:cs="Arial"/>
          <w:b/>
          <w:sz w:val="24"/>
          <w:szCs w:val="24"/>
        </w:rPr>
        <w:t xml:space="preserve"> ),</w:t>
      </w:r>
      <w:r w:rsidRPr="008E6487">
        <w:rPr>
          <w:rFonts w:cs="Arial"/>
          <w:sz w:val="24"/>
          <w:szCs w:val="24"/>
        </w:rPr>
        <w:t xml:space="preserve"> que incidirá tanto em relação aos lances intermediários, quanto em relação do lance que cobrir a melhor oferta.</w:t>
      </w:r>
    </w:p>
    <w:p w:rsidR="00B92F0F" w:rsidRPr="008E6487" w:rsidRDefault="00B92F0F" w:rsidP="00B92F0F">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B92F0F" w:rsidRDefault="00B92F0F" w:rsidP="00B92F0F">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B92F0F" w:rsidRPr="00AC4C81" w:rsidRDefault="00B92F0F" w:rsidP="00B92F0F">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B92F0F" w:rsidRPr="00B96B95" w:rsidRDefault="00B92F0F" w:rsidP="00B92F0F">
      <w:pPr>
        <w:pStyle w:val="NormalWeb"/>
        <w:spacing w:before="0" w:beforeAutospacing="0" w:after="0" w:afterAutospacing="0" w:line="360" w:lineRule="auto"/>
        <w:jc w:val="both"/>
        <w:rPr>
          <w:rFonts w:ascii="Arial" w:hAnsi="Arial" w:cs="Arial"/>
          <w:b/>
          <w:sz w:val="22"/>
          <w:szCs w:val="22"/>
        </w:rPr>
      </w:pPr>
    </w:p>
    <w:p w:rsidR="00B92F0F" w:rsidRPr="008E6487" w:rsidRDefault="00B92F0F" w:rsidP="00B92F0F">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B92F0F" w:rsidRPr="008E6487" w:rsidRDefault="00B92F0F" w:rsidP="00B92F0F">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B92F0F" w:rsidRPr="008E6487" w:rsidRDefault="00B92F0F" w:rsidP="00B92F0F">
      <w:pPr>
        <w:spacing w:line="360" w:lineRule="auto"/>
        <w:jc w:val="both"/>
        <w:rPr>
          <w:rFonts w:cs="Arial"/>
          <w:sz w:val="24"/>
          <w:szCs w:val="24"/>
        </w:rPr>
      </w:pPr>
      <w:r>
        <w:rPr>
          <w:rFonts w:cs="Arial"/>
          <w:b/>
          <w:sz w:val="24"/>
          <w:szCs w:val="24"/>
        </w:rPr>
        <w:lastRenderedPageBreak/>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B92F0F" w:rsidRPr="008E6487" w:rsidRDefault="00B92F0F" w:rsidP="00B92F0F">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B92F0F" w:rsidRPr="008E6487" w:rsidRDefault="00B92F0F" w:rsidP="00B92F0F">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B92F0F" w:rsidRPr="008E6487" w:rsidRDefault="00B92F0F" w:rsidP="00B92F0F">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B92F0F" w:rsidRPr="008E6487" w:rsidRDefault="00B92F0F" w:rsidP="00B92F0F">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B92F0F" w:rsidRDefault="00B92F0F" w:rsidP="00B92F0F">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B92F0F" w:rsidRPr="008E6487" w:rsidRDefault="00B92F0F" w:rsidP="00B92F0F">
      <w:pPr>
        <w:tabs>
          <w:tab w:val="left" w:pos="1134"/>
        </w:tabs>
        <w:spacing w:line="360" w:lineRule="auto"/>
        <w:jc w:val="both"/>
        <w:rPr>
          <w:rFonts w:cs="Arial"/>
          <w:sz w:val="24"/>
          <w:szCs w:val="24"/>
        </w:rPr>
      </w:pPr>
    </w:p>
    <w:p w:rsidR="00B92F0F" w:rsidRPr="008E6487" w:rsidRDefault="00B92F0F" w:rsidP="00B92F0F">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B92F0F" w:rsidRPr="008E6487" w:rsidRDefault="00B92F0F" w:rsidP="00B92F0F">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xml:space="preserve">. 44 e 45 da Lei Complementar nº 123/2006, sendo assegurada, como critério do desempate, preferência de contratação para as </w:t>
      </w:r>
      <w:r w:rsidRPr="008E6487">
        <w:rPr>
          <w:rFonts w:cs="Arial"/>
          <w:sz w:val="24"/>
          <w:szCs w:val="24"/>
        </w:rPr>
        <w:lastRenderedPageBreak/>
        <w:t>beneficiárias que tiverem apresentado as declarações de que tratam os itens 3.2.3 e 3.2.4 deste Edital;</w:t>
      </w:r>
    </w:p>
    <w:p w:rsidR="00B92F0F" w:rsidRPr="008E6487" w:rsidRDefault="00B92F0F" w:rsidP="00B92F0F">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B92F0F" w:rsidRPr="008E6487" w:rsidRDefault="00B92F0F" w:rsidP="00B92F0F">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B92F0F" w:rsidRPr="008E6487" w:rsidRDefault="00B92F0F" w:rsidP="00B92F0F">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B92F0F" w:rsidRPr="008E6487" w:rsidRDefault="00B92F0F" w:rsidP="00B92F0F">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B92F0F" w:rsidRPr="008E6487" w:rsidRDefault="00B92F0F" w:rsidP="00B92F0F">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B92F0F" w:rsidRPr="008E6487" w:rsidRDefault="00B92F0F" w:rsidP="00B92F0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8"/>
      </w:r>
      <w:r w:rsidRPr="008E6487">
        <w:rPr>
          <w:rFonts w:ascii="Arial" w:hAnsi="Arial" w:cs="Arial"/>
        </w:rPr>
        <w:t>:</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18" w:name="art60i"/>
      <w:bookmarkEnd w:id="18"/>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19" w:name="art60ii"/>
      <w:bookmarkEnd w:id="19"/>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20" w:name="art60iii"/>
      <w:bookmarkEnd w:id="20"/>
      <w:r w:rsidRPr="008E6487">
        <w:rPr>
          <w:rFonts w:ascii="Arial" w:hAnsi="Arial" w:cs="Arial"/>
          <w:b/>
          <w:bCs/>
        </w:rPr>
        <w:lastRenderedPageBreak/>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21" w:name="art60iv"/>
      <w:bookmarkEnd w:id="21"/>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22" w:name="art60§1"/>
      <w:bookmarkEnd w:id="22"/>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23" w:name="art60§1i"/>
      <w:bookmarkEnd w:id="23"/>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24" w:name="art60§1ii"/>
      <w:bookmarkEnd w:id="24"/>
      <w:r w:rsidRPr="008E6487">
        <w:rPr>
          <w:rFonts w:ascii="Arial" w:hAnsi="Arial" w:cs="Arial"/>
          <w:b/>
          <w:bCs/>
        </w:rPr>
        <w:t>b)</w:t>
      </w:r>
      <w:r w:rsidRPr="008E6487">
        <w:rPr>
          <w:rFonts w:ascii="Arial" w:hAnsi="Arial" w:cs="Arial"/>
        </w:rPr>
        <w:t xml:space="preserve"> empresas brasileiras;</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25" w:name="art60§1iii"/>
      <w:bookmarkEnd w:id="25"/>
      <w:r w:rsidRPr="008E6487">
        <w:rPr>
          <w:rFonts w:ascii="Arial" w:hAnsi="Arial" w:cs="Arial"/>
          <w:b/>
          <w:bCs/>
        </w:rPr>
        <w:t>c)</w:t>
      </w:r>
      <w:r w:rsidRPr="008E6487">
        <w:rPr>
          <w:rFonts w:ascii="Arial" w:hAnsi="Arial" w:cs="Arial"/>
        </w:rPr>
        <w:t xml:space="preserve"> empresas que invistam em pesquisa e no desenvolvimento de tecnologia no País;</w:t>
      </w:r>
    </w:p>
    <w:p w:rsidR="00B92F0F" w:rsidRDefault="00B92F0F" w:rsidP="00B92F0F">
      <w:pPr>
        <w:pStyle w:val="NormalWeb"/>
        <w:spacing w:before="0" w:beforeAutospacing="0" w:after="0" w:afterAutospacing="0" w:line="360" w:lineRule="auto"/>
        <w:jc w:val="both"/>
        <w:rPr>
          <w:rFonts w:ascii="Arial" w:hAnsi="Arial" w:cs="Arial"/>
        </w:rPr>
      </w:pPr>
      <w:bookmarkStart w:id="26" w:name="art60§1iv"/>
      <w:bookmarkEnd w:id="26"/>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B92F0F" w:rsidRDefault="00B92F0F" w:rsidP="00B92F0F">
      <w:pPr>
        <w:tabs>
          <w:tab w:val="left" w:pos="1134"/>
        </w:tabs>
        <w:spacing w:line="360" w:lineRule="auto"/>
        <w:jc w:val="both"/>
        <w:rPr>
          <w:rFonts w:cs="Arial"/>
          <w:b/>
          <w:sz w:val="24"/>
          <w:szCs w:val="24"/>
        </w:rPr>
      </w:pPr>
    </w:p>
    <w:p w:rsidR="00B92F0F" w:rsidRDefault="00B92F0F" w:rsidP="00B92F0F">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B92F0F" w:rsidRPr="008E6487" w:rsidRDefault="00B92F0F" w:rsidP="00B92F0F">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B92F0F" w:rsidRPr="008E6487" w:rsidRDefault="00B92F0F" w:rsidP="00B92F0F">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B92F0F" w:rsidRPr="008E6487" w:rsidRDefault="00B92F0F" w:rsidP="00B92F0F">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B92F0F" w:rsidRDefault="00B92F0F" w:rsidP="00B92F0F">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B92F0F" w:rsidRPr="008E6487" w:rsidRDefault="00B92F0F" w:rsidP="00B92F0F">
      <w:pPr>
        <w:spacing w:line="360" w:lineRule="auto"/>
        <w:jc w:val="both"/>
        <w:rPr>
          <w:rFonts w:cs="Arial"/>
          <w:sz w:val="24"/>
          <w:szCs w:val="24"/>
        </w:rPr>
      </w:pPr>
    </w:p>
    <w:p w:rsidR="00B92F0F" w:rsidRPr="008E6487" w:rsidRDefault="00B92F0F" w:rsidP="00B92F0F">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B92F0F" w:rsidRDefault="00B92F0F" w:rsidP="00B92F0F">
      <w:pPr>
        <w:pStyle w:val="Default"/>
        <w:spacing w:line="360" w:lineRule="auto"/>
        <w:jc w:val="both"/>
      </w:pPr>
      <w:bookmarkStart w:id="27"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B92F0F" w:rsidRPr="00435011" w:rsidRDefault="00B92F0F" w:rsidP="00B92F0F">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8" w:name="art64i"/>
      <w:bookmarkEnd w:id="28"/>
    </w:p>
    <w:p w:rsidR="00B92F0F" w:rsidRPr="00435011" w:rsidRDefault="00B92F0F" w:rsidP="00B92F0F">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9" w:name="art64ii"/>
      <w:bookmarkEnd w:id="29"/>
      <w:r w:rsidRPr="00435011">
        <w:t xml:space="preserve"> </w:t>
      </w:r>
    </w:p>
    <w:p w:rsidR="00B92F0F" w:rsidRPr="00435011" w:rsidRDefault="00B92F0F" w:rsidP="00B92F0F">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B92F0F" w:rsidRPr="00435011" w:rsidRDefault="00B92F0F" w:rsidP="00B92F0F">
      <w:pPr>
        <w:pStyle w:val="Default"/>
        <w:spacing w:line="360" w:lineRule="auto"/>
        <w:jc w:val="both"/>
      </w:pPr>
      <w:bookmarkStart w:id="30" w:name="_Hlk136337610"/>
      <w:bookmarkEnd w:id="27"/>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B92F0F" w:rsidRDefault="00B92F0F" w:rsidP="00B92F0F">
      <w:pPr>
        <w:spacing w:line="360" w:lineRule="auto"/>
        <w:jc w:val="both"/>
        <w:rPr>
          <w:rFonts w:cs="Arial"/>
          <w:sz w:val="24"/>
          <w:szCs w:val="24"/>
        </w:rPr>
      </w:pPr>
      <w:bookmarkStart w:id="31" w:name="_Hlk136341543"/>
      <w:bookmarkStart w:id="32" w:name="_Hlk136337734"/>
      <w:bookmarkEnd w:id="30"/>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B92F0F" w:rsidRPr="008E6487" w:rsidRDefault="00B92F0F" w:rsidP="00B92F0F">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 xml:space="preserve">prazo que poderá ser prorrogado uma única vez, por igual período, a </w:t>
      </w:r>
      <w:r w:rsidRPr="008E6487">
        <w:rPr>
          <w:rFonts w:cs="Arial"/>
          <w:sz w:val="24"/>
          <w:szCs w:val="24"/>
        </w:rPr>
        <w:lastRenderedPageBreak/>
        <w:t>critério da Administração, desde que seja requerido pelo interessado, de forma motivada e durante o transcurso do respectivo prazo.</w:t>
      </w:r>
    </w:p>
    <w:p w:rsidR="00B92F0F" w:rsidRDefault="00B92F0F" w:rsidP="00B92F0F">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B92F0F" w:rsidRPr="00BC7A89" w:rsidRDefault="00B92F0F" w:rsidP="00B92F0F">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B92F0F" w:rsidRDefault="00B92F0F" w:rsidP="00B92F0F">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B92F0F" w:rsidRDefault="00B92F0F" w:rsidP="00B92F0F">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2"/>
    <w:p w:rsidR="00B92F0F" w:rsidRDefault="00B92F0F" w:rsidP="00B92F0F">
      <w:pPr>
        <w:spacing w:line="360" w:lineRule="auto"/>
        <w:jc w:val="both"/>
        <w:rPr>
          <w:rFonts w:cs="Arial"/>
          <w:b/>
          <w:bCs/>
          <w:sz w:val="24"/>
          <w:szCs w:val="24"/>
        </w:rPr>
      </w:pPr>
    </w:p>
    <w:p w:rsidR="00B92F0F" w:rsidRDefault="00B92F0F" w:rsidP="00B92F0F">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B92F0F" w:rsidRPr="00496C41" w:rsidRDefault="00B92F0F" w:rsidP="00B92F0F">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33" w:name="art165ia"/>
      <w:bookmarkEnd w:id="33"/>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34" w:name="art165ib"/>
      <w:bookmarkEnd w:id="34"/>
      <w:r w:rsidRPr="008E6487">
        <w:rPr>
          <w:rFonts w:ascii="Arial" w:hAnsi="Arial" w:cs="Arial"/>
          <w:b/>
          <w:bCs/>
        </w:rPr>
        <w:t>b)</w:t>
      </w:r>
      <w:r w:rsidRPr="008E6487">
        <w:rPr>
          <w:rFonts w:ascii="Arial" w:hAnsi="Arial" w:cs="Arial"/>
        </w:rPr>
        <w:t xml:space="preserve"> julgamento das propostas;</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35" w:name="art165ic"/>
      <w:bookmarkEnd w:id="35"/>
      <w:r w:rsidRPr="008E6487">
        <w:rPr>
          <w:rFonts w:ascii="Arial" w:hAnsi="Arial" w:cs="Arial"/>
          <w:b/>
          <w:bCs/>
        </w:rPr>
        <w:t>c)</w:t>
      </w:r>
      <w:r w:rsidRPr="008E6487">
        <w:rPr>
          <w:rFonts w:ascii="Arial" w:hAnsi="Arial" w:cs="Arial"/>
        </w:rPr>
        <w:t xml:space="preserve"> ato de habilitação ou inabilitação de licitante;</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36" w:name="art165id"/>
      <w:bookmarkEnd w:id="36"/>
      <w:r w:rsidRPr="008E6487">
        <w:rPr>
          <w:rFonts w:ascii="Arial" w:hAnsi="Arial" w:cs="Arial"/>
          <w:b/>
          <w:bCs/>
        </w:rPr>
        <w:t>d)</w:t>
      </w:r>
      <w:r w:rsidRPr="008E6487">
        <w:rPr>
          <w:rFonts w:ascii="Arial" w:hAnsi="Arial" w:cs="Arial"/>
        </w:rPr>
        <w:t xml:space="preserve"> anulação ou revogação da licitação.</w:t>
      </w:r>
    </w:p>
    <w:p w:rsidR="00B92F0F" w:rsidRPr="008E6487" w:rsidRDefault="00B92F0F" w:rsidP="00B92F0F">
      <w:pPr>
        <w:pStyle w:val="NormalWeb"/>
        <w:spacing w:before="0" w:beforeAutospacing="0" w:after="0" w:afterAutospacing="0" w:line="360" w:lineRule="auto"/>
        <w:jc w:val="both"/>
        <w:rPr>
          <w:rFonts w:ascii="Arial" w:hAnsi="Arial" w:cs="Arial"/>
          <w:b/>
          <w:bCs/>
        </w:rPr>
      </w:pPr>
      <w:r w:rsidRPr="008E6487">
        <w:rPr>
          <w:rFonts w:ascii="Arial" w:hAnsi="Arial" w:cs="Arial"/>
          <w:b/>
          <w:bCs/>
        </w:rPr>
        <w:lastRenderedPageBreak/>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B92F0F" w:rsidRPr="008E6487" w:rsidRDefault="00B92F0F" w:rsidP="00B92F0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37" w:name="art165§1i"/>
      <w:bookmarkEnd w:id="37"/>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38" w:name="art165§1ii"/>
      <w:bookmarkEnd w:id="38"/>
      <w:r w:rsidRPr="008E6487">
        <w:rPr>
          <w:rFonts w:ascii="Arial" w:hAnsi="Arial" w:cs="Arial"/>
          <w:b/>
          <w:bCs/>
        </w:rPr>
        <w:t>b)</w:t>
      </w:r>
      <w:r w:rsidRPr="008E6487">
        <w:rPr>
          <w:rFonts w:ascii="Arial" w:hAnsi="Arial" w:cs="Arial"/>
        </w:rPr>
        <w:t xml:space="preserve"> a apreciação dar-se-á em fase única.</w:t>
      </w:r>
    </w:p>
    <w:p w:rsidR="00B92F0F" w:rsidRPr="008E6487" w:rsidRDefault="00B92F0F" w:rsidP="00B92F0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B92F0F" w:rsidRPr="008E6487" w:rsidRDefault="00B92F0F" w:rsidP="00B92F0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B92F0F" w:rsidRDefault="00B92F0F" w:rsidP="00B92F0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B92F0F" w:rsidRDefault="00B92F0F" w:rsidP="00B92F0F">
      <w:pPr>
        <w:pStyle w:val="NormalWeb"/>
        <w:spacing w:before="0" w:beforeAutospacing="0" w:after="0" w:afterAutospacing="0" w:line="360" w:lineRule="auto"/>
        <w:jc w:val="both"/>
        <w:rPr>
          <w:rFonts w:ascii="Arial" w:hAnsi="Arial" w:cs="Arial"/>
        </w:rPr>
      </w:pPr>
    </w:p>
    <w:p w:rsidR="00B92F0F" w:rsidRPr="008E6487" w:rsidRDefault="00B92F0F" w:rsidP="00B92F0F">
      <w:pPr>
        <w:tabs>
          <w:tab w:val="left" w:pos="1134"/>
        </w:tabs>
        <w:spacing w:line="360" w:lineRule="auto"/>
        <w:jc w:val="both"/>
        <w:rPr>
          <w:rFonts w:cs="Arial"/>
          <w:b/>
          <w:sz w:val="24"/>
          <w:szCs w:val="24"/>
        </w:rPr>
      </w:pPr>
      <w:bookmarkStart w:id="39" w:name="art165ie"/>
      <w:bookmarkEnd w:id="39"/>
      <w:r w:rsidRPr="008E6487">
        <w:rPr>
          <w:rFonts w:cs="Arial"/>
          <w:b/>
          <w:sz w:val="24"/>
          <w:szCs w:val="24"/>
        </w:rPr>
        <w:t>1</w:t>
      </w:r>
      <w:r>
        <w:rPr>
          <w:rFonts w:cs="Arial"/>
          <w:b/>
          <w:sz w:val="24"/>
          <w:szCs w:val="24"/>
        </w:rPr>
        <w:t>4</w:t>
      </w:r>
      <w:r w:rsidRPr="008E6487">
        <w:rPr>
          <w:rFonts w:cs="Arial"/>
          <w:b/>
          <w:sz w:val="24"/>
          <w:szCs w:val="24"/>
        </w:rPr>
        <w:t>. ENCERRAMENTO DA LICITAÇÃO</w:t>
      </w:r>
    </w:p>
    <w:p w:rsidR="00B92F0F" w:rsidRPr="008E6487" w:rsidRDefault="00B92F0F" w:rsidP="00B92F0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40" w:name="art71i"/>
      <w:bookmarkEnd w:id="40"/>
      <w:r w:rsidRPr="008E6487">
        <w:rPr>
          <w:rFonts w:ascii="Arial" w:hAnsi="Arial" w:cs="Arial"/>
          <w:b/>
          <w:bCs/>
        </w:rPr>
        <w:t>a)</w:t>
      </w:r>
      <w:r w:rsidRPr="008E6487">
        <w:rPr>
          <w:rFonts w:ascii="Arial" w:hAnsi="Arial" w:cs="Arial"/>
        </w:rPr>
        <w:t xml:space="preserve"> determinar o retorno dos autos para saneamento de irregularidades;</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41" w:name="art71ii"/>
      <w:bookmarkEnd w:id="41"/>
      <w:r w:rsidRPr="008E6487">
        <w:rPr>
          <w:rFonts w:ascii="Arial" w:hAnsi="Arial" w:cs="Arial"/>
          <w:b/>
          <w:bCs/>
        </w:rPr>
        <w:t>b)</w:t>
      </w:r>
      <w:r w:rsidRPr="008E6487">
        <w:rPr>
          <w:rFonts w:ascii="Arial" w:hAnsi="Arial" w:cs="Arial"/>
        </w:rPr>
        <w:t xml:space="preserve"> revogar a licitação por motivo de conveniência e oportunidade;</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42" w:name="art71iii"/>
      <w:bookmarkEnd w:id="42"/>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B92F0F" w:rsidRDefault="00B92F0F" w:rsidP="00B92F0F">
      <w:pPr>
        <w:pStyle w:val="NormalWeb"/>
        <w:spacing w:before="0" w:beforeAutospacing="0" w:after="0" w:afterAutospacing="0" w:line="360" w:lineRule="auto"/>
        <w:jc w:val="both"/>
        <w:rPr>
          <w:rFonts w:ascii="Arial" w:hAnsi="Arial" w:cs="Arial"/>
        </w:rPr>
      </w:pPr>
      <w:bookmarkStart w:id="43" w:name="art71iv"/>
      <w:bookmarkEnd w:id="43"/>
      <w:r w:rsidRPr="008E6487">
        <w:rPr>
          <w:rFonts w:ascii="Arial" w:hAnsi="Arial" w:cs="Arial"/>
          <w:b/>
          <w:bCs/>
        </w:rPr>
        <w:t>d)</w:t>
      </w:r>
      <w:r w:rsidRPr="008E6487">
        <w:rPr>
          <w:rFonts w:ascii="Arial" w:hAnsi="Arial" w:cs="Arial"/>
        </w:rPr>
        <w:t xml:space="preserve"> adjudicar o objeto e homologar a licitação.</w:t>
      </w:r>
    </w:p>
    <w:p w:rsidR="00B92F0F" w:rsidRDefault="00B92F0F" w:rsidP="00B92F0F">
      <w:pPr>
        <w:tabs>
          <w:tab w:val="left" w:pos="1134"/>
        </w:tabs>
        <w:spacing w:line="360" w:lineRule="auto"/>
        <w:jc w:val="both"/>
        <w:rPr>
          <w:rFonts w:cs="Arial"/>
          <w:b/>
          <w:sz w:val="24"/>
          <w:szCs w:val="24"/>
        </w:rPr>
      </w:pPr>
      <w:bookmarkStart w:id="44" w:name="art71§1"/>
      <w:bookmarkEnd w:id="44"/>
    </w:p>
    <w:p w:rsidR="00B92F0F" w:rsidRPr="008E6487" w:rsidRDefault="00B92F0F" w:rsidP="00B92F0F">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B92F0F" w:rsidRPr="008E6487" w:rsidRDefault="00B92F0F" w:rsidP="00B92F0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45" w:name="art90§1"/>
      <w:bookmarkEnd w:id="45"/>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46" w:name="art90§2"/>
      <w:bookmarkEnd w:id="46"/>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47" w:name="art90§3"/>
      <w:bookmarkEnd w:id="47"/>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48" w:name="art90§4"/>
      <w:bookmarkEnd w:id="48"/>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49" w:name="art90§4i"/>
      <w:bookmarkEnd w:id="49"/>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50" w:name="art90§4ii"/>
      <w:bookmarkEnd w:id="50"/>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B92F0F" w:rsidRDefault="00B92F0F" w:rsidP="00B92F0F">
      <w:pPr>
        <w:pStyle w:val="NormalWeb"/>
        <w:spacing w:before="0" w:beforeAutospacing="0" w:after="0" w:afterAutospacing="0" w:line="360" w:lineRule="auto"/>
        <w:jc w:val="both"/>
        <w:rPr>
          <w:rFonts w:ascii="Arial" w:hAnsi="Arial" w:cs="Arial"/>
        </w:rPr>
      </w:pPr>
      <w:bookmarkStart w:id="51" w:name="art90§5"/>
      <w:bookmarkEnd w:id="51"/>
      <w:r w:rsidRPr="008E6487">
        <w:rPr>
          <w:rFonts w:ascii="Arial" w:hAnsi="Arial" w:cs="Arial"/>
          <w:b/>
          <w:bCs/>
        </w:rPr>
        <w:lastRenderedPageBreak/>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B92F0F" w:rsidRDefault="00B92F0F" w:rsidP="00B92F0F">
      <w:pPr>
        <w:pStyle w:val="NormalWeb"/>
        <w:spacing w:before="0" w:beforeAutospacing="0" w:after="0" w:afterAutospacing="0" w:line="360" w:lineRule="auto"/>
        <w:jc w:val="both"/>
        <w:rPr>
          <w:rFonts w:ascii="Arial" w:hAnsi="Arial" w:cs="Arial"/>
        </w:rPr>
      </w:pPr>
    </w:p>
    <w:p w:rsidR="00B92F0F" w:rsidRDefault="00B92F0F" w:rsidP="00B92F0F">
      <w:pPr>
        <w:pStyle w:val="NormalWeb"/>
        <w:spacing w:before="0" w:beforeAutospacing="0" w:after="0" w:afterAutospacing="0" w:line="360" w:lineRule="auto"/>
        <w:jc w:val="both"/>
        <w:rPr>
          <w:rFonts w:ascii="Arial" w:hAnsi="Arial" w:cs="Arial"/>
        </w:rPr>
      </w:pPr>
    </w:p>
    <w:p w:rsidR="00B92F0F" w:rsidRPr="008E6487" w:rsidRDefault="00B92F0F" w:rsidP="00B92F0F">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B92F0F" w:rsidRPr="009D4CF3" w:rsidRDefault="00B92F0F" w:rsidP="00B92F0F">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podendo ser prorrogado até a vigência máxima de</w:t>
      </w:r>
      <w:r>
        <w:rPr>
          <w:rFonts w:cs="Arial"/>
          <w:sz w:val="24"/>
          <w:szCs w:val="24"/>
        </w:rPr>
        <w:t xml:space="preserve"> 12 ( doze ) meses </w:t>
      </w:r>
      <w:r w:rsidRPr="009D4CF3">
        <w:rPr>
          <w:rFonts w:cs="Arial"/>
          <w:sz w:val="24"/>
          <w:szCs w:val="24"/>
        </w:rPr>
        <w:t>.</w:t>
      </w:r>
    </w:p>
    <w:p w:rsidR="00B92F0F" w:rsidRPr="009D4CF3" w:rsidRDefault="00B92F0F" w:rsidP="00B92F0F">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B92F0F" w:rsidRPr="008E6487" w:rsidRDefault="00B92F0F" w:rsidP="00B92F0F">
      <w:pPr>
        <w:spacing w:line="360" w:lineRule="auto"/>
        <w:rPr>
          <w:rFonts w:cs="Arial"/>
          <w:b/>
          <w:sz w:val="24"/>
          <w:szCs w:val="24"/>
        </w:rPr>
      </w:pPr>
    </w:p>
    <w:p w:rsidR="00B92F0F" w:rsidRPr="006F345F" w:rsidRDefault="00B92F0F" w:rsidP="00B92F0F">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B92F0F" w:rsidRDefault="00B92F0F" w:rsidP="00B92F0F">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B92F0F" w:rsidRDefault="00B92F0F" w:rsidP="00B92F0F">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B92F0F" w:rsidRDefault="00B92F0F" w:rsidP="00B92F0F">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B92F0F" w:rsidRDefault="00B92F0F" w:rsidP="00B92F0F">
      <w:pPr>
        <w:spacing w:line="360" w:lineRule="auto"/>
        <w:jc w:val="both"/>
        <w:rPr>
          <w:rFonts w:cs="Arial"/>
          <w:sz w:val="24"/>
          <w:szCs w:val="24"/>
        </w:rPr>
      </w:pPr>
    </w:p>
    <w:p w:rsidR="00B92F0F" w:rsidRPr="006F345F" w:rsidRDefault="00B92F0F" w:rsidP="00B92F0F">
      <w:pPr>
        <w:spacing w:line="360" w:lineRule="auto"/>
        <w:jc w:val="both"/>
        <w:rPr>
          <w:rFonts w:cs="Arial"/>
          <w:b/>
          <w:bCs/>
          <w:sz w:val="24"/>
          <w:szCs w:val="24"/>
        </w:rPr>
      </w:pPr>
      <w:r w:rsidRPr="006F345F">
        <w:rPr>
          <w:rFonts w:cs="Arial"/>
          <w:b/>
          <w:bCs/>
          <w:sz w:val="24"/>
          <w:szCs w:val="24"/>
        </w:rPr>
        <w:t>18. DAS CONDIÇÕES PARA ALTERAÇÃO DOS PREÇOS REGISTRADOS:</w:t>
      </w:r>
    </w:p>
    <w:p w:rsidR="00B92F0F" w:rsidRDefault="00B92F0F" w:rsidP="00B92F0F">
      <w:pPr>
        <w:spacing w:line="360" w:lineRule="auto"/>
        <w:jc w:val="both"/>
        <w:rPr>
          <w:rFonts w:cs="Arial"/>
          <w:color w:val="000000"/>
          <w:sz w:val="24"/>
          <w:szCs w:val="24"/>
        </w:rPr>
      </w:pPr>
      <w:r w:rsidRPr="0035609E">
        <w:rPr>
          <w:rFonts w:cs="Arial"/>
          <w:b/>
          <w:bCs/>
          <w:sz w:val="24"/>
          <w:szCs w:val="24"/>
        </w:rPr>
        <w:lastRenderedPageBreak/>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B92F0F" w:rsidRDefault="00B92F0F" w:rsidP="00B92F0F">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B92F0F" w:rsidRDefault="00B92F0F" w:rsidP="00B92F0F">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B92F0F" w:rsidRDefault="00B92F0F" w:rsidP="00B92F0F">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B92F0F" w:rsidRPr="006F345F" w:rsidRDefault="00B92F0F" w:rsidP="00B92F0F">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B92F0F" w:rsidRDefault="00B92F0F" w:rsidP="00B92F0F">
      <w:pPr>
        <w:spacing w:line="360" w:lineRule="auto"/>
        <w:jc w:val="both"/>
        <w:rPr>
          <w:rFonts w:cs="Arial"/>
          <w:sz w:val="24"/>
          <w:szCs w:val="24"/>
        </w:rPr>
      </w:pPr>
    </w:p>
    <w:p w:rsidR="00B92F0F" w:rsidRDefault="00B92F0F" w:rsidP="00B92F0F">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B92F0F" w:rsidRPr="00A53A21" w:rsidRDefault="00B92F0F" w:rsidP="00B92F0F">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B92F0F" w:rsidRPr="00A53A21" w:rsidRDefault="00B92F0F" w:rsidP="00B92F0F">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B92F0F" w:rsidRPr="00A53A21" w:rsidRDefault="00B92F0F" w:rsidP="00B92F0F">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B92F0F" w:rsidRPr="00A53A21" w:rsidRDefault="00B92F0F" w:rsidP="00B92F0F">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B92F0F" w:rsidRPr="00A53A21" w:rsidRDefault="00B92F0F" w:rsidP="00B92F0F">
      <w:pPr>
        <w:spacing w:line="360" w:lineRule="auto"/>
        <w:jc w:val="both"/>
        <w:rPr>
          <w:rFonts w:cs="Arial"/>
          <w:color w:val="000000"/>
          <w:sz w:val="24"/>
          <w:szCs w:val="24"/>
          <w:lang w:eastAsia="pt-BR"/>
        </w:rPr>
      </w:pPr>
      <w:r w:rsidRPr="00A53A21">
        <w:rPr>
          <w:rFonts w:cs="Arial"/>
          <w:b/>
          <w:bCs/>
          <w:color w:val="000000"/>
          <w:sz w:val="24"/>
          <w:szCs w:val="24"/>
          <w:lang w:eastAsia="pt-BR"/>
        </w:rPr>
        <w:lastRenderedPageBreak/>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B92F0F" w:rsidRDefault="00B92F0F" w:rsidP="00B92F0F">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B92F0F" w:rsidRPr="00904D75" w:rsidRDefault="00B92F0F" w:rsidP="00B92F0F">
      <w:pPr>
        <w:spacing w:before="100" w:beforeAutospacing="1" w:line="360" w:lineRule="auto"/>
        <w:jc w:val="both"/>
        <w:rPr>
          <w:rFonts w:cs="Arial"/>
          <w:color w:val="000000"/>
          <w:sz w:val="16"/>
          <w:szCs w:val="16"/>
          <w:lang w:eastAsia="pt-BR"/>
        </w:rPr>
      </w:pPr>
    </w:p>
    <w:p w:rsidR="00B92F0F" w:rsidRPr="009D4CF3" w:rsidRDefault="00B92F0F" w:rsidP="00B92F0F">
      <w:pPr>
        <w:spacing w:line="360" w:lineRule="auto"/>
        <w:jc w:val="both"/>
        <w:rPr>
          <w:rFonts w:cs="Arial"/>
          <w:b/>
          <w:bCs/>
          <w:sz w:val="24"/>
          <w:szCs w:val="24"/>
        </w:rPr>
      </w:pPr>
      <w:r w:rsidRPr="009D4CF3">
        <w:rPr>
          <w:rFonts w:cs="Arial"/>
          <w:b/>
          <w:bCs/>
          <w:sz w:val="24"/>
          <w:szCs w:val="24"/>
        </w:rPr>
        <w:t>20. DA CARONA:</w:t>
      </w:r>
    </w:p>
    <w:p w:rsidR="00B92F0F" w:rsidRPr="00700A89" w:rsidRDefault="00B92F0F" w:rsidP="00B92F0F">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B92F0F" w:rsidRPr="00700A89" w:rsidRDefault="00B92F0F" w:rsidP="00B92F0F">
      <w:pPr>
        <w:pStyle w:val="NormalWeb"/>
        <w:spacing w:before="0" w:beforeAutospacing="0" w:after="0" w:afterAutospacing="0" w:line="360" w:lineRule="auto"/>
        <w:jc w:val="both"/>
        <w:rPr>
          <w:color w:val="000000"/>
        </w:rPr>
      </w:pPr>
      <w:bookmarkStart w:id="52" w:name="art86§2i"/>
      <w:bookmarkEnd w:id="52"/>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B92F0F" w:rsidRPr="00700A89" w:rsidRDefault="00B92F0F" w:rsidP="00B92F0F">
      <w:pPr>
        <w:pStyle w:val="NormalWeb"/>
        <w:spacing w:before="0" w:beforeAutospacing="0" w:after="0" w:afterAutospacing="0" w:line="360" w:lineRule="auto"/>
        <w:jc w:val="both"/>
      </w:pPr>
      <w:bookmarkStart w:id="53" w:name="art86§2ii"/>
      <w:bookmarkEnd w:id="53"/>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B92F0F" w:rsidRPr="00700A89" w:rsidRDefault="00B92F0F" w:rsidP="00B92F0F">
      <w:pPr>
        <w:pStyle w:val="NormalWeb"/>
        <w:spacing w:before="0" w:beforeAutospacing="0" w:after="0" w:afterAutospacing="0" w:line="360" w:lineRule="auto"/>
        <w:jc w:val="both"/>
        <w:rPr>
          <w:color w:val="000000"/>
        </w:rPr>
      </w:pPr>
      <w:bookmarkStart w:id="54" w:name="art86§2iii"/>
      <w:bookmarkEnd w:id="54"/>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B92F0F" w:rsidRPr="009D4CF3" w:rsidRDefault="00B92F0F" w:rsidP="00B92F0F">
      <w:pPr>
        <w:pStyle w:val="NormalWeb"/>
        <w:spacing w:before="0" w:beforeAutospacing="0" w:after="0" w:afterAutospacing="0" w:line="360" w:lineRule="auto"/>
        <w:jc w:val="both"/>
        <w:rPr>
          <w:color w:val="000000"/>
        </w:rPr>
      </w:pPr>
      <w:bookmarkStart w:id="55" w:name="art86§4"/>
      <w:bookmarkEnd w:id="55"/>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B92F0F" w:rsidRDefault="00B92F0F" w:rsidP="00B92F0F">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w:t>
      </w:r>
      <w:r w:rsidRPr="009D4CF3">
        <w:rPr>
          <w:rFonts w:ascii="Arial" w:hAnsi="Arial" w:cs="Arial"/>
          <w:color w:val="000000"/>
        </w:rPr>
        <w:lastRenderedPageBreak/>
        <w:t>órgãos participantes, independentemente do número de órgãos não participantes que aderirem.</w:t>
      </w:r>
    </w:p>
    <w:p w:rsidR="00B92F0F" w:rsidRDefault="00B92F0F" w:rsidP="00B92F0F">
      <w:pPr>
        <w:pStyle w:val="NormalWeb"/>
        <w:spacing w:before="0" w:beforeAutospacing="0" w:after="0" w:afterAutospacing="0" w:line="360" w:lineRule="auto"/>
        <w:jc w:val="both"/>
        <w:rPr>
          <w:rFonts w:ascii="Arial" w:hAnsi="Arial" w:cs="Arial"/>
          <w:color w:val="000000"/>
        </w:rPr>
      </w:pPr>
    </w:p>
    <w:p w:rsidR="00B92F0F" w:rsidRPr="00EA6000" w:rsidRDefault="00B92F0F" w:rsidP="00B92F0F">
      <w:pPr>
        <w:tabs>
          <w:tab w:val="left" w:pos="1134"/>
        </w:tabs>
        <w:spacing w:line="360" w:lineRule="auto"/>
        <w:jc w:val="both"/>
        <w:rPr>
          <w:rFonts w:cs="Arial"/>
          <w:b/>
          <w:color w:val="000000" w:themeColor="text1"/>
          <w:sz w:val="24"/>
          <w:szCs w:val="24"/>
        </w:rPr>
      </w:pPr>
      <w:r w:rsidRPr="00EA6000">
        <w:rPr>
          <w:rFonts w:cs="Arial"/>
          <w:b/>
          <w:color w:val="000000" w:themeColor="text1"/>
          <w:sz w:val="24"/>
          <w:szCs w:val="24"/>
        </w:rPr>
        <w:t>21. DO RECEBIMENTO DO OBJETO:</w:t>
      </w:r>
    </w:p>
    <w:p w:rsidR="00EA6000" w:rsidRDefault="00EA6000" w:rsidP="00EA6000">
      <w:pPr>
        <w:overflowPunct w:val="0"/>
        <w:spacing w:line="276" w:lineRule="auto"/>
        <w:jc w:val="both"/>
        <w:rPr>
          <w:rFonts w:eastAsia="Lucida Sans Unicode"/>
          <w:sz w:val="24"/>
          <w:szCs w:val="24"/>
        </w:rPr>
      </w:pPr>
      <w:proofErr w:type="gramStart"/>
      <w:r w:rsidRPr="00EA6000">
        <w:rPr>
          <w:rFonts w:eastAsia="Lucida Sans Unicode"/>
          <w:b/>
          <w:sz w:val="24"/>
          <w:szCs w:val="24"/>
        </w:rPr>
        <w:t>21.1</w:t>
      </w:r>
      <w:r>
        <w:rPr>
          <w:rFonts w:eastAsia="Lucida Sans Unicode"/>
          <w:sz w:val="24"/>
          <w:szCs w:val="24"/>
        </w:rPr>
        <w:t xml:space="preserve"> </w:t>
      </w:r>
      <w:r>
        <w:rPr>
          <w:rFonts w:eastAsia="Lucida Sans Unicode"/>
          <w:sz w:val="24"/>
          <w:szCs w:val="24"/>
        </w:rPr>
        <w:t>Os</w:t>
      </w:r>
      <w:proofErr w:type="gramEnd"/>
      <w:r>
        <w:rPr>
          <w:rFonts w:eastAsia="Lucida Sans Unicode"/>
          <w:sz w:val="24"/>
          <w:szCs w:val="24"/>
        </w:rPr>
        <w:t xml:space="preserve"> serviços, objeto deste termo de referência deverão ser realizados, conforme a necessidade/demanda das Secretarias, no prazo máximo de 3 (três) dias úteis após a emissão de cada ordem de serviço, após a emissão do empenho, conforme acordado entre empresa licitante e o município de Santo Antônio das Missões-RS, telefone (55) 3367-2000, sem qualquer ônus a Prefeitura Municipal. O local de execução dos serviços será no endereço físico da empresa contratada, conforme nota de empenho, devendo ser localizada no perímetro urbano deste Município.</w:t>
      </w:r>
    </w:p>
    <w:p w:rsidR="00EA6000" w:rsidRDefault="00EA6000" w:rsidP="00B92F0F">
      <w:pPr>
        <w:tabs>
          <w:tab w:val="left" w:pos="1134"/>
        </w:tabs>
        <w:spacing w:line="360" w:lineRule="auto"/>
        <w:jc w:val="both"/>
        <w:rPr>
          <w:rFonts w:cs="Arial"/>
          <w:b/>
          <w:sz w:val="24"/>
          <w:szCs w:val="24"/>
        </w:rPr>
      </w:pPr>
    </w:p>
    <w:p w:rsidR="00B92F0F" w:rsidRPr="008E6487" w:rsidRDefault="00B92F0F" w:rsidP="00B92F0F">
      <w:pPr>
        <w:tabs>
          <w:tab w:val="left" w:pos="1134"/>
        </w:tabs>
        <w:spacing w:line="360" w:lineRule="auto"/>
        <w:jc w:val="both"/>
        <w:rPr>
          <w:rFonts w:cs="Arial"/>
          <w:sz w:val="24"/>
          <w:szCs w:val="24"/>
        </w:rPr>
      </w:pPr>
      <w:r>
        <w:rPr>
          <w:rFonts w:cs="Arial"/>
          <w:b/>
          <w:sz w:val="24"/>
          <w:szCs w:val="24"/>
        </w:rPr>
        <w:t>21</w:t>
      </w:r>
      <w:r w:rsidR="00EA6000">
        <w:rPr>
          <w:rFonts w:cs="Arial"/>
          <w:b/>
          <w:sz w:val="24"/>
          <w:szCs w:val="24"/>
        </w:rPr>
        <w:t>.2</w:t>
      </w:r>
      <w:r w:rsidRPr="008E6487">
        <w:rPr>
          <w:rFonts w:cs="Arial"/>
          <w:b/>
          <w:sz w:val="24"/>
          <w:szCs w:val="24"/>
        </w:rPr>
        <w:t xml:space="preserve">. </w:t>
      </w:r>
      <w:r w:rsidRPr="008E6487">
        <w:rPr>
          <w:rFonts w:cs="Arial"/>
          <w:sz w:val="24"/>
          <w:szCs w:val="24"/>
        </w:rPr>
        <w:t xml:space="preserve">Verificada a desconformidade de algum dos produtos, a licitante vencedora deverá promover as correções necessárias no prazo máximo de </w:t>
      </w:r>
      <w:r w:rsidR="00EA6000">
        <w:rPr>
          <w:rFonts w:cs="Arial"/>
          <w:sz w:val="24"/>
          <w:szCs w:val="24"/>
        </w:rPr>
        <w:t>24</w:t>
      </w:r>
      <w:r>
        <w:rPr>
          <w:rFonts w:cs="Arial"/>
          <w:sz w:val="24"/>
          <w:szCs w:val="24"/>
        </w:rPr>
        <w:t xml:space="preserve"> </w:t>
      </w:r>
      <w:proofErr w:type="gramStart"/>
      <w:r>
        <w:rPr>
          <w:rFonts w:cs="Arial"/>
          <w:sz w:val="24"/>
          <w:szCs w:val="24"/>
        </w:rPr>
        <w:t xml:space="preserve">( </w:t>
      </w:r>
      <w:r w:rsidR="00EA6000">
        <w:rPr>
          <w:rFonts w:cs="Arial"/>
          <w:sz w:val="24"/>
          <w:szCs w:val="24"/>
        </w:rPr>
        <w:t>vinte</w:t>
      </w:r>
      <w:proofErr w:type="gramEnd"/>
      <w:r w:rsidR="00EA6000">
        <w:rPr>
          <w:rFonts w:cs="Arial"/>
          <w:sz w:val="24"/>
          <w:szCs w:val="24"/>
        </w:rPr>
        <w:t xml:space="preserve"> e quatro</w:t>
      </w:r>
      <w:r>
        <w:rPr>
          <w:rFonts w:cs="Arial"/>
          <w:sz w:val="24"/>
          <w:szCs w:val="24"/>
        </w:rPr>
        <w:t xml:space="preserve"> )</w:t>
      </w:r>
      <w:r w:rsidR="00EA6000">
        <w:rPr>
          <w:rFonts w:cs="Arial"/>
          <w:sz w:val="24"/>
          <w:szCs w:val="24"/>
        </w:rPr>
        <w:t xml:space="preserve"> horas</w:t>
      </w:r>
      <w:r w:rsidRPr="008E6487">
        <w:rPr>
          <w:rFonts w:cs="Arial"/>
          <w:sz w:val="24"/>
          <w:szCs w:val="24"/>
        </w:rPr>
        <w:t>, sujeitando-se às penalidades previstas neste edital.</w:t>
      </w:r>
    </w:p>
    <w:p w:rsidR="00B92F0F" w:rsidRDefault="00B92F0F" w:rsidP="00B92F0F">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sidR="00EA6000">
        <w:rPr>
          <w:rFonts w:cs="Arial"/>
          <w:b/>
          <w:sz w:val="24"/>
          <w:szCs w:val="24"/>
        </w:rPr>
        <w:t>3</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B92F0F" w:rsidRPr="008E6487" w:rsidRDefault="00B92F0F" w:rsidP="00B92F0F">
      <w:pPr>
        <w:spacing w:line="360" w:lineRule="auto"/>
        <w:rPr>
          <w:rFonts w:cs="Arial"/>
          <w:b/>
          <w:sz w:val="24"/>
          <w:szCs w:val="24"/>
        </w:rPr>
      </w:pPr>
    </w:p>
    <w:p w:rsidR="00B92F0F" w:rsidRPr="008E6487" w:rsidRDefault="00B92F0F" w:rsidP="00B92F0F">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B92F0F" w:rsidRDefault="00B92F0F" w:rsidP="00B92F0F">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 xml:space="preserve">cal/Fatura </w:t>
      </w:r>
      <w:r w:rsidR="00EC3C98">
        <w:rPr>
          <w:rFonts w:cs="Arial"/>
          <w:sz w:val="24"/>
          <w:szCs w:val="24"/>
        </w:rPr>
        <w:t>e PLANILHA DE CONTROLE DOS SERVIÇOS</w:t>
      </w:r>
      <w:r>
        <w:rPr>
          <w:rFonts w:cs="Arial"/>
          <w:sz w:val="24"/>
          <w:szCs w:val="24"/>
        </w:rPr>
        <w:t>.</w:t>
      </w:r>
      <w:r w:rsidRPr="008E6487">
        <w:rPr>
          <w:rFonts w:cs="Arial"/>
          <w:sz w:val="24"/>
          <w:szCs w:val="24"/>
        </w:rPr>
        <w:t xml:space="preserve"> </w:t>
      </w:r>
    </w:p>
    <w:p w:rsidR="00B92F0F" w:rsidRPr="008E6487" w:rsidRDefault="00B92F0F" w:rsidP="00B92F0F">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B92F0F" w:rsidRPr="008E6487" w:rsidRDefault="00B92F0F" w:rsidP="00B92F0F">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05 </w:t>
      </w:r>
      <w:proofErr w:type="gramStart"/>
      <w:r>
        <w:rPr>
          <w:rFonts w:cs="Arial"/>
          <w:sz w:val="24"/>
          <w:szCs w:val="24"/>
        </w:rPr>
        <w:t>( cinco</w:t>
      </w:r>
      <w:proofErr w:type="gramEnd"/>
      <w:r>
        <w:rPr>
          <w:rFonts w:cs="Arial"/>
          <w:sz w:val="24"/>
          <w:szCs w:val="24"/>
        </w:rPr>
        <w:t xml:space="preserve"> )</w:t>
      </w:r>
      <w:r w:rsidRPr="008E6487">
        <w:rPr>
          <w:rFonts w:cs="Arial"/>
          <w:sz w:val="24"/>
          <w:szCs w:val="24"/>
        </w:rPr>
        <w:t xml:space="preserve"> dias úteis da entrega</w:t>
      </w:r>
      <w:r w:rsidR="00EC3C98">
        <w:rPr>
          <w:rFonts w:cs="Arial"/>
          <w:sz w:val="24"/>
          <w:szCs w:val="24"/>
        </w:rPr>
        <w:t xml:space="preserve"> da respectiva nota fiscal.</w:t>
      </w:r>
    </w:p>
    <w:p w:rsidR="00B92F0F" w:rsidRDefault="00B92F0F" w:rsidP="00B92F0F">
      <w:pPr>
        <w:tabs>
          <w:tab w:val="left" w:pos="1134"/>
        </w:tabs>
        <w:spacing w:line="360" w:lineRule="auto"/>
        <w:jc w:val="both"/>
        <w:rPr>
          <w:rFonts w:cs="Arial"/>
          <w:b/>
          <w:sz w:val="24"/>
          <w:szCs w:val="24"/>
        </w:rPr>
      </w:pPr>
      <w:r>
        <w:rPr>
          <w:rFonts w:cs="Arial"/>
          <w:b/>
          <w:sz w:val="24"/>
          <w:szCs w:val="24"/>
        </w:rPr>
        <w:lastRenderedPageBreak/>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B92F0F" w:rsidRPr="008E6487" w:rsidRDefault="00B92F0F" w:rsidP="00B92F0F">
      <w:pPr>
        <w:tabs>
          <w:tab w:val="left" w:pos="1134"/>
        </w:tabs>
        <w:spacing w:line="360" w:lineRule="auto"/>
        <w:jc w:val="both"/>
        <w:rPr>
          <w:rFonts w:cs="Arial"/>
          <w:sz w:val="24"/>
          <w:szCs w:val="24"/>
        </w:rPr>
      </w:pPr>
    </w:p>
    <w:p w:rsidR="00B92F0F" w:rsidRPr="008E6487" w:rsidRDefault="00B92F0F" w:rsidP="00B92F0F">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B92F0F" w:rsidRPr="008E6487" w:rsidRDefault="00B92F0F" w:rsidP="00B92F0F">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t>d)</w:t>
      </w:r>
      <w:r w:rsidRPr="008E6487">
        <w:rPr>
          <w:rFonts w:ascii="Arial" w:hAnsi="Arial" w:cs="Arial"/>
        </w:rPr>
        <w:t xml:space="preserve"> deixar de entregar a documentação exigida para o certame;</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lastRenderedPageBreak/>
        <w:t>j)</w:t>
      </w:r>
      <w:r w:rsidRPr="008E6487">
        <w:rPr>
          <w:rFonts w:ascii="Arial" w:hAnsi="Arial" w:cs="Arial"/>
        </w:rPr>
        <w:t xml:space="preserve"> comportar-se de modo inidôneo ou cometer fraude de qualquer natureza;</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t>l)</w:t>
      </w:r>
      <w:r w:rsidRPr="008E6487">
        <w:rPr>
          <w:rFonts w:ascii="Arial" w:hAnsi="Arial" w:cs="Arial"/>
        </w:rPr>
        <w:t xml:space="preserve"> praticar atos ilícitos com vistas a frustrar os objetivos da licitação;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68" w:name="art155xii"/>
      <w:bookmarkEnd w:id="68"/>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B92F0F" w:rsidRPr="008E6487" w:rsidRDefault="00B92F0F" w:rsidP="00B92F0F">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70" w:name="art156i"/>
      <w:bookmarkEnd w:id="70"/>
      <w:r w:rsidRPr="008E6487">
        <w:rPr>
          <w:rFonts w:ascii="Arial" w:hAnsi="Arial" w:cs="Arial"/>
          <w:b/>
          <w:bCs/>
        </w:rPr>
        <w:t>a)</w:t>
      </w:r>
      <w:r w:rsidRPr="008E6487">
        <w:rPr>
          <w:rFonts w:ascii="Arial" w:hAnsi="Arial" w:cs="Arial"/>
        </w:rPr>
        <w:t xml:space="preserve"> advertência;</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71" w:name="art156ii"/>
      <w:bookmarkEnd w:id="71"/>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72" w:name="art156iii"/>
      <w:bookmarkEnd w:id="72"/>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73" w:name="art156iv"/>
      <w:bookmarkEnd w:id="73"/>
      <w:r w:rsidRPr="008E6487">
        <w:rPr>
          <w:rFonts w:ascii="Arial" w:hAnsi="Arial" w:cs="Arial"/>
          <w:b/>
          <w:bCs/>
        </w:rPr>
        <w:t>d)</w:t>
      </w:r>
      <w:r w:rsidRPr="008E6487">
        <w:rPr>
          <w:rFonts w:ascii="Arial" w:hAnsi="Arial" w:cs="Arial"/>
        </w:rPr>
        <w:t xml:space="preserve"> declaração de inidoneidade para licitar ou contratar</w:t>
      </w:r>
      <w:bookmarkStart w:id="74" w:name="art156§1"/>
      <w:bookmarkStart w:id="75" w:name="art156§2"/>
      <w:bookmarkStart w:id="76" w:name="art156§5"/>
      <w:bookmarkEnd w:id="74"/>
      <w:bookmarkEnd w:id="75"/>
      <w:bookmarkEnd w:id="76"/>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9"/>
      </w:r>
      <w:r w:rsidRPr="008E6487">
        <w:rPr>
          <w:rFonts w:ascii="Arial" w:hAnsi="Arial" w:cs="Arial"/>
        </w:rPr>
        <w:t>.</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B92F0F" w:rsidRPr="008E6487" w:rsidRDefault="00B92F0F" w:rsidP="00B92F0F">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lastRenderedPageBreak/>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B92F0F" w:rsidRPr="008E6487" w:rsidRDefault="00B92F0F" w:rsidP="00B92F0F">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100" w:name="art163i"/>
      <w:bookmarkEnd w:id="100"/>
      <w:r w:rsidRPr="0040144B">
        <w:rPr>
          <w:rFonts w:ascii="Arial" w:hAnsi="Arial" w:cs="Arial"/>
          <w:b/>
          <w:bCs/>
        </w:rPr>
        <w:t>a)</w:t>
      </w:r>
      <w:r w:rsidRPr="008E6487">
        <w:rPr>
          <w:rFonts w:ascii="Arial" w:hAnsi="Arial" w:cs="Arial"/>
        </w:rPr>
        <w:t xml:space="preserve"> reparação integral do dano causado à Administração Pública;</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101" w:name="art163ii"/>
      <w:bookmarkEnd w:id="101"/>
      <w:r w:rsidRPr="0040144B">
        <w:rPr>
          <w:rFonts w:ascii="Arial" w:hAnsi="Arial" w:cs="Arial"/>
          <w:b/>
          <w:bCs/>
        </w:rPr>
        <w:lastRenderedPageBreak/>
        <w:t>b)</w:t>
      </w:r>
      <w:r w:rsidRPr="008E6487">
        <w:rPr>
          <w:rFonts w:ascii="Arial" w:hAnsi="Arial" w:cs="Arial"/>
        </w:rPr>
        <w:t xml:space="preserve"> pagamento da multa;</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102" w:name="art163iii"/>
      <w:bookmarkEnd w:id="102"/>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103" w:name="art163iv"/>
      <w:bookmarkEnd w:id="103"/>
      <w:r w:rsidRPr="0040144B">
        <w:rPr>
          <w:rFonts w:ascii="Arial" w:hAnsi="Arial" w:cs="Arial"/>
          <w:b/>
          <w:bCs/>
        </w:rPr>
        <w:t>d)</w:t>
      </w:r>
      <w:r w:rsidRPr="008E6487">
        <w:rPr>
          <w:rFonts w:ascii="Arial" w:hAnsi="Arial" w:cs="Arial"/>
        </w:rPr>
        <w:t xml:space="preserve"> cumprimento das condições de reabilitação definidas no ato punitivo;</w:t>
      </w:r>
    </w:p>
    <w:p w:rsidR="00B92F0F" w:rsidRPr="008E6487" w:rsidRDefault="00B92F0F" w:rsidP="00B92F0F">
      <w:pPr>
        <w:pStyle w:val="NormalWeb"/>
        <w:spacing w:before="0" w:beforeAutospacing="0" w:after="0" w:afterAutospacing="0" w:line="360" w:lineRule="auto"/>
        <w:jc w:val="both"/>
        <w:rPr>
          <w:rFonts w:ascii="Arial" w:hAnsi="Arial" w:cs="Arial"/>
        </w:rPr>
      </w:pPr>
      <w:bookmarkStart w:id="104" w:name="art163v"/>
      <w:bookmarkEnd w:id="104"/>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B92F0F" w:rsidRDefault="00B92F0F" w:rsidP="00B92F0F">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B92F0F" w:rsidRDefault="00B92F0F" w:rsidP="00B92F0F">
      <w:pPr>
        <w:tabs>
          <w:tab w:val="left" w:pos="1134"/>
        </w:tabs>
        <w:spacing w:line="360" w:lineRule="auto"/>
        <w:jc w:val="both"/>
        <w:rPr>
          <w:rFonts w:cs="Arial"/>
          <w:b/>
          <w:sz w:val="24"/>
          <w:szCs w:val="24"/>
        </w:rPr>
      </w:pPr>
    </w:p>
    <w:p w:rsidR="00B92F0F" w:rsidRPr="008E6487" w:rsidRDefault="00B92F0F" w:rsidP="00B92F0F">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B92F0F" w:rsidRPr="008E6487" w:rsidRDefault="00B92F0F" w:rsidP="00B92F0F">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B92F0F" w:rsidRDefault="00B92F0F" w:rsidP="00B92F0F">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B92F0F" w:rsidRPr="008E6487" w:rsidRDefault="00B92F0F" w:rsidP="00B92F0F">
      <w:pPr>
        <w:spacing w:line="360" w:lineRule="auto"/>
        <w:jc w:val="both"/>
        <w:rPr>
          <w:rFonts w:cs="Arial"/>
          <w:sz w:val="24"/>
          <w:szCs w:val="24"/>
        </w:rPr>
      </w:pPr>
    </w:p>
    <w:p w:rsidR="00B92F0F" w:rsidRPr="008E6487" w:rsidRDefault="00B92F0F" w:rsidP="00B92F0F">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B92F0F" w:rsidRPr="008E6487" w:rsidRDefault="00B92F0F" w:rsidP="00B92F0F">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B92F0F" w:rsidRDefault="00B92F0F" w:rsidP="00B92F0F">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B92F0F" w:rsidRPr="0035609E" w:rsidRDefault="00B92F0F" w:rsidP="00B92F0F">
      <w:pPr>
        <w:pStyle w:val="Nivel2"/>
        <w:numPr>
          <w:ilvl w:val="0"/>
          <w:numId w:val="0"/>
        </w:numPr>
        <w:spacing w:before="0" w:after="0" w:line="360" w:lineRule="auto"/>
        <w:rPr>
          <w:b/>
          <w:sz w:val="24"/>
          <w:szCs w:val="24"/>
        </w:rPr>
      </w:pPr>
      <w:r>
        <w:rPr>
          <w:b/>
          <w:sz w:val="24"/>
          <w:szCs w:val="24"/>
        </w:rPr>
        <w:lastRenderedPageBreak/>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B92F0F" w:rsidRPr="006B792B" w:rsidRDefault="00B92F0F" w:rsidP="00B92F0F">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B92F0F" w:rsidRPr="006B792B" w:rsidRDefault="00B92F0F" w:rsidP="00B92F0F">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B92F0F" w:rsidRPr="006B792B" w:rsidRDefault="00B92F0F" w:rsidP="00B92F0F">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B92F0F" w:rsidRPr="006B792B" w:rsidRDefault="00B92F0F" w:rsidP="00B92F0F">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B92F0F" w:rsidRPr="006B792B" w:rsidRDefault="00B92F0F" w:rsidP="00B92F0F">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B92F0F" w:rsidRPr="009C7412" w:rsidRDefault="00B92F0F" w:rsidP="00B92F0F">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B92F0F" w:rsidRDefault="00B92F0F" w:rsidP="00B92F0F">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B92F0F" w:rsidRDefault="00B92F0F" w:rsidP="00B92F0F">
      <w:pPr>
        <w:pStyle w:val="Nivel2"/>
        <w:numPr>
          <w:ilvl w:val="0"/>
          <w:numId w:val="0"/>
        </w:numPr>
        <w:spacing w:before="0" w:after="0" w:line="360" w:lineRule="auto"/>
        <w:rPr>
          <w:sz w:val="24"/>
          <w:szCs w:val="24"/>
        </w:rPr>
      </w:pPr>
      <w:r>
        <w:rPr>
          <w:b/>
          <w:bCs/>
          <w:sz w:val="24"/>
          <w:szCs w:val="24"/>
        </w:rPr>
        <w:lastRenderedPageBreak/>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B92F0F" w:rsidRDefault="00B92F0F" w:rsidP="00B92F0F">
      <w:pPr>
        <w:pStyle w:val="Nivel2"/>
        <w:numPr>
          <w:ilvl w:val="0"/>
          <w:numId w:val="0"/>
        </w:numPr>
        <w:spacing w:before="0" w:after="0" w:line="360" w:lineRule="auto"/>
        <w:rPr>
          <w:sz w:val="24"/>
          <w:szCs w:val="24"/>
        </w:rPr>
      </w:pPr>
    </w:p>
    <w:p w:rsidR="00B92F0F" w:rsidRPr="00696975" w:rsidRDefault="00B92F0F" w:rsidP="00B92F0F">
      <w:pPr>
        <w:tabs>
          <w:tab w:val="left" w:pos="1134"/>
        </w:tabs>
        <w:spacing w:line="360" w:lineRule="auto"/>
        <w:jc w:val="center"/>
        <w:rPr>
          <w:rFonts w:cs="Arial"/>
          <w:b/>
          <w:bCs/>
          <w:sz w:val="24"/>
          <w:szCs w:val="24"/>
        </w:rPr>
      </w:pPr>
      <w:r>
        <w:rPr>
          <w:rFonts w:cs="Arial"/>
          <w:b/>
          <w:bCs/>
          <w:sz w:val="24"/>
          <w:szCs w:val="24"/>
        </w:rPr>
        <w:t>Santo Antônio das Missõe</w:t>
      </w:r>
      <w:bookmarkStart w:id="106" w:name="_GoBack"/>
      <w:bookmarkEnd w:id="106"/>
      <w:r>
        <w:rPr>
          <w:rFonts w:cs="Arial"/>
          <w:b/>
          <w:bCs/>
          <w:sz w:val="24"/>
          <w:szCs w:val="24"/>
        </w:rPr>
        <w:t xml:space="preserve">s-RS, 05 de </w:t>
      </w:r>
      <w:r w:rsidR="00EC3C98">
        <w:rPr>
          <w:rFonts w:cs="Arial"/>
          <w:b/>
          <w:bCs/>
          <w:sz w:val="24"/>
          <w:szCs w:val="24"/>
        </w:rPr>
        <w:t>dezembro</w:t>
      </w:r>
      <w:r>
        <w:rPr>
          <w:rFonts w:cs="Arial"/>
          <w:b/>
          <w:bCs/>
          <w:sz w:val="24"/>
          <w:szCs w:val="24"/>
        </w:rPr>
        <w:t xml:space="preserve"> de 2024.</w:t>
      </w:r>
    </w:p>
    <w:p w:rsidR="00B92F0F" w:rsidRPr="00696975" w:rsidRDefault="00B92F0F" w:rsidP="00B92F0F">
      <w:pPr>
        <w:tabs>
          <w:tab w:val="left" w:pos="1134"/>
        </w:tabs>
        <w:spacing w:line="360" w:lineRule="auto"/>
        <w:jc w:val="both"/>
        <w:rPr>
          <w:rFonts w:cs="Arial"/>
          <w:b/>
          <w:bCs/>
          <w:sz w:val="24"/>
          <w:szCs w:val="24"/>
        </w:rPr>
      </w:pPr>
    </w:p>
    <w:p w:rsidR="00B92F0F" w:rsidRPr="000C06AA" w:rsidRDefault="00B92F0F" w:rsidP="00B92F0F">
      <w:pPr>
        <w:pStyle w:val="Corpodetexto"/>
        <w:jc w:val="center"/>
        <w:rPr>
          <w:sz w:val="24"/>
          <w:szCs w:val="24"/>
        </w:rPr>
      </w:pPr>
      <w:r w:rsidRPr="000C06AA">
        <w:rPr>
          <w:sz w:val="24"/>
          <w:szCs w:val="24"/>
        </w:rPr>
        <w:t>_________________________________________</w:t>
      </w:r>
    </w:p>
    <w:p w:rsidR="00B92F0F" w:rsidRPr="000C06AA" w:rsidRDefault="00B92F0F" w:rsidP="00B92F0F">
      <w:pPr>
        <w:pStyle w:val="Corpodetexto"/>
        <w:jc w:val="center"/>
        <w:rPr>
          <w:sz w:val="24"/>
          <w:szCs w:val="24"/>
        </w:rPr>
      </w:pPr>
      <w:r w:rsidRPr="000C06AA">
        <w:rPr>
          <w:sz w:val="24"/>
          <w:szCs w:val="24"/>
        </w:rPr>
        <w:t>FELISBERTO DOS SANTOS FERREIRA</w:t>
      </w:r>
    </w:p>
    <w:p w:rsidR="00B92F0F" w:rsidRPr="000C06AA" w:rsidRDefault="00B92F0F" w:rsidP="00B92F0F">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2DE538E4" wp14:editId="4DC45254">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92F0F" w:rsidRDefault="00B92F0F" w:rsidP="00B92F0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92F0F" w:rsidRDefault="00B92F0F" w:rsidP="00B92F0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92F0F" w:rsidRDefault="00B92F0F" w:rsidP="00B92F0F">
                            <w:pPr>
                              <w:pStyle w:val="Corpodetexto"/>
                              <w:rPr>
                                <w:sz w:val="24"/>
                              </w:rPr>
                            </w:pPr>
                          </w:p>
                          <w:p w:rsidR="00B92F0F" w:rsidRDefault="00B92F0F" w:rsidP="00B92F0F">
                            <w:pPr>
                              <w:pStyle w:val="Corpodetexto"/>
                              <w:rPr>
                                <w:sz w:val="24"/>
                              </w:rPr>
                            </w:pPr>
                          </w:p>
                          <w:p w:rsidR="00B92F0F" w:rsidRDefault="00B92F0F" w:rsidP="00B92F0F">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538E4"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B92F0F" w:rsidRDefault="00B92F0F" w:rsidP="00B92F0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92F0F" w:rsidRDefault="00B92F0F" w:rsidP="00B92F0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92F0F" w:rsidRDefault="00B92F0F" w:rsidP="00B92F0F">
                      <w:pPr>
                        <w:pStyle w:val="Corpodetexto"/>
                        <w:rPr>
                          <w:sz w:val="24"/>
                        </w:rPr>
                      </w:pPr>
                    </w:p>
                    <w:p w:rsidR="00B92F0F" w:rsidRDefault="00B92F0F" w:rsidP="00B92F0F">
                      <w:pPr>
                        <w:pStyle w:val="Corpodetexto"/>
                        <w:rPr>
                          <w:sz w:val="24"/>
                        </w:rPr>
                      </w:pPr>
                    </w:p>
                    <w:p w:rsidR="00B92F0F" w:rsidRDefault="00B92F0F" w:rsidP="00B92F0F">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18649D30" wp14:editId="66EEEDC3">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97458"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B92F0F" w:rsidRPr="000C06AA" w:rsidRDefault="00B92F0F" w:rsidP="00B92F0F">
      <w:pPr>
        <w:pStyle w:val="Corpodetexto"/>
        <w:rPr>
          <w:sz w:val="24"/>
          <w:szCs w:val="24"/>
        </w:rPr>
      </w:pPr>
    </w:p>
    <w:p w:rsidR="00B92F0F" w:rsidRPr="006B792B" w:rsidRDefault="00B92F0F" w:rsidP="00B92F0F">
      <w:pPr>
        <w:pStyle w:val="Nivel2"/>
        <w:numPr>
          <w:ilvl w:val="0"/>
          <w:numId w:val="0"/>
        </w:numPr>
        <w:spacing w:before="0" w:after="0" w:line="360" w:lineRule="auto"/>
        <w:rPr>
          <w:rFonts w:eastAsia="Times New Roman"/>
          <w:sz w:val="24"/>
          <w:szCs w:val="24"/>
        </w:rPr>
      </w:pPr>
    </w:p>
    <w:p w:rsidR="00B92F0F" w:rsidRDefault="00B92F0F" w:rsidP="00B92F0F">
      <w:pPr>
        <w:tabs>
          <w:tab w:val="left" w:pos="1134"/>
        </w:tabs>
        <w:spacing w:line="360" w:lineRule="auto"/>
        <w:jc w:val="both"/>
        <w:rPr>
          <w:rFonts w:cs="Arial"/>
          <w:sz w:val="24"/>
          <w:szCs w:val="24"/>
        </w:rPr>
      </w:pPr>
    </w:p>
    <w:p w:rsidR="00B92F0F" w:rsidRDefault="00B92F0F" w:rsidP="00B92F0F"/>
    <w:p w:rsidR="00B92F0F" w:rsidRDefault="00B92F0F" w:rsidP="00B92F0F"/>
    <w:p w:rsidR="002014EF" w:rsidRDefault="002014EF"/>
    <w:sectPr w:rsidR="002014EF" w:rsidSect="00EC3C98">
      <w:headerReference w:type="default" r:id="rId11"/>
      <w:pgSz w:w="11906" w:h="16838"/>
      <w:pgMar w:top="396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4CE" w:rsidRDefault="00ED34CE" w:rsidP="00B92F0F">
      <w:r>
        <w:separator/>
      </w:r>
    </w:p>
  </w:endnote>
  <w:endnote w:type="continuationSeparator" w:id="0">
    <w:p w:rsidR="00ED34CE" w:rsidRDefault="00ED34CE" w:rsidP="00B92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4CE" w:rsidRDefault="00ED34CE" w:rsidP="00B92F0F">
      <w:r>
        <w:separator/>
      </w:r>
    </w:p>
  </w:footnote>
  <w:footnote w:type="continuationSeparator" w:id="0">
    <w:p w:rsidR="00ED34CE" w:rsidRDefault="00ED34CE" w:rsidP="00B92F0F">
      <w:r>
        <w:continuationSeparator/>
      </w:r>
    </w:p>
  </w:footnote>
  <w:footnote w:id="1">
    <w:p w:rsidR="00B92F0F" w:rsidRPr="00867411" w:rsidRDefault="00B92F0F" w:rsidP="00B92F0F">
      <w:pPr>
        <w:pStyle w:val="Textodenotaderodap"/>
        <w:rPr>
          <w:rFonts w:ascii="Arial" w:hAnsi="Arial" w:cs="Arial"/>
          <w:lang w:val="en-US"/>
        </w:rPr>
      </w:pPr>
    </w:p>
  </w:footnote>
  <w:footnote w:id="2">
    <w:p w:rsidR="00B92F0F" w:rsidRPr="00867411" w:rsidRDefault="00B92F0F" w:rsidP="00B92F0F">
      <w:pPr>
        <w:pStyle w:val="Textodenotaderodap"/>
        <w:rPr>
          <w:rFonts w:ascii="Arial" w:hAnsi="Arial" w:cs="Arial"/>
          <w:color w:val="FF0000"/>
          <w:lang w:val="en-US"/>
        </w:rPr>
      </w:pPr>
    </w:p>
  </w:footnote>
  <w:footnote w:id="3">
    <w:p w:rsidR="00B92F0F" w:rsidRPr="00867411" w:rsidRDefault="00B92F0F" w:rsidP="00B92F0F">
      <w:pPr>
        <w:pStyle w:val="Textodenotaderodap"/>
        <w:rPr>
          <w:rFonts w:ascii="Arial" w:hAnsi="Arial" w:cs="Arial"/>
          <w:lang w:val="en-US"/>
        </w:rPr>
      </w:pPr>
    </w:p>
    <w:p w:rsidR="00B92F0F" w:rsidRPr="00867411" w:rsidRDefault="00B92F0F" w:rsidP="00B92F0F">
      <w:pPr>
        <w:pStyle w:val="Textodenotaderodap"/>
        <w:rPr>
          <w:rFonts w:ascii="Arial" w:hAnsi="Arial" w:cs="Arial"/>
          <w:sz w:val="16"/>
          <w:szCs w:val="16"/>
          <w:lang w:val="en-US"/>
        </w:rPr>
      </w:pPr>
    </w:p>
  </w:footnote>
  <w:footnote w:id="4">
    <w:p w:rsidR="00B92F0F" w:rsidRDefault="00B92F0F" w:rsidP="00B92F0F">
      <w:pPr>
        <w:pStyle w:val="Textodenotaderodap"/>
        <w:rPr>
          <w:rFonts w:ascii="Arial" w:hAnsi="Arial" w:cs="Arial"/>
        </w:rPr>
      </w:pPr>
    </w:p>
    <w:p w:rsidR="00B92F0F" w:rsidRPr="00CA3062" w:rsidRDefault="00B92F0F" w:rsidP="00B92F0F">
      <w:pPr>
        <w:pStyle w:val="Textodenotaderodap"/>
        <w:rPr>
          <w:sz w:val="16"/>
          <w:szCs w:val="16"/>
        </w:rPr>
      </w:pPr>
    </w:p>
  </w:footnote>
  <w:footnote w:id="5">
    <w:p w:rsidR="00B92F0F" w:rsidRDefault="00B92F0F" w:rsidP="00B92F0F">
      <w:pPr>
        <w:pStyle w:val="Textodenotaderodap"/>
        <w:rPr>
          <w:rFonts w:ascii="Arial" w:hAnsi="Arial" w:cs="Arial"/>
        </w:rPr>
      </w:pPr>
    </w:p>
    <w:p w:rsidR="00B92F0F" w:rsidRPr="00E42799" w:rsidRDefault="00B92F0F" w:rsidP="00B92F0F">
      <w:pPr>
        <w:pStyle w:val="Textodenotaderodap"/>
        <w:rPr>
          <w:rFonts w:ascii="Arial" w:hAnsi="Arial" w:cs="Arial"/>
          <w:color w:val="FF0000"/>
        </w:rPr>
      </w:pPr>
    </w:p>
  </w:footnote>
  <w:footnote w:id="6">
    <w:p w:rsidR="00B92F0F" w:rsidRPr="00867411" w:rsidRDefault="00B92F0F" w:rsidP="00B92F0F">
      <w:pPr>
        <w:pStyle w:val="Textodenotaderodap"/>
        <w:rPr>
          <w:rFonts w:ascii="Arial" w:hAnsi="Arial" w:cs="Arial"/>
          <w:lang w:val="en-US"/>
        </w:rPr>
      </w:pPr>
    </w:p>
  </w:footnote>
  <w:footnote w:id="7">
    <w:p w:rsidR="00B92F0F" w:rsidRPr="00867411" w:rsidRDefault="00B92F0F" w:rsidP="00B92F0F">
      <w:pPr>
        <w:pStyle w:val="Textodenotaderodap"/>
        <w:rPr>
          <w:rFonts w:ascii="Arial" w:hAnsi="Arial" w:cs="Arial"/>
          <w:color w:val="FF0000"/>
          <w:lang w:val="en-US"/>
        </w:rPr>
      </w:pPr>
    </w:p>
  </w:footnote>
  <w:footnote w:id="8">
    <w:p w:rsidR="00B92F0F" w:rsidRPr="00175344" w:rsidRDefault="00B92F0F" w:rsidP="00B92F0F">
      <w:pPr>
        <w:pStyle w:val="Textodenotaderodap"/>
        <w:rPr>
          <w:rFonts w:ascii="Arial" w:hAnsi="Arial" w:cs="Arial"/>
        </w:rPr>
      </w:pPr>
    </w:p>
  </w:footnote>
  <w:footnote w:id="9">
    <w:p w:rsidR="00B92F0F" w:rsidRPr="006E0831" w:rsidRDefault="00B92F0F" w:rsidP="00B92F0F">
      <w:pPr>
        <w:pStyle w:val="NormalWeb"/>
        <w:spacing w:before="0" w:beforeAutospacing="0" w:after="0" w:afterAutospacing="0"/>
        <w:jc w:val="both"/>
        <w:rPr>
          <w:rFonts w:ascii="Arial" w:hAnsi="Arial" w:cs="Arial"/>
          <w:sz w:val="20"/>
          <w:szCs w:val="20"/>
        </w:rPr>
      </w:pPr>
      <w:bookmarkStart w:id="77" w:name="art156§1i"/>
      <w:bookmarkStart w:id="78" w:name="art156§1ii"/>
      <w:bookmarkStart w:id="79" w:name="art156§1iii"/>
      <w:bookmarkStart w:id="80" w:name="art156§1iv"/>
      <w:bookmarkStart w:id="81" w:name="art156§1v"/>
      <w:bookmarkStart w:id="82" w:name="art161p"/>
      <w:bookmarkStart w:id="83" w:name="art156§6i"/>
      <w:bookmarkStart w:id="84" w:name="art156§6ii"/>
      <w:bookmarkEnd w:id="77"/>
      <w:bookmarkEnd w:id="78"/>
      <w:bookmarkEnd w:id="79"/>
      <w:bookmarkEnd w:id="80"/>
      <w:bookmarkEnd w:id="81"/>
      <w:bookmarkEnd w:id="82"/>
      <w:bookmarkEnd w:id="83"/>
      <w:bookmarkEnd w:id="84"/>
    </w:p>
    <w:p w:rsidR="00B92F0F" w:rsidRPr="006E0831" w:rsidRDefault="00B92F0F" w:rsidP="00B92F0F">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F1A" w:rsidRPr="00192798" w:rsidRDefault="00357F1A" w:rsidP="00357F1A">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68A95CC3" wp14:editId="4458A1D2">
              <wp:simplePos x="0" y="0"/>
              <wp:positionH relativeFrom="column">
                <wp:posOffset>910590</wp:posOffset>
              </wp:positionH>
              <wp:positionV relativeFrom="paragraph">
                <wp:posOffset>7620</wp:posOffset>
              </wp:positionV>
              <wp:extent cx="4457700" cy="146685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7F1A" w:rsidRDefault="00357F1A" w:rsidP="00357F1A">
                          <w:pPr>
                            <w:jc w:val="center"/>
                          </w:pPr>
                        </w:p>
                        <w:p w:rsidR="00357F1A" w:rsidRPr="00553BF7" w:rsidRDefault="00357F1A" w:rsidP="00357F1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357F1A" w:rsidRDefault="00357F1A" w:rsidP="00357F1A">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A95CC3"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DvlSMmiQIAABYFAAAOAAAAAAAAAAAAAAAAAC4CAABkcnMvZTJvRG9jLnhtbFBLAQItABQABgAI&#10;AAAAIQCgzAna3QAAAAkBAAAPAAAAAAAAAAAAAAAAAOMEAABkcnMvZG93bnJldi54bWxQSwUGAAAA&#10;AAQABADzAAAA7QUAAAAA&#10;" stroked="f">
              <v:textbox>
                <w:txbxContent>
                  <w:p w:rsidR="00357F1A" w:rsidRDefault="00357F1A" w:rsidP="00357F1A">
                    <w:pPr>
                      <w:jc w:val="center"/>
                    </w:pPr>
                  </w:p>
                  <w:p w:rsidR="00357F1A" w:rsidRPr="00553BF7" w:rsidRDefault="00357F1A" w:rsidP="00357F1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357F1A" w:rsidRDefault="00357F1A" w:rsidP="00357F1A">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794898006" r:id="rId2"/>
      </w:object>
    </w:r>
  </w:p>
  <w:p w:rsidR="00357F1A" w:rsidRDefault="00357F1A">
    <w:pPr>
      <w:pStyle w:val="Cabealho"/>
    </w:pPr>
  </w:p>
  <w:p w:rsidR="00357F1A" w:rsidRDefault="00357F1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136F5D"/>
    <w:multiLevelType w:val="hybridMultilevel"/>
    <w:tmpl w:val="48428250"/>
    <w:lvl w:ilvl="0" w:tplc="265A9C30">
      <w:start w:val="1"/>
      <w:numFmt w:val="lowerLetter"/>
      <w:lvlText w:val="%1)"/>
      <w:lvlJc w:val="left"/>
      <w:pPr>
        <w:ind w:left="720" w:hanging="360"/>
      </w:pPr>
      <w:rPr>
        <w:rFonts w:cs="Times New Roman"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F0F"/>
    <w:rsid w:val="00121ED3"/>
    <w:rsid w:val="001531F8"/>
    <w:rsid w:val="002014EF"/>
    <w:rsid w:val="00357F1A"/>
    <w:rsid w:val="004B7B63"/>
    <w:rsid w:val="00B92F0F"/>
    <w:rsid w:val="00EA6000"/>
    <w:rsid w:val="00EC3C98"/>
    <w:rsid w:val="00ED34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1FF95"/>
  <w15:chartTrackingRefBased/>
  <w15:docId w15:val="{3BA38899-F092-4DED-B77B-E85CD4B9C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F0F"/>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B92F0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B92F0F"/>
    <w:rPr>
      <w:vertAlign w:val="superscript"/>
    </w:rPr>
  </w:style>
  <w:style w:type="paragraph" w:styleId="Corpodetexto">
    <w:name w:val="Body Text"/>
    <w:basedOn w:val="Normal"/>
    <w:link w:val="CorpodetextoChar"/>
    <w:rsid w:val="00B92F0F"/>
    <w:pPr>
      <w:spacing w:after="120"/>
    </w:pPr>
  </w:style>
  <w:style w:type="character" w:customStyle="1" w:styleId="CorpodetextoChar">
    <w:name w:val="Corpo de texto Char"/>
    <w:basedOn w:val="Fontepargpadro"/>
    <w:link w:val="Corpodetexto"/>
    <w:rsid w:val="00B92F0F"/>
    <w:rPr>
      <w:rFonts w:ascii="Arial" w:eastAsia="Times New Roman" w:hAnsi="Arial" w:cs="Times New Roman"/>
      <w:szCs w:val="20"/>
    </w:rPr>
  </w:style>
  <w:style w:type="paragraph" w:customStyle="1" w:styleId="Textoembloco1">
    <w:name w:val="Texto em bloco1"/>
    <w:basedOn w:val="Normal"/>
    <w:rsid w:val="00B92F0F"/>
    <w:pPr>
      <w:ind w:left="4253" w:right="57" w:firstLine="1134"/>
      <w:jc w:val="both"/>
    </w:pPr>
    <w:rPr>
      <w:i/>
      <w:spacing w:val="14"/>
    </w:rPr>
  </w:style>
  <w:style w:type="paragraph" w:styleId="Textodenotaderodap">
    <w:name w:val="footnote text"/>
    <w:basedOn w:val="Normal"/>
    <w:link w:val="TextodenotaderodapChar"/>
    <w:rsid w:val="00B92F0F"/>
    <w:rPr>
      <w:rFonts w:ascii="Times New Roman" w:hAnsi="Times New Roman"/>
      <w:sz w:val="20"/>
    </w:rPr>
  </w:style>
  <w:style w:type="character" w:customStyle="1" w:styleId="TextodenotaderodapChar">
    <w:name w:val="Texto de nota de rodapé Char"/>
    <w:basedOn w:val="Fontepargpadro"/>
    <w:link w:val="Textodenotaderodap"/>
    <w:rsid w:val="00B92F0F"/>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B92F0F"/>
    <w:pPr>
      <w:spacing w:before="120" w:line="360" w:lineRule="auto"/>
      <w:ind w:firstLine="1134"/>
      <w:jc w:val="both"/>
    </w:pPr>
  </w:style>
  <w:style w:type="character" w:customStyle="1" w:styleId="RecuodecorpodetextoChar">
    <w:name w:val="Recuo de corpo de texto Char"/>
    <w:basedOn w:val="Fontepargpadro"/>
    <w:link w:val="Recuodecorpodetexto"/>
    <w:rsid w:val="00B92F0F"/>
    <w:rPr>
      <w:rFonts w:ascii="Arial" w:eastAsia="Times New Roman" w:hAnsi="Arial" w:cs="Times New Roman"/>
      <w:szCs w:val="20"/>
    </w:rPr>
  </w:style>
  <w:style w:type="character" w:styleId="Hyperlink">
    <w:name w:val="Hyperlink"/>
    <w:uiPriority w:val="99"/>
    <w:unhideWhenUsed/>
    <w:rsid w:val="00B92F0F"/>
    <w:rPr>
      <w:color w:val="0000FF"/>
      <w:u w:val="single"/>
    </w:rPr>
  </w:style>
  <w:style w:type="paragraph" w:customStyle="1" w:styleId="Default">
    <w:name w:val="Default"/>
    <w:qFormat/>
    <w:rsid w:val="00B92F0F"/>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B92F0F"/>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B92F0F"/>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B92F0F"/>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B92F0F"/>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B92F0F"/>
    <w:pPr>
      <w:numPr>
        <w:ilvl w:val="3"/>
      </w:numPr>
      <w:ind w:left="851" w:firstLine="0"/>
    </w:pPr>
    <w:rPr>
      <w:color w:val="auto"/>
    </w:rPr>
  </w:style>
  <w:style w:type="paragraph" w:customStyle="1" w:styleId="Nivel5">
    <w:name w:val="Nivel 5"/>
    <w:basedOn w:val="Nivel4"/>
    <w:qFormat/>
    <w:rsid w:val="00B92F0F"/>
    <w:pPr>
      <w:numPr>
        <w:ilvl w:val="4"/>
      </w:numPr>
      <w:tabs>
        <w:tab w:val="num" w:pos="0"/>
      </w:tabs>
      <w:ind w:left="1276" w:firstLine="0"/>
    </w:pPr>
  </w:style>
  <w:style w:type="character" w:customStyle="1" w:styleId="Nivel2Char">
    <w:name w:val="Nivel 2 Char"/>
    <w:link w:val="Nivel2"/>
    <w:locked/>
    <w:rsid w:val="00B92F0F"/>
    <w:rPr>
      <w:rFonts w:ascii="Arial" w:eastAsia="MS Mincho" w:hAnsi="Arial" w:cs="Arial"/>
      <w:color w:val="000000"/>
      <w:sz w:val="20"/>
      <w:szCs w:val="20"/>
      <w:lang w:eastAsia="pt-BR"/>
    </w:rPr>
  </w:style>
  <w:style w:type="paragraph" w:styleId="PargrafodaLista">
    <w:name w:val="List Paragraph"/>
    <w:basedOn w:val="Normal"/>
    <w:uiPriority w:val="34"/>
    <w:qFormat/>
    <w:rsid w:val="00B92F0F"/>
    <w:pPr>
      <w:ind w:left="720"/>
      <w:contextualSpacing/>
    </w:pPr>
  </w:style>
  <w:style w:type="character" w:customStyle="1" w:styleId="Ttulo1Char">
    <w:name w:val="Título 1 Char"/>
    <w:basedOn w:val="Fontepargpadro"/>
    <w:link w:val="Ttulo1"/>
    <w:uiPriority w:val="9"/>
    <w:rsid w:val="00B92F0F"/>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357F1A"/>
    <w:rPr>
      <w:rFonts w:ascii="Segoe UI" w:hAnsi="Segoe UI" w:cs="Segoe UI"/>
      <w:sz w:val="18"/>
      <w:szCs w:val="18"/>
    </w:rPr>
  </w:style>
  <w:style w:type="character" w:customStyle="1" w:styleId="TextodebaloChar">
    <w:name w:val="Texto de balão Char"/>
    <w:basedOn w:val="Fontepargpadro"/>
    <w:link w:val="Textodebalo"/>
    <w:uiPriority w:val="99"/>
    <w:semiHidden/>
    <w:rsid w:val="00357F1A"/>
    <w:rPr>
      <w:rFonts w:ascii="Segoe UI" w:eastAsia="Times New Roman" w:hAnsi="Segoe UI" w:cs="Segoe UI"/>
      <w:sz w:val="18"/>
      <w:szCs w:val="18"/>
    </w:rPr>
  </w:style>
  <w:style w:type="paragraph" w:styleId="Cabealho">
    <w:name w:val="header"/>
    <w:basedOn w:val="Normal"/>
    <w:link w:val="CabealhoChar"/>
    <w:uiPriority w:val="99"/>
    <w:unhideWhenUsed/>
    <w:rsid w:val="00357F1A"/>
    <w:pPr>
      <w:tabs>
        <w:tab w:val="center" w:pos="4252"/>
        <w:tab w:val="right" w:pos="8504"/>
      </w:tabs>
    </w:pPr>
  </w:style>
  <w:style w:type="character" w:customStyle="1" w:styleId="CabealhoChar">
    <w:name w:val="Cabeçalho Char"/>
    <w:basedOn w:val="Fontepargpadro"/>
    <w:link w:val="Cabealho"/>
    <w:uiPriority w:val="99"/>
    <w:rsid w:val="00357F1A"/>
    <w:rPr>
      <w:rFonts w:ascii="Arial" w:eastAsia="Times New Roman" w:hAnsi="Arial" w:cs="Times New Roman"/>
      <w:szCs w:val="20"/>
    </w:rPr>
  </w:style>
  <w:style w:type="paragraph" w:styleId="Rodap">
    <w:name w:val="footer"/>
    <w:basedOn w:val="Normal"/>
    <w:link w:val="RodapChar"/>
    <w:uiPriority w:val="99"/>
    <w:unhideWhenUsed/>
    <w:rsid w:val="00357F1A"/>
    <w:pPr>
      <w:tabs>
        <w:tab w:val="center" w:pos="4252"/>
        <w:tab w:val="right" w:pos="8504"/>
      </w:tabs>
    </w:pPr>
  </w:style>
  <w:style w:type="character" w:customStyle="1" w:styleId="RodapChar">
    <w:name w:val="Rodapé Char"/>
    <w:basedOn w:val="Fontepargpadro"/>
    <w:link w:val="Rodap"/>
    <w:uiPriority w:val="99"/>
    <w:rsid w:val="00357F1A"/>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28</Pages>
  <Words>6954</Words>
  <Characters>37555</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2024-12-05T12:55:00Z</cp:lastPrinted>
  <dcterms:created xsi:type="dcterms:W3CDTF">2024-12-05T12:01:00Z</dcterms:created>
  <dcterms:modified xsi:type="dcterms:W3CDTF">2024-12-05T13:00:00Z</dcterms:modified>
</cp:coreProperties>
</file>