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FC1" w:rsidRDefault="008B6FC1" w:rsidP="008B6FC1">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065</w:t>
      </w:r>
      <w:r>
        <w:rPr>
          <w:rFonts w:cs="Arial"/>
          <w:b/>
          <w:bCs/>
          <w:sz w:val="24"/>
          <w:szCs w:val="24"/>
        </w:rPr>
        <w:t>/2024</w:t>
      </w:r>
    </w:p>
    <w:p w:rsidR="008B6FC1" w:rsidRDefault="008B6FC1" w:rsidP="008B6FC1">
      <w:pPr>
        <w:spacing w:line="360" w:lineRule="auto"/>
        <w:rPr>
          <w:rFonts w:cs="Arial"/>
          <w:sz w:val="18"/>
          <w:szCs w:val="18"/>
        </w:rPr>
      </w:pPr>
    </w:p>
    <w:p w:rsidR="008B6FC1" w:rsidRDefault="008B6FC1" w:rsidP="008B6FC1">
      <w:pPr>
        <w:spacing w:line="360" w:lineRule="auto"/>
        <w:rPr>
          <w:rFonts w:cs="Arial"/>
          <w:sz w:val="18"/>
          <w:szCs w:val="18"/>
        </w:rPr>
      </w:pPr>
    </w:p>
    <w:p w:rsidR="008B6FC1" w:rsidRDefault="008B6FC1" w:rsidP="008B6FC1">
      <w:pPr>
        <w:spacing w:line="360" w:lineRule="auto"/>
        <w:jc w:val="both"/>
        <w:rPr>
          <w:rFonts w:cs="Arial"/>
          <w:sz w:val="24"/>
          <w:szCs w:val="24"/>
        </w:rPr>
      </w:pPr>
      <w:r>
        <w:rPr>
          <w:rFonts w:cs="Arial"/>
          <w:sz w:val="24"/>
          <w:szCs w:val="24"/>
        </w:rPr>
        <w:t>Município de Santo Antônio das Missões-RS.</w:t>
      </w:r>
      <w:bookmarkStart w:id="0" w:name="_GoBack"/>
      <w:bookmarkEnd w:id="0"/>
    </w:p>
    <w:p w:rsidR="008B6FC1" w:rsidRDefault="008B6FC1" w:rsidP="008B6FC1">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065</w:t>
      </w:r>
      <w:r>
        <w:rPr>
          <w:rFonts w:cs="Arial"/>
          <w:sz w:val="24"/>
          <w:szCs w:val="24"/>
        </w:rPr>
        <w:t>/2024</w:t>
      </w:r>
    </w:p>
    <w:p w:rsidR="008B6FC1" w:rsidRDefault="008B6FC1" w:rsidP="008B6FC1">
      <w:pPr>
        <w:spacing w:line="360" w:lineRule="auto"/>
        <w:jc w:val="both"/>
        <w:rPr>
          <w:rFonts w:cs="Arial"/>
          <w:sz w:val="24"/>
          <w:szCs w:val="24"/>
        </w:rPr>
      </w:pPr>
      <w:r>
        <w:rPr>
          <w:rFonts w:cs="Arial"/>
          <w:sz w:val="24"/>
          <w:szCs w:val="24"/>
        </w:rPr>
        <w:t>Tipo de julgamento: menor preço por item</w:t>
      </w:r>
    </w:p>
    <w:p w:rsidR="008B6FC1" w:rsidRDefault="008B6FC1" w:rsidP="008B6FC1">
      <w:pPr>
        <w:spacing w:line="360" w:lineRule="auto"/>
        <w:jc w:val="both"/>
        <w:rPr>
          <w:rFonts w:cs="Arial"/>
          <w:sz w:val="24"/>
          <w:szCs w:val="24"/>
        </w:rPr>
      </w:pPr>
      <w:r>
        <w:rPr>
          <w:rFonts w:cs="Arial"/>
          <w:sz w:val="24"/>
          <w:szCs w:val="24"/>
        </w:rPr>
        <w:t>Modo de disputa: aberto</w:t>
      </w:r>
    </w:p>
    <w:p w:rsidR="008B6FC1" w:rsidRDefault="008B6FC1" w:rsidP="008B6FC1">
      <w:pPr>
        <w:spacing w:line="360" w:lineRule="auto"/>
        <w:jc w:val="both"/>
        <w:rPr>
          <w:rFonts w:cs="Arial"/>
          <w:b/>
          <w:bCs/>
          <w:sz w:val="24"/>
          <w:szCs w:val="24"/>
        </w:rPr>
      </w:pPr>
      <w:r>
        <w:rPr>
          <w:rFonts w:cs="Arial"/>
          <w:b/>
          <w:bCs/>
          <w:sz w:val="24"/>
          <w:szCs w:val="24"/>
        </w:rPr>
        <w:t>Orçamento sigiloso</w:t>
      </w:r>
    </w:p>
    <w:p w:rsidR="008B6FC1" w:rsidRDefault="008B6FC1" w:rsidP="008B6FC1">
      <w:pPr>
        <w:spacing w:line="360" w:lineRule="auto"/>
        <w:ind w:firstLine="1134"/>
        <w:jc w:val="both"/>
        <w:rPr>
          <w:rFonts w:cs="Arial"/>
          <w:b/>
          <w:bCs/>
          <w:sz w:val="24"/>
          <w:szCs w:val="24"/>
        </w:rPr>
      </w:pPr>
    </w:p>
    <w:p w:rsidR="008B6FC1" w:rsidRDefault="008B6FC1" w:rsidP="008B6FC1">
      <w:pPr>
        <w:spacing w:line="360" w:lineRule="auto"/>
        <w:jc w:val="both"/>
        <w:rPr>
          <w:rFonts w:cs="Arial"/>
          <w:sz w:val="24"/>
          <w:szCs w:val="24"/>
        </w:rPr>
      </w:pPr>
      <w:r>
        <w:rPr>
          <w:rFonts w:cs="Arial"/>
          <w:sz w:val="24"/>
          <w:szCs w:val="24"/>
        </w:rPr>
        <w:t>Processo nº 065</w:t>
      </w:r>
      <w:r>
        <w:rPr>
          <w:rFonts w:cs="Arial"/>
          <w:sz w:val="24"/>
          <w:szCs w:val="24"/>
        </w:rPr>
        <w:t>/2024</w:t>
      </w:r>
    </w:p>
    <w:p w:rsidR="008B6FC1" w:rsidRDefault="008B6FC1" w:rsidP="008B6FC1">
      <w:pPr>
        <w:spacing w:line="360" w:lineRule="auto"/>
        <w:ind w:firstLine="1134"/>
        <w:jc w:val="both"/>
        <w:rPr>
          <w:rFonts w:cs="Arial"/>
          <w:sz w:val="18"/>
          <w:szCs w:val="18"/>
        </w:rPr>
      </w:pPr>
    </w:p>
    <w:p w:rsidR="008B6FC1" w:rsidRPr="008B6FC1" w:rsidRDefault="008B6FC1" w:rsidP="008B6FC1">
      <w:pPr>
        <w:pStyle w:val="Textoembloco1"/>
        <w:spacing w:line="360" w:lineRule="auto"/>
        <w:ind w:left="0" w:firstLine="5"/>
        <w:rPr>
          <w:rFonts w:cs="Arial"/>
          <w:b/>
          <w:spacing w:val="0"/>
          <w:sz w:val="24"/>
          <w:szCs w:val="24"/>
          <w:u w:val="single"/>
        </w:rPr>
      </w:pPr>
      <w:r w:rsidRPr="008B6FC1">
        <w:rPr>
          <w:rFonts w:cs="Arial"/>
          <w:b/>
          <w:spacing w:val="0"/>
          <w:sz w:val="24"/>
          <w:szCs w:val="24"/>
          <w:u w:val="single"/>
        </w:rPr>
        <w:t>Edital de pregão eletrônico para registro de p</w:t>
      </w:r>
      <w:r w:rsidRPr="008B6FC1">
        <w:rPr>
          <w:rFonts w:cs="Arial"/>
          <w:b/>
          <w:spacing w:val="0"/>
          <w:sz w:val="24"/>
          <w:szCs w:val="24"/>
          <w:u w:val="single"/>
        </w:rPr>
        <w:t>reços para Futura (s) Recargas de Extintores.</w:t>
      </w:r>
    </w:p>
    <w:p w:rsidR="008B6FC1" w:rsidRDefault="008B6FC1" w:rsidP="008B6FC1">
      <w:pPr>
        <w:spacing w:line="360" w:lineRule="auto"/>
        <w:jc w:val="both"/>
        <w:rPr>
          <w:rFonts w:cs="Arial"/>
          <w:sz w:val="18"/>
          <w:szCs w:val="18"/>
        </w:rPr>
      </w:pPr>
    </w:p>
    <w:p w:rsidR="008B6FC1" w:rsidRDefault="008B6FC1" w:rsidP="008B6FC1">
      <w:pPr>
        <w:spacing w:line="360" w:lineRule="auto"/>
        <w:jc w:val="both"/>
        <w:rPr>
          <w:rFonts w:cs="Arial"/>
          <w:sz w:val="18"/>
          <w:szCs w:val="18"/>
        </w:rPr>
      </w:pPr>
    </w:p>
    <w:p w:rsidR="008B6FC1" w:rsidRPr="005D55F5" w:rsidRDefault="008B6FC1" w:rsidP="008B6FC1">
      <w:pPr>
        <w:pStyle w:val="Textoembloco1"/>
        <w:spacing w:line="360" w:lineRule="auto"/>
        <w:ind w:left="0" w:firstLine="5"/>
        <w:rPr>
          <w:rFonts w:cs="Arial"/>
          <w:b/>
          <w:i w:val="0"/>
          <w:spacing w:val="0"/>
          <w:sz w:val="24"/>
          <w:szCs w:val="24"/>
          <w:u w:val="single"/>
        </w:rPr>
      </w:pPr>
      <w:r w:rsidRPr="005D55F5">
        <w:rPr>
          <w:rFonts w:cs="Arial"/>
          <w:b/>
          <w:i w:val="0"/>
          <w:sz w:val="24"/>
          <w:szCs w:val="24"/>
        </w:rPr>
        <w:t>O PREFEITO MUNICIPAL DE SANTO ANTÔNIO DAS MISSÕES-RS</w:t>
      </w:r>
      <w:r w:rsidRPr="005D55F5">
        <w:rPr>
          <w:rFonts w:cs="Arial"/>
          <w:i w:val="0"/>
          <w:sz w:val="24"/>
          <w:szCs w:val="24"/>
        </w:rPr>
        <w:t xml:space="preserve">, no uso de suas atribuições, torna público, para conhecimento dos interessados, a realização de licitação na modalidade pregão, na forma eletrônica, do tipo menor preço por item, tenho por objetivo o registro de preço (s) para </w:t>
      </w:r>
      <w:r w:rsidRPr="005D55F5">
        <w:rPr>
          <w:rFonts w:cs="Arial"/>
          <w:i w:val="0"/>
          <w:spacing w:val="0"/>
          <w:sz w:val="24"/>
          <w:szCs w:val="24"/>
        </w:rPr>
        <w:t>Futura (s)</w:t>
      </w:r>
      <w:r>
        <w:rPr>
          <w:rFonts w:cs="Arial"/>
          <w:i w:val="0"/>
          <w:spacing w:val="0"/>
          <w:sz w:val="24"/>
          <w:szCs w:val="24"/>
        </w:rPr>
        <w:t xml:space="preserve"> </w:t>
      </w:r>
      <w:r w:rsidRPr="008B6FC1">
        <w:rPr>
          <w:rFonts w:cs="Arial"/>
          <w:b/>
          <w:i w:val="0"/>
          <w:spacing w:val="0"/>
          <w:sz w:val="24"/>
          <w:szCs w:val="24"/>
        </w:rPr>
        <w:t>RECARGAS DE EXTINTORES</w:t>
      </w:r>
      <w:r>
        <w:rPr>
          <w:rFonts w:cs="Arial"/>
          <w:sz w:val="24"/>
          <w:szCs w:val="24"/>
        </w:rPr>
        <w:t>, conforme descrito nesse edital e seus anexos, e nos termos da Lei Federal nº 14.133, de 1º de abril de 2021, e do Decreto Municipal nº 5452/2023.</w:t>
      </w:r>
    </w:p>
    <w:p w:rsidR="008B6FC1" w:rsidRDefault="008B6FC1" w:rsidP="008B6FC1">
      <w:pPr>
        <w:spacing w:line="360" w:lineRule="auto"/>
        <w:jc w:val="both"/>
        <w:rPr>
          <w:rFonts w:cs="Arial"/>
          <w:sz w:val="18"/>
          <w:szCs w:val="18"/>
        </w:rPr>
      </w:pPr>
    </w:p>
    <w:p w:rsidR="008B6FC1" w:rsidRDefault="008B6FC1" w:rsidP="008B6FC1">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no d</w:t>
      </w:r>
      <w:r>
        <w:rPr>
          <w:rFonts w:cs="Arial"/>
          <w:bCs/>
          <w:sz w:val="24"/>
          <w:szCs w:val="24"/>
        </w:rPr>
        <w:t xml:space="preserve">ia 26 de dezembro de 2024. </w:t>
      </w:r>
      <w:proofErr w:type="gramStart"/>
      <w:r>
        <w:rPr>
          <w:rFonts w:cs="Arial"/>
          <w:bCs/>
          <w:sz w:val="24"/>
          <w:szCs w:val="24"/>
        </w:rPr>
        <w:t>às</w:t>
      </w:r>
      <w:proofErr w:type="gramEnd"/>
      <w:r>
        <w:rPr>
          <w:rFonts w:cs="Arial"/>
          <w:bCs/>
          <w:sz w:val="24"/>
          <w:szCs w:val="24"/>
        </w:rPr>
        <w:t xml:space="preserve"> 11</w:t>
      </w:r>
      <w:r>
        <w:rPr>
          <w:rFonts w:cs="Arial"/>
          <w:bCs/>
          <w:sz w:val="24"/>
          <w:szCs w:val="24"/>
        </w:rPr>
        <w:t>:30h, podendo as propostas serem enviadas até às 09:00h, sendo que todas as referências de tempo observam o horário de Brasília.</w:t>
      </w:r>
    </w:p>
    <w:p w:rsidR="008B6FC1" w:rsidRDefault="008B6FC1" w:rsidP="008B6FC1">
      <w:pPr>
        <w:spacing w:line="360" w:lineRule="auto"/>
        <w:jc w:val="both"/>
        <w:rPr>
          <w:rFonts w:cs="Arial"/>
          <w:bCs/>
          <w:sz w:val="24"/>
          <w:szCs w:val="24"/>
        </w:rPr>
      </w:pPr>
    </w:p>
    <w:p w:rsidR="008B6FC1" w:rsidRDefault="008B6FC1" w:rsidP="008B6FC1">
      <w:pPr>
        <w:spacing w:line="360" w:lineRule="auto"/>
        <w:jc w:val="both"/>
        <w:rPr>
          <w:rFonts w:cs="Arial"/>
          <w:bCs/>
          <w:sz w:val="24"/>
          <w:szCs w:val="24"/>
        </w:rPr>
      </w:pPr>
      <w:r>
        <w:rPr>
          <w:rFonts w:cs="Arial"/>
          <w:bCs/>
          <w:sz w:val="24"/>
          <w:szCs w:val="24"/>
        </w:rPr>
        <w:lastRenderedPageBreak/>
        <w:t>O orçamento da Administração é sigiloso, com fundamento no art. 24 da Lei nº 14.133/2021, e será tornado público apenas e imediatamente após o encerramento da etapa de lances.</w:t>
      </w:r>
    </w:p>
    <w:p w:rsidR="008B6FC1" w:rsidRDefault="008B6FC1" w:rsidP="008B6FC1">
      <w:pPr>
        <w:spacing w:line="360" w:lineRule="auto"/>
        <w:jc w:val="both"/>
        <w:rPr>
          <w:rFonts w:cs="Arial"/>
          <w:b/>
          <w:sz w:val="24"/>
          <w:szCs w:val="24"/>
        </w:rPr>
      </w:pPr>
    </w:p>
    <w:p w:rsidR="008B6FC1" w:rsidRDefault="008B6FC1" w:rsidP="008B6FC1">
      <w:pPr>
        <w:pStyle w:val="PargrafodaLista"/>
        <w:numPr>
          <w:ilvl w:val="0"/>
          <w:numId w:val="2"/>
        </w:numPr>
        <w:spacing w:line="360" w:lineRule="auto"/>
        <w:jc w:val="both"/>
        <w:rPr>
          <w:rFonts w:cs="Arial"/>
          <w:b/>
          <w:sz w:val="24"/>
          <w:szCs w:val="24"/>
        </w:rPr>
      </w:pPr>
      <w:r>
        <w:rPr>
          <w:rFonts w:cs="Arial"/>
          <w:b/>
          <w:sz w:val="24"/>
          <w:szCs w:val="24"/>
        </w:rPr>
        <w:t>DO OBJETO:</w:t>
      </w:r>
    </w:p>
    <w:p w:rsidR="008B6FC1" w:rsidRDefault="008B6FC1" w:rsidP="008B6FC1">
      <w:pPr>
        <w:spacing w:line="360" w:lineRule="auto"/>
        <w:jc w:val="both"/>
        <w:rPr>
          <w:rFonts w:cs="Arial"/>
          <w:sz w:val="24"/>
          <w:szCs w:val="24"/>
        </w:rPr>
      </w:pPr>
    </w:p>
    <w:p w:rsidR="008B6FC1" w:rsidRDefault="008B6FC1" w:rsidP="008B6FC1">
      <w:pPr>
        <w:spacing w:line="360" w:lineRule="auto"/>
        <w:jc w:val="both"/>
        <w:rPr>
          <w:rFonts w:cs="Arial"/>
          <w:sz w:val="24"/>
          <w:szCs w:val="24"/>
        </w:rPr>
      </w:pPr>
      <w:r>
        <w:rPr>
          <w:rFonts w:cs="Arial"/>
          <w:sz w:val="24"/>
          <w:szCs w:val="24"/>
        </w:rPr>
        <w:t xml:space="preserve">Constitui objeto da presente licitação o registro de preços para futuras </w:t>
      </w:r>
      <w:r>
        <w:rPr>
          <w:rFonts w:cs="Arial"/>
          <w:sz w:val="24"/>
          <w:szCs w:val="24"/>
        </w:rPr>
        <w:t>RECARGAS DE EXTINTORES</w:t>
      </w:r>
      <w:r>
        <w:rPr>
          <w:rFonts w:cs="Arial"/>
          <w:sz w:val="24"/>
          <w:szCs w:val="24"/>
        </w:rPr>
        <w:t>, cujas descrições e condições de entrega estão detalhadas no Termo de Referência (Anexo I):</w:t>
      </w:r>
    </w:p>
    <w:p w:rsidR="008B6FC1" w:rsidRPr="00CA2622" w:rsidRDefault="008B6FC1" w:rsidP="008B6FC1">
      <w:pPr>
        <w:spacing w:line="360" w:lineRule="auto"/>
        <w:jc w:val="both"/>
        <w:rPr>
          <w:rFonts w:cs="Arial"/>
          <w:sz w:val="24"/>
          <w:szCs w:val="24"/>
        </w:rPr>
      </w:pPr>
    </w:p>
    <w:p w:rsidR="008B6FC1" w:rsidRDefault="008B6FC1" w:rsidP="008B6FC1">
      <w:pPr>
        <w:spacing w:line="360" w:lineRule="auto"/>
        <w:jc w:val="both"/>
        <w:rPr>
          <w:rFonts w:cs="Arial"/>
          <w:b/>
          <w:sz w:val="24"/>
          <w:szCs w:val="24"/>
        </w:rPr>
      </w:pPr>
      <w:r>
        <w:rPr>
          <w:rFonts w:cs="Arial"/>
          <w:b/>
          <w:sz w:val="24"/>
          <w:szCs w:val="24"/>
        </w:rPr>
        <w:t>2. CREDENCIAMENTO E PARTICIPAÇÃO DO CERTAME</w:t>
      </w:r>
    </w:p>
    <w:p w:rsidR="008B6FC1" w:rsidRDefault="008B6FC1" w:rsidP="008B6FC1">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8B6FC1" w:rsidRDefault="008B6FC1" w:rsidP="008B6FC1">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8B6FC1" w:rsidRDefault="008B6FC1" w:rsidP="008B6FC1">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8B6FC1" w:rsidRDefault="008B6FC1" w:rsidP="008B6FC1">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8B6FC1" w:rsidRDefault="008B6FC1" w:rsidP="008B6FC1">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8B6FC1" w:rsidRDefault="008B6FC1" w:rsidP="008B6FC1">
      <w:pPr>
        <w:spacing w:line="360" w:lineRule="auto"/>
        <w:jc w:val="both"/>
        <w:rPr>
          <w:rFonts w:cs="Arial"/>
          <w:sz w:val="24"/>
          <w:szCs w:val="24"/>
        </w:rPr>
      </w:pPr>
      <w:r>
        <w:rPr>
          <w:rFonts w:cs="Arial"/>
          <w:b/>
          <w:bCs/>
          <w:sz w:val="24"/>
          <w:szCs w:val="24"/>
        </w:rPr>
        <w:lastRenderedPageBreak/>
        <w:t>2.3.3.</w:t>
      </w:r>
      <w:r>
        <w:rPr>
          <w:rFonts w:cs="Arial"/>
          <w:sz w:val="24"/>
          <w:szCs w:val="24"/>
        </w:rPr>
        <w:t xml:space="preserve"> Comunicar imediatamente ao provedor do sistema qualquer acontecimento que possa comprometer o sigilo ou a inviabilidade do uso da senha, para imediato bloqueio de acesso.</w:t>
      </w:r>
    </w:p>
    <w:p w:rsidR="008B6FC1" w:rsidRDefault="008B6FC1" w:rsidP="008B6FC1">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8B6FC1" w:rsidRDefault="008B6FC1" w:rsidP="008B6FC1">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8B6FC1" w:rsidRDefault="008B6FC1" w:rsidP="008B6FC1">
      <w:pPr>
        <w:spacing w:line="360" w:lineRule="auto"/>
        <w:jc w:val="both"/>
        <w:rPr>
          <w:rFonts w:cs="Arial"/>
          <w:sz w:val="24"/>
          <w:szCs w:val="24"/>
        </w:rPr>
      </w:pPr>
    </w:p>
    <w:p w:rsidR="008B6FC1" w:rsidRDefault="008B6FC1" w:rsidP="008B6FC1">
      <w:pPr>
        <w:spacing w:line="360" w:lineRule="auto"/>
        <w:jc w:val="both"/>
        <w:rPr>
          <w:rFonts w:cs="Arial"/>
          <w:b/>
          <w:sz w:val="24"/>
          <w:szCs w:val="24"/>
        </w:rPr>
      </w:pPr>
      <w:r>
        <w:rPr>
          <w:rFonts w:cs="Arial"/>
          <w:b/>
          <w:sz w:val="24"/>
          <w:szCs w:val="24"/>
        </w:rPr>
        <w:t>3. ENVIO DAS PROPOSTAS</w:t>
      </w:r>
    </w:p>
    <w:p w:rsidR="008B6FC1" w:rsidRDefault="008B6FC1" w:rsidP="008B6FC1">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8B6FC1" w:rsidRDefault="008B6FC1" w:rsidP="008B6FC1">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8B6FC1" w:rsidRDefault="008B6FC1" w:rsidP="008B6FC1">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Style w:val="Refdenotaderodap"/>
          <w:rFonts w:cs="Arial"/>
          <w:sz w:val="24"/>
          <w:szCs w:val="24"/>
        </w:rPr>
        <w:footnoteReference w:id="1"/>
      </w:r>
      <w:r>
        <w:rPr>
          <w:rFonts w:cs="Arial"/>
          <w:bCs/>
          <w:sz w:val="24"/>
          <w:szCs w:val="24"/>
        </w:rPr>
        <w:t>.</w:t>
      </w:r>
    </w:p>
    <w:p w:rsidR="008B6FC1" w:rsidRDefault="008B6FC1" w:rsidP="008B6FC1">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p>
    <w:p w:rsidR="008B6FC1" w:rsidRDefault="008B6FC1" w:rsidP="008B6FC1">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8B6FC1" w:rsidRDefault="008B6FC1" w:rsidP="008B6FC1">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w:t>
      </w:r>
      <w:r>
        <w:rPr>
          <w:color w:val="auto"/>
        </w:rPr>
        <w:lastRenderedPageBreak/>
        <w:t>receita bruta máxima admitida para fins de enquadramento como empresa de pequeno porte</w:t>
      </w:r>
      <w:r>
        <w:rPr>
          <w:rStyle w:val="Refdenotaderodap"/>
          <w:color w:val="auto"/>
        </w:rPr>
        <w:footnoteReference w:id="2"/>
      </w:r>
      <w:r>
        <w:rPr>
          <w:color w:val="auto"/>
        </w:rPr>
        <w:t>.</w:t>
      </w:r>
    </w:p>
    <w:p w:rsidR="008B6FC1" w:rsidRDefault="008B6FC1" w:rsidP="008B6FC1">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8B6FC1" w:rsidRDefault="008B6FC1" w:rsidP="008B6FC1">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8B6FC1" w:rsidRDefault="008B6FC1" w:rsidP="008B6FC1">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8B6FC1" w:rsidRDefault="008B6FC1" w:rsidP="008B6FC1">
      <w:pPr>
        <w:spacing w:line="360" w:lineRule="auto"/>
        <w:jc w:val="both"/>
        <w:rPr>
          <w:rFonts w:cs="Arial"/>
          <w:b/>
          <w:sz w:val="24"/>
          <w:szCs w:val="24"/>
        </w:rPr>
      </w:pPr>
    </w:p>
    <w:p w:rsidR="008B6FC1" w:rsidRDefault="008B6FC1" w:rsidP="008B6FC1">
      <w:pPr>
        <w:spacing w:line="360" w:lineRule="auto"/>
        <w:jc w:val="both"/>
        <w:rPr>
          <w:rFonts w:cs="Arial"/>
          <w:b/>
          <w:sz w:val="24"/>
          <w:szCs w:val="24"/>
        </w:rPr>
      </w:pPr>
      <w:r>
        <w:rPr>
          <w:rFonts w:cs="Arial"/>
          <w:b/>
          <w:sz w:val="24"/>
          <w:szCs w:val="24"/>
        </w:rPr>
        <w:t>4. PROPOSTA</w:t>
      </w:r>
    </w:p>
    <w:p w:rsidR="008B6FC1" w:rsidRDefault="008B6FC1" w:rsidP="008B6FC1">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8B6FC1" w:rsidRDefault="008B6FC1" w:rsidP="008B6FC1">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completa do produto ofertado, incluindo marca</w:t>
      </w:r>
      <w:r>
        <w:rPr>
          <w:rStyle w:val="Refdenotaderodap"/>
          <w:rFonts w:cs="Arial"/>
          <w:sz w:val="24"/>
          <w:szCs w:val="24"/>
        </w:rPr>
        <w:footnoteReference w:id="4"/>
      </w:r>
      <w:r>
        <w:rPr>
          <w:rFonts w:cs="Arial"/>
          <w:sz w:val="24"/>
          <w:szCs w:val="24"/>
        </w:rPr>
        <w:t xml:space="preserve">,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8B6FC1" w:rsidRDefault="008B6FC1" w:rsidP="008B6FC1">
      <w:pPr>
        <w:spacing w:line="360" w:lineRule="auto"/>
        <w:jc w:val="both"/>
        <w:rPr>
          <w:rFonts w:cs="Arial"/>
          <w:bCs/>
          <w:sz w:val="24"/>
          <w:szCs w:val="24"/>
        </w:rPr>
      </w:pPr>
      <w:r>
        <w:rPr>
          <w:rFonts w:cs="Arial"/>
          <w:b/>
          <w:sz w:val="24"/>
          <w:szCs w:val="24"/>
        </w:rPr>
        <w:lastRenderedPageBreak/>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8B6FC1" w:rsidRDefault="008B6FC1" w:rsidP="008B6FC1">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8B6FC1" w:rsidRDefault="008B6FC1" w:rsidP="008B6FC1">
      <w:pPr>
        <w:spacing w:line="360" w:lineRule="auto"/>
        <w:jc w:val="both"/>
        <w:rPr>
          <w:rFonts w:cs="Arial"/>
          <w:bCs/>
          <w:sz w:val="24"/>
          <w:szCs w:val="24"/>
        </w:rPr>
      </w:pPr>
    </w:p>
    <w:p w:rsidR="008B6FC1" w:rsidRDefault="008B6FC1" w:rsidP="008B6FC1">
      <w:pPr>
        <w:spacing w:line="360" w:lineRule="auto"/>
        <w:jc w:val="both"/>
        <w:rPr>
          <w:rFonts w:cs="Arial"/>
          <w:b/>
          <w:sz w:val="24"/>
          <w:szCs w:val="24"/>
        </w:rPr>
      </w:pPr>
      <w:r>
        <w:rPr>
          <w:rFonts w:cs="Arial"/>
          <w:b/>
          <w:sz w:val="24"/>
          <w:szCs w:val="24"/>
        </w:rPr>
        <w:t>5. DOCUMENTOS DE HABILITAÇÃO</w:t>
      </w:r>
    </w:p>
    <w:p w:rsidR="008B6FC1" w:rsidRDefault="008B6FC1" w:rsidP="008B6FC1">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úteis, quando solicitado pelo pregoeiro:</w:t>
      </w:r>
    </w:p>
    <w:p w:rsidR="008B6FC1" w:rsidRDefault="008B6FC1" w:rsidP="008B6FC1">
      <w:pPr>
        <w:tabs>
          <w:tab w:val="left" w:pos="1134"/>
        </w:tabs>
        <w:spacing w:line="360" w:lineRule="auto"/>
        <w:jc w:val="both"/>
        <w:rPr>
          <w:rFonts w:cs="Arial"/>
          <w:sz w:val="24"/>
          <w:szCs w:val="24"/>
        </w:rPr>
      </w:pPr>
    </w:p>
    <w:p w:rsidR="008B6FC1" w:rsidRDefault="008B6FC1" w:rsidP="008B6FC1">
      <w:pPr>
        <w:tabs>
          <w:tab w:val="left" w:pos="1134"/>
        </w:tabs>
        <w:spacing w:line="360" w:lineRule="auto"/>
        <w:jc w:val="both"/>
        <w:rPr>
          <w:rFonts w:cs="Arial"/>
          <w:b/>
          <w:sz w:val="24"/>
          <w:szCs w:val="24"/>
        </w:rPr>
      </w:pPr>
      <w:r>
        <w:rPr>
          <w:rFonts w:cs="Arial"/>
          <w:b/>
          <w:sz w:val="24"/>
          <w:szCs w:val="24"/>
        </w:rPr>
        <w:t>5.1. HABILITAÇÃO JURÍDICA</w:t>
      </w:r>
    </w:p>
    <w:p w:rsidR="008B6FC1" w:rsidRDefault="008B6FC1" w:rsidP="008B6FC1">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8B6FC1" w:rsidRDefault="008B6FC1" w:rsidP="008B6FC1">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8B6FC1" w:rsidRDefault="008B6FC1" w:rsidP="008B6FC1">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8B6FC1" w:rsidRDefault="008B6FC1" w:rsidP="008B6FC1">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8B6FC1" w:rsidRDefault="008B6FC1" w:rsidP="008B6FC1">
      <w:pPr>
        <w:tabs>
          <w:tab w:val="left" w:pos="1134"/>
        </w:tabs>
        <w:spacing w:line="360" w:lineRule="auto"/>
        <w:jc w:val="both"/>
        <w:rPr>
          <w:rFonts w:cs="Arial"/>
          <w:b/>
          <w:sz w:val="24"/>
          <w:szCs w:val="24"/>
        </w:rPr>
      </w:pPr>
    </w:p>
    <w:p w:rsidR="008B6FC1" w:rsidRDefault="008B6FC1" w:rsidP="008B6FC1">
      <w:pPr>
        <w:tabs>
          <w:tab w:val="left" w:pos="1134"/>
        </w:tabs>
        <w:spacing w:line="360" w:lineRule="auto"/>
        <w:jc w:val="both"/>
        <w:rPr>
          <w:rFonts w:cs="Arial"/>
          <w:b/>
          <w:sz w:val="24"/>
          <w:szCs w:val="24"/>
        </w:rPr>
      </w:pPr>
      <w:r>
        <w:rPr>
          <w:rFonts w:cs="Arial"/>
          <w:b/>
          <w:sz w:val="24"/>
          <w:szCs w:val="24"/>
        </w:rPr>
        <w:t>5.2. HABILITAÇÃO FISCAL, SOCIAL E TRABALHISTA</w:t>
      </w:r>
    </w:p>
    <w:p w:rsidR="008B6FC1" w:rsidRDefault="008B6FC1" w:rsidP="008B6FC1">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lastRenderedPageBreak/>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8B6FC1" w:rsidRDefault="008B6FC1" w:rsidP="008B6FC1">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com o Município de Santo Antônio das Missões-RS, nos termos do art. 193 do Código Tributário Nacional, ou outra equivalente, na forma da lei;</w:t>
      </w:r>
    </w:p>
    <w:p w:rsidR="008B6FC1" w:rsidRDefault="008B6FC1" w:rsidP="008B6FC1">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c)</w:t>
      </w:r>
      <w:r>
        <w:rPr>
          <w:rFonts w:ascii="Arial" w:hAnsi="Arial" w:cs="Arial"/>
        </w:rPr>
        <w:t xml:space="preserve"> prova de regularidade relativa à Seguridade Social e ao FGTS, que demonstre cumprimento dos encargos sociais instituídos por lei;</w:t>
      </w:r>
    </w:p>
    <w:p w:rsidR="008B6FC1" w:rsidRDefault="008B6FC1" w:rsidP="008B6FC1">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d)</w:t>
      </w:r>
      <w:r>
        <w:rPr>
          <w:rFonts w:ascii="Arial" w:hAnsi="Arial" w:cs="Arial"/>
        </w:rPr>
        <w:t xml:space="preserve"> prova de regularidade perante a Justiça do Trabalho</w:t>
      </w:r>
      <w:bookmarkStart w:id="6" w:name="art68vi"/>
      <w:bookmarkEnd w:id="6"/>
      <w:r>
        <w:rPr>
          <w:rFonts w:ascii="Arial" w:hAnsi="Arial" w:cs="Arial"/>
        </w:rPr>
        <w:t>.</w:t>
      </w:r>
    </w:p>
    <w:p w:rsidR="008B6FC1" w:rsidRDefault="008B6FC1" w:rsidP="008B6FC1">
      <w:pPr>
        <w:pStyle w:val="NormalWeb"/>
        <w:spacing w:before="0" w:beforeAutospacing="0" w:after="0" w:afterAutospacing="0" w:line="360" w:lineRule="auto"/>
        <w:jc w:val="both"/>
        <w:rPr>
          <w:rFonts w:ascii="Arial" w:hAnsi="Arial" w:cs="Arial"/>
        </w:rPr>
      </w:pPr>
    </w:p>
    <w:p w:rsidR="008B6FC1" w:rsidRDefault="008B6FC1" w:rsidP="008B6FC1">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8B6FC1" w:rsidRDefault="008B6FC1" w:rsidP="008B6FC1">
      <w:pPr>
        <w:spacing w:line="360" w:lineRule="auto"/>
        <w:jc w:val="both"/>
        <w:rPr>
          <w:rFonts w:cs="Arial"/>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p w:rsidR="008B6FC1" w:rsidRDefault="008B6FC1" w:rsidP="008B6FC1">
      <w:pPr>
        <w:spacing w:line="360" w:lineRule="auto"/>
        <w:jc w:val="both"/>
        <w:rPr>
          <w:rFonts w:cs="Arial"/>
          <w:sz w:val="24"/>
          <w:szCs w:val="24"/>
        </w:rPr>
      </w:pPr>
    </w:p>
    <w:p w:rsidR="008B6FC1" w:rsidRPr="008B6FC1" w:rsidRDefault="008B6FC1" w:rsidP="008B6FC1">
      <w:pPr>
        <w:spacing w:line="360" w:lineRule="auto"/>
        <w:jc w:val="both"/>
        <w:rPr>
          <w:rFonts w:cs="Arial"/>
          <w:b/>
          <w:sz w:val="24"/>
          <w:szCs w:val="24"/>
        </w:rPr>
      </w:pPr>
      <w:r w:rsidRPr="008B6FC1">
        <w:rPr>
          <w:rFonts w:cs="Arial"/>
          <w:b/>
          <w:sz w:val="24"/>
          <w:szCs w:val="24"/>
        </w:rPr>
        <w:t>5.4. QUALIFICAÇÃO TÉCNICA:</w:t>
      </w:r>
    </w:p>
    <w:p w:rsidR="008B6FC1" w:rsidRDefault="008B6FC1" w:rsidP="008B6FC1">
      <w:pPr>
        <w:spacing w:line="360" w:lineRule="auto"/>
        <w:jc w:val="both"/>
        <w:rPr>
          <w:rFonts w:cs="Arial"/>
          <w:b/>
          <w:sz w:val="24"/>
          <w:szCs w:val="24"/>
        </w:rPr>
      </w:pPr>
      <w:r>
        <w:rPr>
          <w:rFonts w:cs="Arial"/>
          <w:sz w:val="24"/>
          <w:szCs w:val="24"/>
        </w:rPr>
        <w:t>a) C</w:t>
      </w:r>
      <w:r w:rsidRPr="00472EFD">
        <w:rPr>
          <w:sz w:val="24"/>
          <w:szCs w:val="24"/>
        </w:rPr>
        <w:t>ertificação do INMETRO ou outro órgão competente para exercer esse ramo de atividade e deve</w:t>
      </w:r>
      <w:r w:rsidR="00E62275">
        <w:rPr>
          <w:sz w:val="24"/>
          <w:szCs w:val="24"/>
        </w:rPr>
        <w:t>rá comprovar a sua certificação.</w:t>
      </w:r>
    </w:p>
    <w:bookmarkEnd w:id="8"/>
    <w:p w:rsidR="008B6FC1" w:rsidRDefault="008B6FC1" w:rsidP="008B6FC1">
      <w:pPr>
        <w:pStyle w:val="Default"/>
        <w:spacing w:line="360" w:lineRule="auto"/>
        <w:jc w:val="both"/>
        <w:rPr>
          <w:b/>
          <w:bCs/>
          <w:color w:val="FF0000"/>
        </w:rPr>
      </w:pPr>
    </w:p>
    <w:p w:rsidR="008B6FC1" w:rsidRDefault="008B6FC1" w:rsidP="008B6FC1">
      <w:pPr>
        <w:spacing w:line="360" w:lineRule="auto"/>
        <w:jc w:val="both"/>
        <w:rPr>
          <w:rFonts w:cs="Arial"/>
          <w:b/>
          <w:sz w:val="24"/>
          <w:szCs w:val="24"/>
        </w:rPr>
      </w:pPr>
      <w:r>
        <w:rPr>
          <w:rFonts w:cs="Arial"/>
          <w:b/>
          <w:sz w:val="24"/>
          <w:szCs w:val="24"/>
        </w:rPr>
        <w:t>6. VEDAÇÕES</w:t>
      </w:r>
    </w:p>
    <w:p w:rsidR="008B6FC1" w:rsidRDefault="008B6FC1" w:rsidP="008B6FC1">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8B6FC1" w:rsidRDefault="008B6FC1" w:rsidP="008B6FC1">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8B6FC1" w:rsidRDefault="008B6FC1" w:rsidP="008B6FC1">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w:t>
      </w:r>
      <w:r>
        <w:rPr>
          <w:rFonts w:ascii="Arial" w:hAnsi="Arial" w:cs="Arial"/>
        </w:rPr>
        <w:lastRenderedPageBreak/>
        <w:t>ou na gestão da ata de registro de preços e/ou contrato, ou que deles seja cônjuge, companheiro ou parente em linha reta, colateral ou por afinidade, até o terceiro grau;</w:t>
      </w:r>
    </w:p>
    <w:p w:rsidR="008B6FC1" w:rsidRDefault="008B6FC1" w:rsidP="008B6FC1">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8B6FC1" w:rsidRDefault="008B6FC1" w:rsidP="008B6FC1">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8B6FC1" w:rsidRDefault="008B6FC1" w:rsidP="008B6FC1">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hAnsi="Arial" w:cs="Arial"/>
        </w:rPr>
        <w:footnoteReference w:id="5"/>
      </w:r>
    </w:p>
    <w:p w:rsidR="008B6FC1" w:rsidRDefault="008B6FC1" w:rsidP="008B6FC1">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8B6FC1" w:rsidRDefault="008B6FC1" w:rsidP="008B6FC1">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6"/>
      </w:r>
      <w:r>
        <w:rPr>
          <w:rFonts w:cs="Arial"/>
          <w:sz w:val="24"/>
          <w:szCs w:val="24"/>
        </w:rPr>
        <w:t>.</w:t>
      </w:r>
    </w:p>
    <w:p w:rsidR="008B6FC1" w:rsidRDefault="008B6FC1" w:rsidP="008B6FC1">
      <w:pPr>
        <w:tabs>
          <w:tab w:val="left" w:pos="1134"/>
        </w:tabs>
        <w:spacing w:line="360" w:lineRule="auto"/>
        <w:jc w:val="both"/>
        <w:rPr>
          <w:rFonts w:cs="Arial"/>
          <w:sz w:val="24"/>
          <w:szCs w:val="24"/>
        </w:rPr>
      </w:pPr>
    </w:p>
    <w:p w:rsidR="008B6FC1" w:rsidRDefault="008B6FC1" w:rsidP="008B6FC1">
      <w:pPr>
        <w:spacing w:line="360" w:lineRule="auto"/>
        <w:jc w:val="both"/>
        <w:rPr>
          <w:rFonts w:cs="Arial"/>
          <w:b/>
          <w:sz w:val="24"/>
          <w:szCs w:val="24"/>
        </w:rPr>
      </w:pPr>
      <w:r>
        <w:rPr>
          <w:rFonts w:cs="Arial"/>
          <w:b/>
          <w:sz w:val="24"/>
          <w:szCs w:val="24"/>
        </w:rPr>
        <w:t>7. ABERTURA DA SESSÃO PÚBLICA</w:t>
      </w:r>
    </w:p>
    <w:p w:rsidR="008B6FC1" w:rsidRDefault="008B6FC1" w:rsidP="008B6FC1">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8B6FC1" w:rsidRDefault="008B6FC1" w:rsidP="008B6FC1">
      <w:pPr>
        <w:tabs>
          <w:tab w:val="left" w:pos="1134"/>
        </w:tabs>
        <w:spacing w:line="360" w:lineRule="auto"/>
        <w:jc w:val="both"/>
        <w:rPr>
          <w:rFonts w:cs="Arial"/>
          <w:bCs/>
          <w:sz w:val="24"/>
          <w:szCs w:val="24"/>
        </w:rPr>
      </w:pPr>
      <w:r>
        <w:rPr>
          <w:rFonts w:cs="Arial"/>
          <w:b/>
          <w:sz w:val="24"/>
          <w:szCs w:val="24"/>
        </w:rPr>
        <w:lastRenderedPageBreak/>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8B6FC1" w:rsidRDefault="008B6FC1" w:rsidP="008B6FC1">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8B6FC1" w:rsidRDefault="008B6FC1" w:rsidP="008B6FC1">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8B6FC1" w:rsidRDefault="008B6FC1" w:rsidP="008B6FC1">
      <w:pPr>
        <w:tabs>
          <w:tab w:val="left" w:pos="1134"/>
        </w:tabs>
        <w:spacing w:line="360" w:lineRule="auto"/>
        <w:jc w:val="both"/>
        <w:rPr>
          <w:rFonts w:cs="Arial"/>
          <w:bCs/>
          <w:sz w:val="24"/>
          <w:szCs w:val="24"/>
        </w:rPr>
      </w:pPr>
    </w:p>
    <w:p w:rsidR="008B6FC1" w:rsidRDefault="008B6FC1" w:rsidP="008B6FC1">
      <w:pPr>
        <w:spacing w:line="360" w:lineRule="auto"/>
        <w:jc w:val="both"/>
        <w:rPr>
          <w:rFonts w:cs="Arial"/>
          <w:b/>
          <w:sz w:val="24"/>
          <w:szCs w:val="24"/>
        </w:rPr>
      </w:pPr>
      <w:r>
        <w:rPr>
          <w:rFonts w:cs="Arial"/>
          <w:b/>
          <w:sz w:val="24"/>
          <w:szCs w:val="24"/>
        </w:rPr>
        <w:t>8. CLASSIFICAÇÃO INICIAL DAS PROPOSTAS E FORMULAÇÃO DE LANCES</w:t>
      </w:r>
    </w:p>
    <w:p w:rsidR="008B6FC1" w:rsidRDefault="008B6FC1" w:rsidP="008B6FC1">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8B6FC1" w:rsidRDefault="008B6FC1" w:rsidP="008B6FC1">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8B6FC1" w:rsidRDefault="008B6FC1" w:rsidP="008B6FC1">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8B6FC1" w:rsidRDefault="008B6FC1" w:rsidP="008B6FC1">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8B6FC1" w:rsidRDefault="008B6FC1" w:rsidP="008B6FC1">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8B6FC1" w:rsidRDefault="008B6FC1" w:rsidP="008B6FC1">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8B6FC1" w:rsidRDefault="008B6FC1" w:rsidP="008B6FC1">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8B6FC1" w:rsidRDefault="008B6FC1" w:rsidP="008B6FC1">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8B6FC1" w:rsidRDefault="008B6FC1" w:rsidP="008B6FC1">
      <w:pPr>
        <w:tabs>
          <w:tab w:val="left" w:pos="1134"/>
        </w:tabs>
        <w:spacing w:line="360" w:lineRule="auto"/>
        <w:jc w:val="both"/>
        <w:rPr>
          <w:rFonts w:cs="Arial"/>
          <w:sz w:val="24"/>
          <w:szCs w:val="24"/>
        </w:rPr>
      </w:pPr>
      <w:bookmarkStart w:id="16" w:name="art59§2"/>
      <w:bookmarkEnd w:id="16"/>
      <w:r>
        <w:rPr>
          <w:rFonts w:cs="Arial"/>
          <w:b/>
          <w:bCs/>
          <w:sz w:val="24"/>
          <w:szCs w:val="24"/>
        </w:rPr>
        <w:lastRenderedPageBreak/>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8B6FC1" w:rsidRDefault="008B6FC1" w:rsidP="008B6FC1">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8B6FC1" w:rsidRDefault="008B6FC1" w:rsidP="008B6FC1">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8B6FC1" w:rsidRDefault="008B6FC1" w:rsidP="008B6FC1">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8B6FC1" w:rsidRDefault="008B6FC1" w:rsidP="008B6FC1">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8B6FC1" w:rsidRDefault="008B6FC1" w:rsidP="008B6FC1">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8B6FC1" w:rsidRDefault="008B6FC1" w:rsidP="008B6FC1">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8B6FC1" w:rsidRDefault="008B6FC1" w:rsidP="008B6FC1">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valore</w:t>
      </w:r>
      <w:r w:rsidR="00E62275">
        <w:rPr>
          <w:rFonts w:cs="Arial"/>
          <w:sz w:val="24"/>
          <w:szCs w:val="24"/>
        </w:rPr>
        <w:t>s entre os lances será de R$ 0,1</w:t>
      </w:r>
      <w:r>
        <w:rPr>
          <w:rFonts w:cs="Arial"/>
          <w:sz w:val="24"/>
          <w:szCs w:val="24"/>
        </w:rPr>
        <w:t xml:space="preserve">0 </w:t>
      </w:r>
      <w:proofErr w:type="gramStart"/>
      <w:r>
        <w:rPr>
          <w:rFonts w:cs="Arial"/>
          <w:sz w:val="24"/>
          <w:szCs w:val="24"/>
        </w:rPr>
        <w:t xml:space="preserve">( </w:t>
      </w:r>
      <w:r w:rsidR="00E62275">
        <w:rPr>
          <w:rFonts w:cs="Arial"/>
          <w:sz w:val="24"/>
          <w:szCs w:val="24"/>
        </w:rPr>
        <w:t>dez</w:t>
      </w:r>
      <w:proofErr w:type="gramEnd"/>
      <w:r>
        <w:rPr>
          <w:rFonts w:cs="Arial"/>
          <w:sz w:val="24"/>
          <w:szCs w:val="24"/>
        </w:rPr>
        <w:t xml:space="preserve"> centavos ), que incidirá tanto em relação aos lances intermediários, quanto em relação do lance que cobrir a melhor oferta.</w:t>
      </w:r>
    </w:p>
    <w:p w:rsidR="008B6FC1" w:rsidRDefault="008B6FC1" w:rsidP="008B6FC1">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8B6FC1" w:rsidRDefault="008B6FC1" w:rsidP="008B6FC1">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8B6FC1" w:rsidRDefault="008B6FC1" w:rsidP="008B6FC1">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8B6FC1" w:rsidRDefault="008B6FC1" w:rsidP="008B6FC1">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8B6FC1" w:rsidRDefault="008B6FC1" w:rsidP="008B6FC1">
      <w:pPr>
        <w:pStyle w:val="NormalWeb"/>
        <w:spacing w:before="0" w:beforeAutospacing="0" w:after="0" w:afterAutospacing="0" w:line="360" w:lineRule="auto"/>
        <w:jc w:val="both"/>
        <w:rPr>
          <w:rFonts w:ascii="Arial" w:hAnsi="Arial" w:cs="Arial"/>
          <w:b/>
          <w:sz w:val="22"/>
          <w:szCs w:val="22"/>
        </w:rPr>
      </w:pPr>
    </w:p>
    <w:p w:rsidR="008B6FC1" w:rsidRDefault="008B6FC1" w:rsidP="008B6FC1">
      <w:pPr>
        <w:tabs>
          <w:tab w:val="left" w:pos="1134"/>
        </w:tabs>
        <w:spacing w:line="360" w:lineRule="auto"/>
        <w:jc w:val="both"/>
        <w:rPr>
          <w:rFonts w:cs="Arial"/>
          <w:b/>
          <w:sz w:val="24"/>
          <w:szCs w:val="24"/>
        </w:rPr>
      </w:pPr>
      <w:r>
        <w:rPr>
          <w:rFonts w:cs="Arial"/>
          <w:b/>
          <w:sz w:val="24"/>
          <w:szCs w:val="24"/>
        </w:rPr>
        <w:t>9. MODO DE DISPUTA</w:t>
      </w:r>
    </w:p>
    <w:p w:rsidR="008B6FC1" w:rsidRDefault="008B6FC1" w:rsidP="008B6FC1">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8B6FC1" w:rsidRDefault="008B6FC1" w:rsidP="008B6FC1">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8B6FC1" w:rsidRDefault="008B6FC1" w:rsidP="008B6FC1">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8B6FC1" w:rsidRDefault="008B6FC1" w:rsidP="008B6FC1">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8B6FC1" w:rsidRDefault="008B6FC1" w:rsidP="008B6FC1">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8B6FC1" w:rsidRDefault="008B6FC1" w:rsidP="008B6FC1">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8B6FC1" w:rsidRDefault="008B6FC1" w:rsidP="008B6FC1">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8B6FC1" w:rsidRDefault="008B6FC1" w:rsidP="008B6FC1">
      <w:pPr>
        <w:tabs>
          <w:tab w:val="left" w:pos="1134"/>
        </w:tabs>
        <w:spacing w:line="360" w:lineRule="auto"/>
        <w:jc w:val="both"/>
        <w:rPr>
          <w:rFonts w:cs="Arial"/>
          <w:sz w:val="24"/>
          <w:szCs w:val="24"/>
        </w:rPr>
      </w:pPr>
    </w:p>
    <w:p w:rsidR="008B6FC1" w:rsidRDefault="008B6FC1" w:rsidP="008B6FC1">
      <w:pPr>
        <w:tabs>
          <w:tab w:val="left" w:pos="1134"/>
        </w:tabs>
        <w:spacing w:line="360" w:lineRule="auto"/>
        <w:jc w:val="both"/>
        <w:rPr>
          <w:rFonts w:cs="Arial"/>
          <w:b/>
          <w:sz w:val="24"/>
          <w:szCs w:val="24"/>
        </w:rPr>
      </w:pPr>
      <w:r>
        <w:rPr>
          <w:rFonts w:cs="Arial"/>
          <w:b/>
          <w:sz w:val="24"/>
          <w:szCs w:val="24"/>
        </w:rPr>
        <w:t>10. CRITÉRIOS DE DESEMPATE</w:t>
      </w:r>
    </w:p>
    <w:p w:rsidR="008B6FC1" w:rsidRDefault="008B6FC1" w:rsidP="008B6FC1">
      <w:pPr>
        <w:tabs>
          <w:tab w:val="left" w:pos="1134"/>
        </w:tabs>
        <w:spacing w:line="360" w:lineRule="auto"/>
        <w:jc w:val="both"/>
        <w:rPr>
          <w:rFonts w:cs="Arial"/>
          <w:sz w:val="24"/>
          <w:szCs w:val="24"/>
        </w:rPr>
      </w:pPr>
      <w:r>
        <w:rPr>
          <w:rFonts w:cs="Arial"/>
          <w:b/>
          <w:bCs/>
          <w:sz w:val="24"/>
          <w:szCs w:val="24"/>
        </w:rPr>
        <w:lastRenderedPageBreak/>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8B6FC1" w:rsidRDefault="008B6FC1" w:rsidP="008B6FC1">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8B6FC1" w:rsidRDefault="008B6FC1" w:rsidP="008B6FC1">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8B6FC1" w:rsidRDefault="008B6FC1" w:rsidP="008B6FC1">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8B6FC1" w:rsidRDefault="008B6FC1" w:rsidP="008B6FC1">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8B6FC1" w:rsidRDefault="008B6FC1" w:rsidP="008B6FC1">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8B6FC1" w:rsidRDefault="008B6FC1" w:rsidP="008B6FC1">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7"/>
      </w:r>
      <w:r>
        <w:rPr>
          <w:rFonts w:ascii="Arial" w:hAnsi="Arial" w:cs="Arial"/>
        </w:rPr>
        <w:t>:</w:t>
      </w:r>
    </w:p>
    <w:p w:rsidR="008B6FC1" w:rsidRDefault="008B6FC1" w:rsidP="008B6FC1">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8B6FC1" w:rsidRDefault="008B6FC1" w:rsidP="008B6FC1">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8B6FC1" w:rsidRDefault="008B6FC1" w:rsidP="008B6FC1">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lastRenderedPageBreak/>
        <w:t>c)</w:t>
      </w:r>
      <w:r>
        <w:rPr>
          <w:rFonts w:ascii="Arial" w:hAnsi="Arial" w:cs="Arial"/>
        </w:rPr>
        <w:t xml:space="preserve"> desenvolvimento pelo licitante de ações de equidade entre homens e mulheres no ambiente de trabalho, conforme regulamento (SE HOUVER);</w:t>
      </w:r>
    </w:p>
    <w:p w:rsidR="008B6FC1" w:rsidRDefault="008B6FC1" w:rsidP="008B6FC1">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8B6FC1" w:rsidRDefault="008B6FC1" w:rsidP="008B6FC1">
      <w:pPr>
        <w:pStyle w:val="NormalWeb"/>
        <w:spacing w:before="0" w:beforeAutospacing="0" w:after="0" w:afterAutospacing="0" w:line="360" w:lineRule="auto"/>
        <w:jc w:val="both"/>
        <w:rPr>
          <w:rFonts w:ascii="Arial" w:hAnsi="Arial" w:cs="Arial"/>
        </w:rPr>
      </w:pPr>
      <w:bookmarkStart w:id="23" w:name="art60§1"/>
      <w:bookmarkEnd w:id="23"/>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8B6FC1" w:rsidRDefault="008B6FC1" w:rsidP="008B6FC1">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Rio Grande do Sul;</w:t>
      </w:r>
    </w:p>
    <w:p w:rsidR="008B6FC1" w:rsidRDefault="008B6FC1" w:rsidP="008B6FC1">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8B6FC1" w:rsidRDefault="008B6FC1" w:rsidP="008B6FC1">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8B6FC1" w:rsidRDefault="008B6FC1" w:rsidP="008B6FC1">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8B6FC1" w:rsidRDefault="008B6FC1" w:rsidP="008B6FC1">
      <w:pPr>
        <w:tabs>
          <w:tab w:val="left" w:pos="1134"/>
        </w:tabs>
        <w:spacing w:line="360" w:lineRule="auto"/>
        <w:jc w:val="both"/>
        <w:rPr>
          <w:rFonts w:cs="Arial"/>
          <w:b/>
          <w:sz w:val="24"/>
          <w:szCs w:val="24"/>
        </w:rPr>
      </w:pPr>
    </w:p>
    <w:p w:rsidR="008B6FC1" w:rsidRDefault="008B6FC1" w:rsidP="008B6FC1">
      <w:pPr>
        <w:tabs>
          <w:tab w:val="left" w:pos="1134"/>
        </w:tabs>
        <w:spacing w:line="360" w:lineRule="auto"/>
        <w:jc w:val="both"/>
        <w:rPr>
          <w:rFonts w:cs="Arial"/>
          <w:b/>
          <w:sz w:val="24"/>
          <w:szCs w:val="24"/>
        </w:rPr>
      </w:pPr>
      <w:r>
        <w:rPr>
          <w:rFonts w:cs="Arial"/>
          <w:b/>
          <w:sz w:val="24"/>
          <w:szCs w:val="24"/>
        </w:rPr>
        <w:t>11. NEGOCIAÇÃO E JULGAMENTO</w:t>
      </w:r>
    </w:p>
    <w:p w:rsidR="008B6FC1" w:rsidRDefault="008B6FC1" w:rsidP="008B6FC1">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8B6FC1" w:rsidRDefault="008B6FC1" w:rsidP="008B6FC1">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8B6FC1" w:rsidRDefault="008B6FC1" w:rsidP="008B6FC1">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8B6FC1" w:rsidRDefault="008B6FC1" w:rsidP="008B6FC1">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8B6FC1" w:rsidRDefault="008B6FC1" w:rsidP="008B6FC1">
      <w:pPr>
        <w:spacing w:line="360" w:lineRule="auto"/>
        <w:jc w:val="both"/>
        <w:rPr>
          <w:rFonts w:cs="Arial"/>
          <w:sz w:val="24"/>
          <w:szCs w:val="24"/>
        </w:rPr>
      </w:pPr>
    </w:p>
    <w:p w:rsidR="008B6FC1" w:rsidRDefault="008B6FC1" w:rsidP="008B6FC1">
      <w:pPr>
        <w:tabs>
          <w:tab w:val="left" w:pos="1134"/>
        </w:tabs>
        <w:spacing w:line="360" w:lineRule="auto"/>
        <w:jc w:val="both"/>
        <w:rPr>
          <w:rFonts w:cs="Arial"/>
          <w:b/>
          <w:sz w:val="24"/>
          <w:szCs w:val="24"/>
        </w:rPr>
      </w:pPr>
      <w:r>
        <w:rPr>
          <w:rFonts w:cs="Arial"/>
          <w:b/>
          <w:sz w:val="24"/>
          <w:szCs w:val="24"/>
        </w:rPr>
        <w:t>12. VERIFICAÇÃO DA HABILITAÇÃO</w:t>
      </w:r>
    </w:p>
    <w:p w:rsidR="008B6FC1" w:rsidRDefault="008B6FC1" w:rsidP="008B6FC1">
      <w:pPr>
        <w:pStyle w:val="Default"/>
        <w:spacing w:line="360" w:lineRule="auto"/>
        <w:jc w:val="both"/>
      </w:pPr>
      <w:bookmarkStart w:id="28" w:name="_Hlk136341426"/>
      <w:r>
        <w:rPr>
          <w:b/>
          <w:bCs/>
        </w:rPr>
        <w:lastRenderedPageBreak/>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8B6FC1" w:rsidRDefault="008B6FC1" w:rsidP="008B6FC1">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8B6FC1" w:rsidRDefault="008B6FC1" w:rsidP="008B6FC1">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8B6FC1" w:rsidRDefault="008B6FC1" w:rsidP="008B6FC1">
      <w:pPr>
        <w:pStyle w:val="Default"/>
        <w:spacing w:line="360" w:lineRule="auto"/>
        <w:jc w:val="both"/>
      </w:pPr>
      <w:r>
        <w:rPr>
          <w:b/>
          <w:bCs/>
        </w:rPr>
        <w:t>b)</w:t>
      </w:r>
      <w:r>
        <w:t xml:space="preserve"> atualização de documentos cuja validade tenha expirado após a data de recebimento das propostas.</w:t>
      </w:r>
    </w:p>
    <w:p w:rsidR="008B6FC1" w:rsidRDefault="008B6FC1" w:rsidP="008B6FC1">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8B6FC1" w:rsidRDefault="008B6FC1" w:rsidP="008B6FC1">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8B6FC1" w:rsidRDefault="008B6FC1" w:rsidP="008B6FC1">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8B6FC1" w:rsidRDefault="008B6FC1" w:rsidP="008B6FC1">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w:t>
      </w:r>
      <w:r>
        <w:rPr>
          <w:rFonts w:cs="Arial"/>
          <w:sz w:val="24"/>
          <w:szCs w:val="24"/>
        </w:rPr>
        <w:lastRenderedPageBreak/>
        <w:t xml:space="preserve">apuração de uma proposta que atenda ao edital. Nessa hipótese, classificada a proposta, será concedido o prazo previsto no item 12.1 para o envio da documentação de habilitação. </w:t>
      </w:r>
    </w:p>
    <w:p w:rsidR="008B6FC1" w:rsidRDefault="008B6FC1" w:rsidP="008B6FC1">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8B6FC1" w:rsidRDefault="008B6FC1" w:rsidP="008B6FC1">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8B6FC1" w:rsidRDefault="008B6FC1" w:rsidP="008B6FC1">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8B6FC1" w:rsidRDefault="008B6FC1" w:rsidP="008B6FC1">
      <w:pPr>
        <w:spacing w:line="360" w:lineRule="auto"/>
        <w:jc w:val="both"/>
        <w:rPr>
          <w:rFonts w:cs="Arial"/>
          <w:b/>
          <w:bCs/>
          <w:sz w:val="24"/>
          <w:szCs w:val="24"/>
        </w:rPr>
      </w:pPr>
    </w:p>
    <w:p w:rsidR="008B6FC1" w:rsidRDefault="008B6FC1" w:rsidP="008B6FC1">
      <w:pPr>
        <w:tabs>
          <w:tab w:val="left" w:pos="1134"/>
        </w:tabs>
        <w:spacing w:line="360" w:lineRule="auto"/>
        <w:jc w:val="both"/>
        <w:rPr>
          <w:rFonts w:cs="Arial"/>
          <w:b/>
          <w:sz w:val="24"/>
          <w:szCs w:val="24"/>
        </w:rPr>
      </w:pPr>
      <w:r>
        <w:rPr>
          <w:rFonts w:cs="Arial"/>
          <w:b/>
          <w:sz w:val="24"/>
          <w:szCs w:val="24"/>
        </w:rPr>
        <w:t xml:space="preserve">13. DOS RECURSOS </w:t>
      </w:r>
    </w:p>
    <w:p w:rsidR="008B6FC1" w:rsidRDefault="008B6FC1" w:rsidP="008B6FC1">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8B6FC1" w:rsidRDefault="008B6FC1" w:rsidP="008B6FC1">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8B6FC1" w:rsidRDefault="008B6FC1" w:rsidP="008B6FC1">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8B6FC1" w:rsidRDefault="008B6FC1" w:rsidP="008B6FC1">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8B6FC1" w:rsidRDefault="008B6FC1" w:rsidP="008B6FC1">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8B6FC1" w:rsidRDefault="008B6FC1" w:rsidP="008B6FC1">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8B6FC1" w:rsidRDefault="008B6FC1" w:rsidP="008B6FC1">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8B6FC1" w:rsidRDefault="008B6FC1" w:rsidP="008B6FC1">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8B6FC1" w:rsidRDefault="008B6FC1" w:rsidP="008B6FC1">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8B6FC1" w:rsidRDefault="008B6FC1" w:rsidP="008B6FC1">
      <w:pPr>
        <w:pStyle w:val="NormalWeb"/>
        <w:spacing w:before="0" w:beforeAutospacing="0" w:after="0" w:afterAutospacing="0" w:line="360" w:lineRule="auto"/>
        <w:jc w:val="both"/>
        <w:rPr>
          <w:rFonts w:ascii="Arial" w:hAnsi="Arial" w:cs="Arial"/>
        </w:rPr>
      </w:pPr>
      <w:r>
        <w:rPr>
          <w:rFonts w:ascii="Arial" w:hAnsi="Arial" w:cs="Arial"/>
          <w:b/>
          <w:bCs/>
        </w:rPr>
        <w:lastRenderedPageBreak/>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8B6FC1" w:rsidRDefault="008B6FC1" w:rsidP="008B6FC1">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8B6FC1" w:rsidRDefault="008B6FC1" w:rsidP="008B6FC1">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8B6FC1" w:rsidRDefault="008B6FC1" w:rsidP="008B6FC1">
      <w:pPr>
        <w:pStyle w:val="NormalWeb"/>
        <w:spacing w:before="0" w:beforeAutospacing="0" w:after="0" w:afterAutospacing="0" w:line="360" w:lineRule="auto"/>
        <w:jc w:val="both"/>
        <w:rPr>
          <w:rFonts w:ascii="Arial" w:hAnsi="Arial" w:cs="Arial"/>
        </w:rPr>
      </w:pPr>
    </w:p>
    <w:p w:rsidR="008B6FC1" w:rsidRDefault="008B6FC1" w:rsidP="008B6FC1">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8B6FC1" w:rsidRDefault="008B6FC1" w:rsidP="008B6FC1">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8B6FC1" w:rsidRDefault="008B6FC1" w:rsidP="008B6FC1">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8B6FC1" w:rsidRDefault="008B6FC1" w:rsidP="008B6FC1">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8B6FC1" w:rsidRDefault="008B6FC1" w:rsidP="008B6FC1">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8B6FC1" w:rsidRDefault="008B6FC1" w:rsidP="008B6FC1">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8B6FC1" w:rsidRDefault="008B6FC1" w:rsidP="008B6FC1">
      <w:pPr>
        <w:tabs>
          <w:tab w:val="left" w:pos="1134"/>
        </w:tabs>
        <w:spacing w:line="360" w:lineRule="auto"/>
        <w:jc w:val="both"/>
        <w:rPr>
          <w:rFonts w:cs="Arial"/>
          <w:b/>
          <w:sz w:val="24"/>
          <w:szCs w:val="24"/>
        </w:rPr>
      </w:pPr>
      <w:bookmarkStart w:id="45" w:name="art71§1"/>
      <w:bookmarkEnd w:id="45"/>
    </w:p>
    <w:p w:rsidR="008B6FC1" w:rsidRDefault="008B6FC1" w:rsidP="008B6FC1">
      <w:pPr>
        <w:tabs>
          <w:tab w:val="left" w:pos="1134"/>
        </w:tabs>
        <w:spacing w:line="360" w:lineRule="auto"/>
        <w:jc w:val="both"/>
        <w:rPr>
          <w:rFonts w:cs="Arial"/>
          <w:b/>
          <w:sz w:val="24"/>
          <w:szCs w:val="24"/>
        </w:rPr>
      </w:pPr>
      <w:r>
        <w:rPr>
          <w:rFonts w:cs="Arial"/>
          <w:b/>
          <w:sz w:val="24"/>
          <w:szCs w:val="24"/>
        </w:rPr>
        <w:t>15. CONDIÇÕES DE CONTRATAÇÃO</w:t>
      </w:r>
    </w:p>
    <w:p w:rsidR="008B6FC1" w:rsidRDefault="008B6FC1" w:rsidP="008B6FC1">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8B6FC1" w:rsidRDefault="008B6FC1" w:rsidP="008B6FC1">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8B6FC1" w:rsidRDefault="008B6FC1" w:rsidP="008B6FC1">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lastRenderedPageBreak/>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8B6FC1" w:rsidRDefault="008B6FC1" w:rsidP="008B6FC1">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8B6FC1" w:rsidRDefault="008B6FC1" w:rsidP="008B6FC1">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8B6FC1" w:rsidRDefault="008B6FC1" w:rsidP="008B6FC1">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8B6FC1" w:rsidRDefault="008B6FC1" w:rsidP="008B6FC1">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8B6FC1" w:rsidRDefault="008B6FC1" w:rsidP="008B6FC1">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8B6FC1" w:rsidRDefault="008B6FC1" w:rsidP="008B6FC1">
      <w:pPr>
        <w:pStyle w:val="NormalWeb"/>
        <w:spacing w:before="0" w:beforeAutospacing="0" w:after="0" w:afterAutospacing="0" w:line="360" w:lineRule="auto"/>
        <w:jc w:val="both"/>
        <w:rPr>
          <w:rFonts w:ascii="Arial" w:hAnsi="Arial" w:cs="Arial"/>
        </w:rPr>
      </w:pPr>
    </w:p>
    <w:p w:rsidR="008B6FC1" w:rsidRDefault="008B6FC1" w:rsidP="008B6FC1">
      <w:pPr>
        <w:pStyle w:val="NormalWeb"/>
        <w:spacing w:before="0" w:beforeAutospacing="0" w:after="0" w:afterAutospacing="0" w:line="360" w:lineRule="auto"/>
        <w:jc w:val="both"/>
        <w:rPr>
          <w:rFonts w:ascii="Arial" w:hAnsi="Arial" w:cs="Arial"/>
        </w:rPr>
      </w:pPr>
    </w:p>
    <w:p w:rsidR="008B6FC1" w:rsidRDefault="008B6FC1" w:rsidP="008B6FC1">
      <w:pPr>
        <w:tabs>
          <w:tab w:val="left" w:pos="1134"/>
        </w:tabs>
        <w:spacing w:line="360" w:lineRule="auto"/>
        <w:jc w:val="both"/>
        <w:rPr>
          <w:rFonts w:cs="Arial"/>
          <w:b/>
          <w:sz w:val="24"/>
          <w:szCs w:val="24"/>
        </w:rPr>
      </w:pPr>
      <w:r>
        <w:rPr>
          <w:rFonts w:cs="Arial"/>
          <w:b/>
          <w:sz w:val="24"/>
          <w:szCs w:val="24"/>
        </w:rPr>
        <w:t>16. VIGÊNCIA DA ATA DE REGISTRO DE PREÇOS E/OU CONTRATO</w:t>
      </w:r>
    </w:p>
    <w:p w:rsidR="008B6FC1" w:rsidRDefault="008B6FC1" w:rsidP="008B6FC1">
      <w:pPr>
        <w:spacing w:line="360" w:lineRule="auto"/>
        <w:jc w:val="both"/>
        <w:rPr>
          <w:rFonts w:cs="Arial"/>
          <w:sz w:val="24"/>
          <w:szCs w:val="24"/>
        </w:rPr>
      </w:pPr>
      <w:r>
        <w:rPr>
          <w:rFonts w:cs="Arial"/>
          <w:b/>
          <w:bCs/>
          <w:sz w:val="24"/>
          <w:szCs w:val="24"/>
        </w:rPr>
        <w:lastRenderedPageBreak/>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8B6FC1" w:rsidRDefault="008B6FC1" w:rsidP="008B6FC1">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8B6FC1" w:rsidRDefault="008B6FC1" w:rsidP="008B6FC1">
      <w:pPr>
        <w:spacing w:line="360" w:lineRule="auto"/>
        <w:rPr>
          <w:rFonts w:cs="Arial"/>
          <w:b/>
          <w:sz w:val="24"/>
          <w:szCs w:val="24"/>
        </w:rPr>
      </w:pPr>
    </w:p>
    <w:p w:rsidR="008B6FC1" w:rsidRDefault="008B6FC1" w:rsidP="008B6FC1">
      <w:pPr>
        <w:spacing w:line="360" w:lineRule="auto"/>
        <w:jc w:val="both"/>
        <w:rPr>
          <w:rFonts w:cs="Arial"/>
          <w:b/>
          <w:bCs/>
          <w:sz w:val="24"/>
          <w:szCs w:val="24"/>
        </w:rPr>
      </w:pPr>
      <w:r>
        <w:rPr>
          <w:rFonts w:cs="Arial"/>
          <w:b/>
          <w:bCs/>
          <w:sz w:val="24"/>
          <w:szCs w:val="24"/>
        </w:rPr>
        <w:t>17. DAS HIPÓTESES DE CANCELAMENTO DA ATA:</w:t>
      </w:r>
    </w:p>
    <w:p w:rsidR="008B6FC1" w:rsidRDefault="008B6FC1" w:rsidP="008B6FC1">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8B6FC1" w:rsidRDefault="008B6FC1" w:rsidP="008B6FC1">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8B6FC1" w:rsidRDefault="008B6FC1" w:rsidP="008B6FC1">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8B6FC1" w:rsidRDefault="008B6FC1" w:rsidP="008B6FC1">
      <w:pPr>
        <w:spacing w:line="360" w:lineRule="auto"/>
        <w:jc w:val="both"/>
        <w:rPr>
          <w:rFonts w:cs="Arial"/>
          <w:sz w:val="24"/>
          <w:szCs w:val="24"/>
        </w:rPr>
      </w:pPr>
    </w:p>
    <w:p w:rsidR="008B6FC1" w:rsidRDefault="008B6FC1" w:rsidP="008B6FC1">
      <w:pPr>
        <w:spacing w:line="360" w:lineRule="auto"/>
        <w:jc w:val="both"/>
        <w:rPr>
          <w:rFonts w:cs="Arial"/>
          <w:b/>
          <w:bCs/>
          <w:sz w:val="24"/>
          <w:szCs w:val="24"/>
        </w:rPr>
      </w:pPr>
      <w:r>
        <w:rPr>
          <w:rFonts w:cs="Arial"/>
          <w:b/>
          <w:bCs/>
          <w:sz w:val="24"/>
          <w:szCs w:val="24"/>
        </w:rPr>
        <w:t>18. DAS CONDIÇÕES PARA ALTERAÇÃO DOS PREÇOS REGISTRADOS:</w:t>
      </w:r>
    </w:p>
    <w:p w:rsidR="008B6FC1" w:rsidRDefault="008B6FC1" w:rsidP="008B6FC1">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8B6FC1" w:rsidRDefault="008B6FC1" w:rsidP="008B6FC1">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8B6FC1" w:rsidRDefault="008B6FC1" w:rsidP="008B6FC1">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8B6FC1" w:rsidRDefault="008B6FC1" w:rsidP="008B6FC1">
      <w:pPr>
        <w:spacing w:line="360" w:lineRule="auto"/>
        <w:jc w:val="both"/>
        <w:rPr>
          <w:rFonts w:cs="Arial"/>
          <w:color w:val="000000"/>
          <w:sz w:val="24"/>
          <w:szCs w:val="24"/>
        </w:rPr>
      </w:pPr>
      <w:r>
        <w:rPr>
          <w:rFonts w:cs="Arial"/>
          <w:b/>
          <w:bCs/>
          <w:color w:val="000000"/>
          <w:sz w:val="24"/>
          <w:szCs w:val="24"/>
        </w:rPr>
        <w:lastRenderedPageBreak/>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8B6FC1" w:rsidRDefault="008B6FC1" w:rsidP="008B6FC1">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8B6FC1" w:rsidRDefault="008B6FC1" w:rsidP="008B6FC1">
      <w:pPr>
        <w:spacing w:line="360" w:lineRule="auto"/>
        <w:jc w:val="both"/>
        <w:rPr>
          <w:rFonts w:cs="Arial"/>
          <w:sz w:val="24"/>
          <w:szCs w:val="24"/>
        </w:rPr>
      </w:pPr>
    </w:p>
    <w:p w:rsidR="008B6FC1" w:rsidRDefault="008B6FC1" w:rsidP="008B6FC1">
      <w:pPr>
        <w:spacing w:line="360" w:lineRule="auto"/>
        <w:jc w:val="both"/>
        <w:rPr>
          <w:rFonts w:cs="Arial"/>
          <w:b/>
          <w:bCs/>
          <w:sz w:val="24"/>
          <w:szCs w:val="24"/>
        </w:rPr>
      </w:pPr>
      <w:r>
        <w:rPr>
          <w:rFonts w:cs="Arial"/>
          <w:b/>
          <w:bCs/>
          <w:sz w:val="24"/>
          <w:szCs w:val="24"/>
        </w:rPr>
        <w:t>19. FORMALIZAÇÃO DO CADASTRO RESERVA:</w:t>
      </w:r>
    </w:p>
    <w:p w:rsidR="008B6FC1" w:rsidRDefault="008B6FC1" w:rsidP="008B6FC1">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8B6FC1" w:rsidRDefault="008B6FC1" w:rsidP="008B6FC1">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8B6FC1" w:rsidRDefault="008B6FC1" w:rsidP="008B6FC1">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8B6FC1" w:rsidRDefault="008B6FC1" w:rsidP="008B6FC1">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8B6FC1" w:rsidRDefault="008B6FC1" w:rsidP="008B6FC1">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8B6FC1" w:rsidRDefault="008B6FC1" w:rsidP="008B6FC1">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8B6FC1" w:rsidRDefault="008B6FC1" w:rsidP="008B6FC1">
      <w:pPr>
        <w:spacing w:before="100" w:beforeAutospacing="1" w:line="360" w:lineRule="auto"/>
        <w:jc w:val="both"/>
        <w:rPr>
          <w:rFonts w:cs="Arial"/>
          <w:color w:val="000000"/>
          <w:sz w:val="16"/>
          <w:szCs w:val="16"/>
          <w:lang w:eastAsia="pt-BR"/>
        </w:rPr>
      </w:pPr>
    </w:p>
    <w:p w:rsidR="008B6FC1" w:rsidRDefault="008B6FC1" w:rsidP="008B6FC1">
      <w:pPr>
        <w:spacing w:line="360" w:lineRule="auto"/>
        <w:jc w:val="both"/>
        <w:rPr>
          <w:rFonts w:cs="Arial"/>
          <w:b/>
          <w:bCs/>
          <w:sz w:val="24"/>
          <w:szCs w:val="24"/>
        </w:rPr>
      </w:pPr>
      <w:r>
        <w:rPr>
          <w:rFonts w:cs="Arial"/>
          <w:b/>
          <w:bCs/>
          <w:sz w:val="24"/>
          <w:szCs w:val="24"/>
        </w:rPr>
        <w:t>20. DA CARONA:</w:t>
      </w:r>
    </w:p>
    <w:p w:rsidR="008B6FC1" w:rsidRDefault="008B6FC1" w:rsidP="008B6FC1">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8B6FC1" w:rsidRDefault="008B6FC1" w:rsidP="008B6FC1">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lastRenderedPageBreak/>
        <w:t>a)</w:t>
      </w:r>
      <w:r>
        <w:rPr>
          <w:rFonts w:ascii="Arial" w:hAnsi="Arial" w:cs="Arial"/>
          <w:color w:val="000000"/>
        </w:rPr>
        <w:t xml:space="preserve"> - apresentação de justificativa da vantagem da adesão, inclusive em situações de provável desabastecimento ou descontinuidade de serviço público;</w:t>
      </w:r>
    </w:p>
    <w:p w:rsidR="008B6FC1" w:rsidRDefault="008B6FC1" w:rsidP="008B6FC1">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8B6FC1" w:rsidRDefault="008B6FC1" w:rsidP="008B6FC1">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8B6FC1" w:rsidRDefault="008B6FC1" w:rsidP="008B6FC1">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8B6FC1" w:rsidRDefault="008B6FC1" w:rsidP="008B6FC1">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8B6FC1" w:rsidRDefault="008B6FC1" w:rsidP="008B6FC1">
      <w:pPr>
        <w:pStyle w:val="NormalWeb"/>
        <w:spacing w:before="0" w:beforeAutospacing="0" w:after="0" w:afterAutospacing="0" w:line="360" w:lineRule="auto"/>
        <w:jc w:val="both"/>
        <w:rPr>
          <w:rFonts w:ascii="Arial" w:hAnsi="Arial" w:cs="Arial"/>
          <w:color w:val="000000"/>
        </w:rPr>
      </w:pPr>
    </w:p>
    <w:p w:rsidR="008B6FC1" w:rsidRDefault="008B6FC1" w:rsidP="008B6FC1">
      <w:pPr>
        <w:tabs>
          <w:tab w:val="left" w:pos="1134"/>
        </w:tabs>
        <w:spacing w:line="360" w:lineRule="auto"/>
        <w:jc w:val="both"/>
        <w:rPr>
          <w:rFonts w:cs="Arial"/>
          <w:b/>
          <w:sz w:val="24"/>
          <w:szCs w:val="24"/>
        </w:rPr>
      </w:pPr>
      <w:r>
        <w:rPr>
          <w:rFonts w:cs="Arial"/>
          <w:b/>
          <w:sz w:val="24"/>
          <w:szCs w:val="24"/>
        </w:rPr>
        <w:t>21. DO RECEBIMENTO DO OBJETO:</w:t>
      </w:r>
    </w:p>
    <w:p w:rsidR="00E62275" w:rsidRDefault="00E62275" w:rsidP="008B6FC1">
      <w:pPr>
        <w:tabs>
          <w:tab w:val="left" w:pos="1134"/>
        </w:tabs>
        <w:spacing w:line="360" w:lineRule="auto"/>
        <w:jc w:val="both"/>
        <w:rPr>
          <w:rFonts w:cs="Arial"/>
          <w:b/>
          <w:sz w:val="24"/>
          <w:szCs w:val="24"/>
        </w:rPr>
      </w:pPr>
    </w:p>
    <w:p w:rsidR="00E62275" w:rsidRPr="000F5E20" w:rsidRDefault="00E62275" w:rsidP="00E62275">
      <w:pPr>
        <w:jc w:val="both"/>
        <w:rPr>
          <w:sz w:val="24"/>
          <w:szCs w:val="24"/>
        </w:rPr>
      </w:pPr>
      <w:r w:rsidRPr="00E62275">
        <w:rPr>
          <w:b/>
          <w:sz w:val="24"/>
          <w:szCs w:val="24"/>
        </w:rPr>
        <w:t>21.1</w:t>
      </w:r>
      <w:r>
        <w:rPr>
          <w:b/>
          <w:sz w:val="24"/>
          <w:szCs w:val="24"/>
        </w:rPr>
        <w:t>.</w:t>
      </w:r>
      <w:r w:rsidRPr="000F5E20">
        <w:rPr>
          <w:sz w:val="24"/>
          <w:szCs w:val="24"/>
        </w:rPr>
        <w:t xml:space="preserve">  </w:t>
      </w:r>
      <w:proofErr w:type="gramStart"/>
      <w:r w:rsidRPr="000F5E20">
        <w:rPr>
          <w:sz w:val="24"/>
          <w:szCs w:val="24"/>
        </w:rPr>
        <w:t>A</w:t>
      </w:r>
      <w:proofErr w:type="gramEnd"/>
      <w:r w:rsidRPr="000F5E20">
        <w:rPr>
          <w:sz w:val="24"/>
          <w:szCs w:val="24"/>
        </w:rPr>
        <w:t xml:space="preserve"> CONTRATADA deverá retirar os extintores que serão recarregados, no prazo de até 05 ( cinco ) uteis após o recebimento da ordem de serviço ou contrato simplificado.</w:t>
      </w:r>
    </w:p>
    <w:p w:rsidR="00E62275" w:rsidRPr="000F5E20" w:rsidRDefault="00E62275" w:rsidP="00E62275">
      <w:pPr>
        <w:jc w:val="both"/>
        <w:rPr>
          <w:sz w:val="24"/>
          <w:szCs w:val="24"/>
        </w:rPr>
      </w:pPr>
    </w:p>
    <w:p w:rsidR="00E62275" w:rsidRPr="000F5E20" w:rsidRDefault="00E62275" w:rsidP="00E62275">
      <w:pPr>
        <w:jc w:val="both"/>
        <w:rPr>
          <w:sz w:val="24"/>
          <w:szCs w:val="24"/>
        </w:rPr>
      </w:pPr>
      <w:r w:rsidRPr="00E62275">
        <w:rPr>
          <w:b/>
          <w:sz w:val="24"/>
          <w:szCs w:val="24"/>
        </w:rPr>
        <w:t>21.2</w:t>
      </w:r>
      <w:r>
        <w:rPr>
          <w:b/>
          <w:sz w:val="24"/>
          <w:szCs w:val="24"/>
        </w:rPr>
        <w:t>.</w:t>
      </w:r>
      <w:r>
        <w:rPr>
          <w:sz w:val="24"/>
          <w:szCs w:val="24"/>
        </w:rPr>
        <w:t xml:space="preserve"> </w:t>
      </w:r>
      <w:r w:rsidRPr="000F5E20">
        <w:rPr>
          <w:sz w:val="24"/>
          <w:szCs w:val="24"/>
        </w:rPr>
        <w:t xml:space="preserve"> </w:t>
      </w:r>
      <w:proofErr w:type="gramStart"/>
      <w:r w:rsidRPr="000F5E20">
        <w:rPr>
          <w:sz w:val="24"/>
          <w:szCs w:val="24"/>
        </w:rPr>
        <w:t>O</w:t>
      </w:r>
      <w:proofErr w:type="gramEnd"/>
      <w:r w:rsidRPr="000F5E20">
        <w:rPr>
          <w:sz w:val="24"/>
          <w:szCs w:val="24"/>
        </w:rPr>
        <w:t xml:space="preserve"> prazo estipulado acima poderá ser prorrogado por igual período a critério da administração municipal.</w:t>
      </w:r>
    </w:p>
    <w:p w:rsidR="00E62275" w:rsidRDefault="00E62275" w:rsidP="00E62275">
      <w:pPr>
        <w:jc w:val="both"/>
        <w:rPr>
          <w:b/>
          <w:sz w:val="24"/>
          <w:szCs w:val="24"/>
        </w:rPr>
      </w:pPr>
    </w:p>
    <w:p w:rsidR="00E62275" w:rsidRPr="00472EFD" w:rsidRDefault="00E62275" w:rsidP="00E62275">
      <w:pPr>
        <w:jc w:val="both"/>
        <w:rPr>
          <w:sz w:val="24"/>
          <w:szCs w:val="24"/>
        </w:rPr>
      </w:pPr>
      <w:r w:rsidRPr="00E62275">
        <w:rPr>
          <w:b/>
          <w:sz w:val="24"/>
          <w:szCs w:val="24"/>
        </w:rPr>
        <w:t>21.3</w:t>
      </w:r>
      <w:r>
        <w:rPr>
          <w:b/>
          <w:sz w:val="24"/>
          <w:szCs w:val="24"/>
        </w:rPr>
        <w:t>.</w:t>
      </w:r>
      <w:r w:rsidRPr="00472EFD">
        <w:rPr>
          <w:sz w:val="24"/>
          <w:szCs w:val="24"/>
        </w:rPr>
        <w:t xml:space="preserve"> A CONTRATADA deverá devolver os extintores prontos, devidamente recuperados e recarregados, em plenas condições de uso.</w:t>
      </w:r>
    </w:p>
    <w:p w:rsidR="008B6FC1" w:rsidRDefault="008B6FC1" w:rsidP="008B6FC1">
      <w:pPr>
        <w:tabs>
          <w:tab w:val="left" w:pos="1134"/>
        </w:tabs>
        <w:spacing w:line="360" w:lineRule="auto"/>
        <w:jc w:val="both"/>
        <w:rPr>
          <w:rFonts w:cs="Arial"/>
          <w:b/>
          <w:sz w:val="24"/>
          <w:szCs w:val="24"/>
        </w:rPr>
      </w:pPr>
    </w:p>
    <w:p w:rsidR="008B6FC1" w:rsidRDefault="00E62275" w:rsidP="008B6FC1">
      <w:pPr>
        <w:tabs>
          <w:tab w:val="left" w:pos="1134"/>
        </w:tabs>
        <w:spacing w:line="360" w:lineRule="auto"/>
        <w:jc w:val="both"/>
        <w:rPr>
          <w:rFonts w:cs="Arial"/>
          <w:sz w:val="24"/>
          <w:szCs w:val="24"/>
        </w:rPr>
      </w:pPr>
      <w:r>
        <w:rPr>
          <w:rFonts w:cs="Arial"/>
          <w:b/>
          <w:sz w:val="24"/>
          <w:szCs w:val="24"/>
        </w:rPr>
        <w:t>21.4</w:t>
      </w:r>
      <w:r w:rsidR="008B6FC1">
        <w:rPr>
          <w:rFonts w:cs="Arial"/>
          <w:b/>
          <w:sz w:val="24"/>
          <w:szCs w:val="24"/>
        </w:rPr>
        <w:t xml:space="preserve">. </w:t>
      </w:r>
      <w:r w:rsidR="008B6FC1">
        <w:rPr>
          <w:rFonts w:cs="Arial"/>
          <w:sz w:val="24"/>
          <w:szCs w:val="24"/>
        </w:rPr>
        <w:t xml:space="preserve">Verificada a desconformidade de algum dos produtos, a licitante vencedora deverá promover as correções necessárias no prazo máximo de 05 </w:t>
      </w:r>
      <w:proofErr w:type="gramStart"/>
      <w:r w:rsidR="008B6FC1">
        <w:rPr>
          <w:rFonts w:cs="Arial"/>
          <w:sz w:val="24"/>
          <w:szCs w:val="24"/>
        </w:rPr>
        <w:t>( cinco</w:t>
      </w:r>
      <w:proofErr w:type="gramEnd"/>
      <w:r w:rsidR="008B6FC1">
        <w:rPr>
          <w:rFonts w:cs="Arial"/>
          <w:sz w:val="24"/>
          <w:szCs w:val="24"/>
        </w:rPr>
        <w:t xml:space="preserve"> ) dias úteis, sujeitando-se às penalidades previstas neste edital.</w:t>
      </w:r>
    </w:p>
    <w:p w:rsidR="008B6FC1" w:rsidRDefault="00E62275" w:rsidP="008B6FC1">
      <w:pPr>
        <w:tabs>
          <w:tab w:val="left" w:pos="1134"/>
        </w:tabs>
        <w:spacing w:line="360" w:lineRule="auto"/>
        <w:jc w:val="both"/>
        <w:rPr>
          <w:rFonts w:cs="Arial"/>
          <w:sz w:val="24"/>
          <w:szCs w:val="24"/>
        </w:rPr>
      </w:pPr>
      <w:r>
        <w:rPr>
          <w:rFonts w:cs="Arial"/>
          <w:b/>
          <w:sz w:val="24"/>
          <w:szCs w:val="24"/>
        </w:rPr>
        <w:lastRenderedPageBreak/>
        <w:t>21.5</w:t>
      </w:r>
      <w:r w:rsidR="008B6FC1">
        <w:rPr>
          <w:rFonts w:cs="Arial"/>
          <w:b/>
          <w:sz w:val="24"/>
          <w:szCs w:val="24"/>
        </w:rPr>
        <w:t>.</w:t>
      </w:r>
      <w:r w:rsidR="008B6FC1">
        <w:rPr>
          <w:rFonts w:cs="Arial"/>
          <w:sz w:val="24"/>
          <w:szCs w:val="24"/>
        </w:rPr>
        <w:t xml:space="preserve"> A nota fiscal/fatura deverá, obrigatoriamente, ser entregue junto ao seu objeto.</w:t>
      </w:r>
    </w:p>
    <w:p w:rsidR="008B6FC1" w:rsidRDefault="008B6FC1" w:rsidP="008B6FC1">
      <w:pPr>
        <w:spacing w:line="360" w:lineRule="auto"/>
        <w:rPr>
          <w:rFonts w:cs="Arial"/>
          <w:b/>
          <w:sz w:val="24"/>
          <w:szCs w:val="24"/>
        </w:rPr>
      </w:pPr>
    </w:p>
    <w:p w:rsidR="008B6FC1" w:rsidRDefault="008B6FC1" w:rsidP="008B6FC1">
      <w:pPr>
        <w:tabs>
          <w:tab w:val="left" w:pos="1134"/>
        </w:tabs>
        <w:spacing w:line="360" w:lineRule="auto"/>
        <w:jc w:val="both"/>
        <w:rPr>
          <w:rFonts w:cs="Arial"/>
          <w:b/>
          <w:sz w:val="24"/>
          <w:szCs w:val="24"/>
        </w:rPr>
      </w:pPr>
      <w:r>
        <w:rPr>
          <w:rFonts w:cs="Arial"/>
          <w:b/>
          <w:sz w:val="24"/>
          <w:szCs w:val="24"/>
        </w:rPr>
        <w:t>22. PRAZOS E CONDIÇÕES DE PAGAMENTO:</w:t>
      </w:r>
    </w:p>
    <w:p w:rsidR="008B6FC1" w:rsidRDefault="008B6FC1" w:rsidP="008B6FC1">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8B6FC1" w:rsidRDefault="008B6FC1" w:rsidP="008B6FC1">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8B6FC1" w:rsidRDefault="008B6FC1" w:rsidP="008B6FC1">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15 </w:t>
      </w:r>
      <w:proofErr w:type="gramStart"/>
      <w:r>
        <w:rPr>
          <w:rFonts w:cs="Arial"/>
          <w:sz w:val="24"/>
          <w:szCs w:val="24"/>
        </w:rPr>
        <w:t>( quinze</w:t>
      </w:r>
      <w:proofErr w:type="gramEnd"/>
      <w:r>
        <w:rPr>
          <w:rFonts w:cs="Arial"/>
          <w:sz w:val="24"/>
          <w:szCs w:val="24"/>
        </w:rPr>
        <w:t xml:space="preserve"> ) dias úteis da entrega dos objetos.</w:t>
      </w:r>
    </w:p>
    <w:p w:rsidR="008B6FC1" w:rsidRDefault="008B6FC1" w:rsidP="008B6FC1">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8B6FC1" w:rsidRDefault="008B6FC1" w:rsidP="008B6FC1">
      <w:pPr>
        <w:tabs>
          <w:tab w:val="left" w:pos="1134"/>
        </w:tabs>
        <w:spacing w:line="360" w:lineRule="auto"/>
        <w:jc w:val="both"/>
        <w:rPr>
          <w:rFonts w:cs="Arial"/>
          <w:sz w:val="24"/>
          <w:szCs w:val="24"/>
        </w:rPr>
      </w:pPr>
    </w:p>
    <w:p w:rsidR="008B6FC1" w:rsidRDefault="008B6FC1" w:rsidP="008B6FC1">
      <w:pPr>
        <w:tabs>
          <w:tab w:val="left" w:pos="1134"/>
        </w:tabs>
        <w:spacing w:line="360" w:lineRule="auto"/>
        <w:jc w:val="both"/>
        <w:rPr>
          <w:rFonts w:cs="Arial"/>
          <w:b/>
          <w:sz w:val="24"/>
          <w:szCs w:val="24"/>
        </w:rPr>
      </w:pPr>
      <w:r>
        <w:rPr>
          <w:rFonts w:cs="Arial"/>
          <w:b/>
          <w:sz w:val="24"/>
          <w:szCs w:val="24"/>
        </w:rPr>
        <w:t>23. SANÇÕES ADMINISTRATIVAS</w:t>
      </w:r>
    </w:p>
    <w:p w:rsidR="008B6FC1" w:rsidRDefault="008B6FC1" w:rsidP="008B6FC1">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8B6FC1" w:rsidRDefault="008B6FC1" w:rsidP="008B6FC1">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8B6FC1" w:rsidRDefault="008B6FC1" w:rsidP="008B6FC1">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8B6FC1" w:rsidRDefault="008B6FC1" w:rsidP="008B6FC1">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8B6FC1" w:rsidRDefault="008B6FC1" w:rsidP="008B6FC1">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8B6FC1" w:rsidRDefault="008B6FC1" w:rsidP="008B6FC1">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8B6FC1" w:rsidRDefault="008B6FC1" w:rsidP="008B6FC1">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lastRenderedPageBreak/>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8B6FC1" w:rsidRDefault="008B6FC1" w:rsidP="008B6FC1">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8B6FC1" w:rsidRDefault="008B6FC1" w:rsidP="008B6FC1">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8B6FC1" w:rsidRDefault="008B6FC1" w:rsidP="008B6FC1">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8B6FC1" w:rsidRDefault="008B6FC1" w:rsidP="008B6FC1">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8B6FC1" w:rsidRDefault="008B6FC1" w:rsidP="008B6FC1">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8B6FC1" w:rsidRDefault="008B6FC1" w:rsidP="008B6FC1">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8B6FC1" w:rsidRDefault="008B6FC1" w:rsidP="008B6FC1">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8"/>
      </w:r>
      <w:r>
        <w:rPr>
          <w:rFonts w:ascii="Arial" w:hAnsi="Arial" w:cs="Arial"/>
        </w:rPr>
        <w:t>:</w:t>
      </w:r>
    </w:p>
    <w:p w:rsidR="008B6FC1" w:rsidRDefault="008B6FC1" w:rsidP="008B6FC1">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8B6FC1" w:rsidRDefault="008B6FC1" w:rsidP="008B6FC1">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8B6FC1" w:rsidRDefault="008B6FC1" w:rsidP="008B6FC1">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8B6FC1" w:rsidRDefault="008B6FC1" w:rsidP="008B6FC1">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r>
        <w:rPr>
          <w:rStyle w:val="Refdenotaderodap"/>
          <w:rFonts w:ascii="Arial" w:hAnsi="Arial" w:cs="Arial"/>
        </w:rPr>
        <w:footnoteReference w:id="9"/>
      </w:r>
      <w:r>
        <w:rPr>
          <w:rFonts w:ascii="Arial" w:hAnsi="Arial" w:cs="Arial"/>
        </w:rPr>
        <w:t>.</w:t>
      </w:r>
    </w:p>
    <w:p w:rsidR="008B6FC1" w:rsidRDefault="008B6FC1" w:rsidP="008B6FC1">
      <w:pPr>
        <w:pStyle w:val="NormalWeb"/>
        <w:spacing w:before="0" w:beforeAutospacing="0" w:after="0" w:afterAutospacing="0" w:line="360" w:lineRule="auto"/>
        <w:jc w:val="both"/>
        <w:rPr>
          <w:rFonts w:ascii="Arial" w:hAnsi="Arial" w:cs="Arial"/>
        </w:rPr>
      </w:pPr>
      <w:bookmarkStart w:id="86" w:name="art156§6"/>
      <w:bookmarkStart w:id="87" w:name="art156§7"/>
      <w:bookmarkEnd w:id="86"/>
      <w:bookmarkEnd w:id="87"/>
      <w:r>
        <w:rPr>
          <w:rFonts w:ascii="Arial" w:hAnsi="Arial" w:cs="Arial"/>
          <w:b/>
          <w:bCs/>
        </w:rPr>
        <w:lastRenderedPageBreak/>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8B6FC1" w:rsidRDefault="008B6FC1" w:rsidP="008B6FC1">
      <w:pPr>
        <w:pStyle w:val="NormalWeb"/>
        <w:spacing w:before="0" w:beforeAutospacing="0" w:after="0" w:afterAutospacing="0" w:line="360" w:lineRule="auto"/>
        <w:jc w:val="both"/>
        <w:rPr>
          <w:rFonts w:ascii="Arial" w:hAnsi="Arial" w:cs="Arial"/>
        </w:rPr>
      </w:pPr>
      <w:bookmarkStart w:id="88" w:name="art156§8"/>
      <w:bookmarkEnd w:id="88"/>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8B6FC1" w:rsidRDefault="008B6FC1" w:rsidP="008B6FC1">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8B6FC1" w:rsidRDefault="008B6FC1" w:rsidP="008B6FC1">
      <w:pPr>
        <w:pStyle w:val="NormalWeb"/>
        <w:spacing w:before="0" w:beforeAutospacing="0" w:after="0" w:afterAutospacing="0" w:line="360" w:lineRule="auto"/>
        <w:jc w:val="both"/>
        <w:rPr>
          <w:rFonts w:ascii="Arial" w:hAnsi="Arial" w:cs="Arial"/>
        </w:rPr>
      </w:pPr>
      <w:bookmarkStart w:id="89" w:name="art156§9"/>
      <w:bookmarkEnd w:id="89"/>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8B6FC1" w:rsidRDefault="008B6FC1" w:rsidP="008B6FC1">
      <w:pPr>
        <w:pStyle w:val="NormalWeb"/>
        <w:spacing w:before="0" w:beforeAutospacing="0" w:after="0" w:afterAutospacing="0" w:line="360" w:lineRule="auto"/>
        <w:jc w:val="both"/>
        <w:rPr>
          <w:rFonts w:ascii="Arial" w:hAnsi="Arial" w:cs="Arial"/>
        </w:rPr>
      </w:pPr>
      <w:bookmarkStart w:id="90" w:name="art157"/>
      <w:bookmarkEnd w:id="90"/>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8B6FC1" w:rsidRDefault="008B6FC1" w:rsidP="008B6FC1">
      <w:pPr>
        <w:pStyle w:val="NormalWeb"/>
        <w:spacing w:before="0" w:beforeAutospacing="0" w:after="0" w:afterAutospacing="0" w:line="360" w:lineRule="auto"/>
        <w:jc w:val="both"/>
        <w:rPr>
          <w:rFonts w:ascii="Arial" w:hAnsi="Arial" w:cs="Arial"/>
        </w:rPr>
      </w:pPr>
      <w:bookmarkStart w:id="91" w:name="art158"/>
      <w:bookmarkEnd w:id="91"/>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2" w:name="art158§1"/>
      <w:bookmarkStart w:id="93" w:name="art158§2"/>
      <w:bookmarkEnd w:id="92"/>
      <w:bookmarkEnd w:id="93"/>
    </w:p>
    <w:p w:rsidR="008B6FC1" w:rsidRDefault="008B6FC1" w:rsidP="008B6FC1">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8B6FC1" w:rsidRDefault="008B6FC1" w:rsidP="008B6FC1">
      <w:pPr>
        <w:pStyle w:val="NormalWeb"/>
        <w:spacing w:before="0" w:beforeAutospacing="0" w:after="0" w:afterAutospacing="0" w:line="360" w:lineRule="auto"/>
        <w:jc w:val="both"/>
        <w:rPr>
          <w:rFonts w:ascii="Arial" w:hAnsi="Arial" w:cs="Arial"/>
        </w:rPr>
      </w:pPr>
      <w:bookmarkStart w:id="94" w:name="art158§3"/>
      <w:bookmarkEnd w:id="94"/>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8B6FC1" w:rsidRDefault="008B6FC1" w:rsidP="008B6FC1">
      <w:pPr>
        <w:pStyle w:val="NormalWeb"/>
        <w:spacing w:before="0" w:beforeAutospacing="0" w:after="0" w:afterAutospacing="0" w:line="360" w:lineRule="auto"/>
        <w:jc w:val="both"/>
        <w:rPr>
          <w:rFonts w:ascii="Arial" w:hAnsi="Arial" w:cs="Arial"/>
        </w:rPr>
      </w:pPr>
      <w:bookmarkStart w:id="95" w:name="art158§4"/>
      <w:bookmarkStart w:id="96" w:name="art160"/>
      <w:bookmarkEnd w:id="95"/>
      <w:bookmarkEnd w:id="96"/>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w:t>
      </w:r>
      <w:r>
        <w:rPr>
          <w:rFonts w:ascii="Arial" w:hAnsi="Arial" w:cs="Arial"/>
        </w:rPr>
        <w:lastRenderedPageBreak/>
        <w:t>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8B6FC1" w:rsidRDefault="008B6FC1" w:rsidP="008B6FC1">
      <w:pPr>
        <w:pStyle w:val="NormalWeb"/>
        <w:spacing w:before="0" w:beforeAutospacing="0" w:after="0" w:afterAutospacing="0" w:line="360" w:lineRule="auto"/>
        <w:jc w:val="both"/>
        <w:rPr>
          <w:rFonts w:ascii="Arial" w:hAnsi="Arial" w:cs="Arial"/>
        </w:rPr>
      </w:pPr>
      <w:bookmarkStart w:id="97" w:name="art161"/>
      <w:bookmarkStart w:id="98" w:name="art162"/>
      <w:bookmarkStart w:id="99" w:name="art162p"/>
      <w:bookmarkStart w:id="100" w:name="art163"/>
      <w:bookmarkEnd w:id="97"/>
      <w:bookmarkEnd w:id="98"/>
      <w:bookmarkEnd w:id="99"/>
      <w:bookmarkEnd w:id="100"/>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8B6FC1" w:rsidRDefault="008B6FC1" w:rsidP="008B6FC1">
      <w:pPr>
        <w:pStyle w:val="NormalWeb"/>
        <w:spacing w:before="0" w:beforeAutospacing="0" w:after="0" w:afterAutospacing="0" w:line="360" w:lineRule="auto"/>
        <w:jc w:val="both"/>
        <w:rPr>
          <w:rFonts w:ascii="Arial" w:hAnsi="Arial" w:cs="Arial"/>
        </w:rPr>
      </w:pPr>
      <w:bookmarkStart w:id="101" w:name="art163i"/>
      <w:bookmarkEnd w:id="101"/>
      <w:r>
        <w:rPr>
          <w:rFonts w:ascii="Arial" w:hAnsi="Arial" w:cs="Arial"/>
          <w:b/>
          <w:bCs/>
        </w:rPr>
        <w:t>a)</w:t>
      </w:r>
      <w:r>
        <w:rPr>
          <w:rFonts w:ascii="Arial" w:hAnsi="Arial" w:cs="Arial"/>
        </w:rPr>
        <w:t xml:space="preserve"> reparação integral do dano causado à Administração Pública;</w:t>
      </w:r>
    </w:p>
    <w:p w:rsidR="008B6FC1" w:rsidRDefault="008B6FC1" w:rsidP="008B6FC1">
      <w:pPr>
        <w:pStyle w:val="NormalWeb"/>
        <w:spacing w:before="0" w:beforeAutospacing="0" w:after="0" w:afterAutospacing="0" w:line="360" w:lineRule="auto"/>
        <w:jc w:val="both"/>
        <w:rPr>
          <w:rFonts w:ascii="Arial" w:hAnsi="Arial" w:cs="Arial"/>
        </w:rPr>
      </w:pPr>
      <w:bookmarkStart w:id="102" w:name="art163ii"/>
      <w:bookmarkEnd w:id="102"/>
      <w:r>
        <w:rPr>
          <w:rFonts w:ascii="Arial" w:hAnsi="Arial" w:cs="Arial"/>
          <w:b/>
          <w:bCs/>
        </w:rPr>
        <w:t>b)</w:t>
      </w:r>
      <w:r>
        <w:rPr>
          <w:rFonts w:ascii="Arial" w:hAnsi="Arial" w:cs="Arial"/>
        </w:rPr>
        <w:t xml:space="preserve"> pagamento da multa;</w:t>
      </w:r>
    </w:p>
    <w:p w:rsidR="008B6FC1" w:rsidRDefault="008B6FC1" w:rsidP="008B6FC1">
      <w:pPr>
        <w:pStyle w:val="NormalWeb"/>
        <w:spacing w:before="0" w:beforeAutospacing="0" w:after="0" w:afterAutospacing="0" w:line="360" w:lineRule="auto"/>
        <w:jc w:val="both"/>
        <w:rPr>
          <w:rFonts w:ascii="Arial" w:hAnsi="Arial" w:cs="Arial"/>
        </w:rPr>
      </w:pPr>
      <w:bookmarkStart w:id="103" w:name="art163iii"/>
      <w:bookmarkEnd w:id="103"/>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8B6FC1" w:rsidRDefault="008B6FC1" w:rsidP="008B6FC1">
      <w:pPr>
        <w:pStyle w:val="NormalWeb"/>
        <w:spacing w:before="0" w:beforeAutospacing="0" w:after="0" w:afterAutospacing="0" w:line="360" w:lineRule="auto"/>
        <w:jc w:val="both"/>
        <w:rPr>
          <w:rFonts w:ascii="Arial" w:hAnsi="Arial" w:cs="Arial"/>
        </w:rPr>
      </w:pPr>
      <w:bookmarkStart w:id="104" w:name="art163iv"/>
      <w:bookmarkEnd w:id="104"/>
      <w:r>
        <w:rPr>
          <w:rFonts w:ascii="Arial" w:hAnsi="Arial" w:cs="Arial"/>
          <w:b/>
          <w:bCs/>
        </w:rPr>
        <w:t>d)</w:t>
      </w:r>
      <w:r>
        <w:rPr>
          <w:rFonts w:ascii="Arial" w:hAnsi="Arial" w:cs="Arial"/>
        </w:rPr>
        <w:t xml:space="preserve"> cumprimento das condições de reabilitação definidas no ato punitivo;</w:t>
      </w:r>
    </w:p>
    <w:p w:rsidR="008B6FC1" w:rsidRDefault="008B6FC1" w:rsidP="008B6FC1">
      <w:pPr>
        <w:pStyle w:val="NormalWeb"/>
        <w:spacing w:before="0" w:beforeAutospacing="0" w:after="0" w:afterAutospacing="0" w:line="360" w:lineRule="auto"/>
        <w:jc w:val="both"/>
        <w:rPr>
          <w:rFonts w:ascii="Arial" w:hAnsi="Arial" w:cs="Arial"/>
        </w:rPr>
      </w:pPr>
      <w:bookmarkStart w:id="105" w:name="art163v"/>
      <w:bookmarkEnd w:id="105"/>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8B6FC1" w:rsidRDefault="008B6FC1" w:rsidP="008B6FC1">
      <w:pPr>
        <w:pStyle w:val="NormalWeb"/>
        <w:spacing w:before="0" w:beforeAutospacing="0" w:after="0" w:afterAutospacing="0" w:line="360" w:lineRule="auto"/>
        <w:jc w:val="both"/>
        <w:rPr>
          <w:rFonts w:ascii="Arial" w:hAnsi="Arial" w:cs="Arial"/>
        </w:rPr>
      </w:pPr>
      <w:bookmarkStart w:id="106" w:name="art163p"/>
      <w:bookmarkEnd w:id="106"/>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8B6FC1" w:rsidRDefault="008B6FC1" w:rsidP="008B6FC1">
      <w:pPr>
        <w:tabs>
          <w:tab w:val="left" w:pos="1134"/>
        </w:tabs>
        <w:spacing w:line="360" w:lineRule="auto"/>
        <w:jc w:val="both"/>
        <w:rPr>
          <w:rFonts w:cs="Arial"/>
          <w:b/>
          <w:sz w:val="24"/>
          <w:szCs w:val="24"/>
        </w:rPr>
      </w:pPr>
    </w:p>
    <w:p w:rsidR="008B6FC1" w:rsidRDefault="008B6FC1" w:rsidP="008B6FC1">
      <w:pPr>
        <w:tabs>
          <w:tab w:val="left" w:pos="1134"/>
        </w:tabs>
        <w:spacing w:line="360" w:lineRule="auto"/>
        <w:jc w:val="both"/>
        <w:rPr>
          <w:rFonts w:cs="Arial"/>
          <w:b/>
          <w:sz w:val="24"/>
          <w:szCs w:val="24"/>
        </w:rPr>
      </w:pPr>
      <w:r>
        <w:rPr>
          <w:rFonts w:cs="Arial"/>
          <w:b/>
          <w:sz w:val="24"/>
          <w:szCs w:val="24"/>
        </w:rPr>
        <w:t>24. PEDIDOS DE ESCLARECIMENTOS E IMPUGNAÇÕES</w:t>
      </w:r>
    </w:p>
    <w:p w:rsidR="008B6FC1" w:rsidRDefault="008B6FC1" w:rsidP="008B6FC1">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8B6FC1" w:rsidRDefault="008B6FC1" w:rsidP="008B6FC1">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8B6FC1" w:rsidRDefault="008B6FC1" w:rsidP="008B6FC1">
      <w:pPr>
        <w:spacing w:line="360" w:lineRule="auto"/>
        <w:jc w:val="both"/>
        <w:rPr>
          <w:rFonts w:cs="Arial"/>
          <w:sz w:val="24"/>
          <w:szCs w:val="24"/>
        </w:rPr>
      </w:pPr>
    </w:p>
    <w:p w:rsidR="008B6FC1" w:rsidRDefault="008B6FC1" w:rsidP="008B6FC1">
      <w:pPr>
        <w:tabs>
          <w:tab w:val="left" w:pos="1134"/>
        </w:tabs>
        <w:spacing w:line="360" w:lineRule="auto"/>
        <w:jc w:val="both"/>
        <w:rPr>
          <w:rFonts w:cs="Arial"/>
          <w:b/>
          <w:sz w:val="24"/>
          <w:szCs w:val="24"/>
        </w:rPr>
      </w:pPr>
      <w:r>
        <w:rPr>
          <w:rFonts w:cs="Arial"/>
          <w:b/>
          <w:sz w:val="24"/>
          <w:szCs w:val="24"/>
        </w:rPr>
        <w:lastRenderedPageBreak/>
        <w:t>25. DAS DISPOSIÇÕES GERAIS:</w:t>
      </w:r>
    </w:p>
    <w:p w:rsidR="008B6FC1" w:rsidRDefault="008B6FC1" w:rsidP="008B6FC1">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8B6FC1" w:rsidRDefault="008B6FC1" w:rsidP="008B6FC1">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8B6FC1" w:rsidRDefault="008B6FC1" w:rsidP="008B6FC1">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8B6FC1" w:rsidRDefault="008B6FC1" w:rsidP="008B6FC1">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8B6FC1" w:rsidRDefault="008B6FC1" w:rsidP="008B6FC1">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8B6FC1" w:rsidRDefault="008B6FC1" w:rsidP="008B6FC1">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8B6FC1" w:rsidRDefault="008B6FC1" w:rsidP="008B6FC1">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8B6FC1" w:rsidRDefault="008B6FC1" w:rsidP="008B6FC1">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8B6FC1" w:rsidRDefault="008B6FC1" w:rsidP="008B6FC1">
      <w:pPr>
        <w:pStyle w:val="Nivel2"/>
        <w:numPr>
          <w:ilvl w:val="0"/>
          <w:numId w:val="0"/>
        </w:numPr>
        <w:spacing w:before="0" w:after="0" w:line="360" w:lineRule="auto"/>
        <w:rPr>
          <w:sz w:val="24"/>
          <w:szCs w:val="24"/>
        </w:rPr>
      </w:pPr>
      <w:r>
        <w:rPr>
          <w:b/>
          <w:bCs/>
          <w:sz w:val="24"/>
          <w:szCs w:val="24"/>
        </w:rPr>
        <w:lastRenderedPageBreak/>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8B6FC1" w:rsidRDefault="008B6FC1" w:rsidP="008B6FC1">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8B6FC1" w:rsidRDefault="008B6FC1" w:rsidP="008B6FC1">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8B6FC1" w:rsidRDefault="008B6FC1" w:rsidP="008B6FC1">
      <w:pPr>
        <w:pStyle w:val="Nivel2"/>
        <w:numPr>
          <w:ilvl w:val="0"/>
          <w:numId w:val="0"/>
        </w:numPr>
        <w:spacing w:before="0" w:after="0" w:line="360" w:lineRule="auto"/>
        <w:rPr>
          <w:sz w:val="24"/>
          <w:szCs w:val="24"/>
        </w:rPr>
      </w:pPr>
    </w:p>
    <w:p w:rsidR="008B6FC1" w:rsidRDefault="00E62275" w:rsidP="008B6FC1">
      <w:pPr>
        <w:tabs>
          <w:tab w:val="left" w:pos="1134"/>
        </w:tabs>
        <w:spacing w:line="360" w:lineRule="auto"/>
        <w:jc w:val="center"/>
        <w:rPr>
          <w:rFonts w:cs="Arial"/>
          <w:b/>
          <w:bCs/>
          <w:sz w:val="24"/>
          <w:szCs w:val="24"/>
        </w:rPr>
      </w:pPr>
      <w:r>
        <w:rPr>
          <w:rFonts w:cs="Arial"/>
          <w:b/>
          <w:bCs/>
          <w:sz w:val="24"/>
          <w:szCs w:val="24"/>
        </w:rPr>
        <w:t>Santo Antônio das Missões-RS, 12</w:t>
      </w:r>
      <w:r w:rsidR="008B6FC1">
        <w:rPr>
          <w:rFonts w:cs="Arial"/>
          <w:b/>
          <w:bCs/>
          <w:sz w:val="24"/>
          <w:szCs w:val="24"/>
        </w:rPr>
        <w:t xml:space="preserve"> de </w:t>
      </w:r>
      <w:r>
        <w:rPr>
          <w:rFonts w:cs="Arial"/>
          <w:b/>
          <w:bCs/>
          <w:sz w:val="24"/>
          <w:szCs w:val="24"/>
        </w:rPr>
        <w:t>dezembro</w:t>
      </w:r>
      <w:r w:rsidR="008B6FC1">
        <w:rPr>
          <w:rFonts w:cs="Arial"/>
          <w:b/>
          <w:bCs/>
          <w:sz w:val="24"/>
          <w:szCs w:val="24"/>
        </w:rPr>
        <w:t xml:space="preserve"> de 2024.</w:t>
      </w:r>
    </w:p>
    <w:p w:rsidR="008B6FC1" w:rsidRDefault="008B6FC1" w:rsidP="008B6FC1">
      <w:pPr>
        <w:tabs>
          <w:tab w:val="left" w:pos="1134"/>
        </w:tabs>
        <w:spacing w:line="360" w:lineRule="auto"/>
        <w:jc w:val="both"/>
        <w:rPr>
          <w:rFonts w:cs="Arial"/>
          <w:b/>
          <w:bCs/>
          <w:sz w:val="24"/>
          <w:szCs w:val="24"/>
        </w:rPr>
      </w:pPr>
    </w:p>
    <w:p w:rsidR="008B6FC1" w:rsidRDefault="008B6FC1" w:rsidP="008B6FC1">
      <w:pPr>
        <w:pStyle w:val="Corpodetexto"/>
        <w:jc w:val="center"/>
        <w:rPr>
          <w:sz w:val="24"/>
          <w:szCs w:val="24"/>
        </w:rPr>
      </w:pPr>
      <w:r>
        <w:rPr>
          <w:sz w:val="24"/>
          <w:szCs w:val="24"/>
        </w:rPr>
        <w:t>_________________________________________</w:t>
      </w:r>
    </w:p>
    <w:p w:rsidR="008B6FC1" w:rsidRDefault="008B6FC1" w:rsidP="008B6FC1">
      <w:pPr>
        <w:pStyle w:val="Corpodetexto"/>
        <w:jc w:val="center"/>
        <w:rPr>
          <w:sz w:val="24"/>
          <w:szCs w:val="24"/>
        </w:rPr>
      </w:pPr>
      <w:r>
        <w:rPr>
          <w:sz w:val="24"/>
          <w:szCs w:val="24"/>
        </w:rPr>
        <w:t>FELISBERTO DOS SANTOS FERREIRA</w:t>
      </w:r>
    </w:p>
    <w:p w:rsidR="008B6FC1" w:rsidRDefault="008B6FC1" w:rsidP="008B6FC1">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52ABC9D0" wp14:editId="236A1D23">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B6FC1" w:rsidRDefault="008B6FC1" w:rsidP="008B6FC1">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8B6FC1" w:rsidRDefault="008B6FC1" w:rsidP="008B6FC1">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8B6FC1" w:rsidRDefault="008B6FC1" w:rsidP="008B6FC1">
                            <w:pPr>
                              <w:pStyle w:val="Corpodetexto"/>
                              <w:rPr>
                                <w:sz w:val="24"/>
                              </w:rPr>
                            </w:pPr>
                          </w:p>
                          <w:p w:rsidR="008B6FC1" w:rsidRDefault="008B6FC1" w:rsidP="008B6FC1">
                            <w:pPr>
                              <w:pStyle w:val="Corpodetexto"/>
                              <w:rPr>
                                <w:sz w:val="24"/>
                              </w:rPr>
                            </w:pPr>
                          </w:p>
                          <w:p w:rsidR="008B6FC1" w:rsidRDefault="008B6FC1" w:rsidP="008B6FC1">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ABC9D0"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8B6FC1" w:rsidRDefault="008B6FC1" w:rsidP="008B6FC1">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8B6FC1" w:rsidRDefault="008B6FC1" w:rsidP="008B6FC1">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8B6FC1" w:rsidRDefault="008B6FC1" w:rsidP="008B6FC1">
                      <w:pPr>
                        <w:pStyle w:val="Corpodetexto"/>
                        <w:rPr>
                          <w:sz w:val="24"/>
                        </w:rPr>
                      </w:pPr>
                    </w:p>
                    <w:p w:rsidR="008B6FC1" w:rsidRDefault="008B6FC1" w:rsidP="008B6FC1">
                      <w:pPr>
                        <w:pStyle w:val="Corpodetexto"/>
                        <w:rPr>
                          <w:sz w:val="24"/>
                        </w:rPr>
                      </w:pPr>
                    </w:p>
                    <w:p w:rsidR="008B6FC1" w:rsidRDefault="008B6FC1" w:rsidP="008B6FC1">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38EC82C2" wp14:editId="64612B69">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800F56"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8B6FC1" w:rsidRDefault="008B6FC1" w:rsidP="008B6FC1">
      <w:pPr>
        <w:pStyle w:val="Corpodetexto"/>
        <w:rPr>
          <w:sz w:val="24"/>
          <w:szCs w:val="24"/>
        </w:rPr>
      </w:pPr>
    </w:p>
    <w:p w:rsidR="008B6FC1" w:rsidRDefault="008B6FC1" w:rsidP="008B6FC1">
      <w:pPr>
        <w:pStyle w:val="Nivel2"/>
        <w:numPr>
          <w:ilvl w:val="0"/>
          <w:numId w:val="0"/>
        </w:numPr>
        <w:spacing w:before="0" w:after="0" w:line="360" w:lineRule="auto"/>
        <w:rPr>
          <w:rFonts w:eastAsia="Times New Roman"/>
          <w:sz w:val="24"/>
          <w:szCs w:val="24"/>
        </w:rPr>
      </w:pPr>
    </w:p>
    <w:p w:rsidR="008B6FC1" w:rsidRDefault="008B6FC1" w:rsidP="008B6FC1">
      <w:pPr>
        <w:tabs>
          <w:tab w:val="left" w:pos="1134"/>
        </w:tabs>
        <w:spacing w:line="360" w:lineRule="auto"/>
        <w:jc w:val="both"/>
        <w:rPr>
          <w:rFonts w:cs="Arial"/>
          <w:sz w:val="24"/>
          <w:szCs w:val="24"/>
        </w:rPr>
      </w:pPr>
    </w:p>
    <w:p w:rsidR="008B6FC1" w:rsidRDefault="008B6FC1" w:rsidP="008B6FC1"/>
    <w:p w:rsidR="00E62275" w:rsidRDefault="00E62275" w:rsidP="008B6FC1"/>
    <w:p w:rsidR="00E62275" w:rsidRDefault="00E62275" w:rsidP="008B6FC1"/>
    <w:p w:rsidR="00E62275" w:rsidRDefault="00E62275" w:rsidP="008B6FC1"/>
    <w:p w:rsidR="00E62275" w:rsidRDefault="00E62275" w:rsidP="008B6FC1"/>
    <w:p w:rsidR="00E62275" w:rsidRDefault="00E62275" w:rsidP="008B6FC1"/>
    <w:p w:rsidR="00E62275" w:rsidRDefault="00E62275" w:rsidP="008B6FC1"/>
    <w:p w:rsidR="008B6FC1" w:rsidRDefault="008B6FC1" w:rsidP="008B6FC1"/>
    <w:p w:rsidR="008B6FC1" w:rsidRDefault="008B6FC1" w:rsidP="008B6FC1">
      <w:pPr>
        <w:pStyle w:val="Corpodetexto"/>
        <w:rPr>
          <w:sz w:val="20"/>
        </w:rPr>
      </w:pPr>
      <w:r>
        <w:rPr>
          <w:sz w:val="20"/>
        </w:rPr>
        <w:t>ANEXO II</w:t>
      </w:r>
    </w:p>
    <w:p w:rsidR="008B6FC1" w:rsidRDefault="008B6FC1" w:rsidP="008B6FC1">
      <w:pPr>
        <w:pStyle w:val="Corpodetexto"/>
        <w:rPr>
          <w:sz w:val="20"/>
        </w:rPr>
      </w:pPr>
    </w:p>
    <w:p w:rsidR="008B6FC1" w:rsidRPr="007C29F3" w:rsidRDefault="00884844" w:rsidP="008B6FC1">
      <w:pPr>
        <w:pStyle w:val="Corpodetexto"/>
        <w:rPr>
          <w:b/>
          <w:sz w:val="20"/>
          <w:u w:val="single"/>
        </w:rPr>
      </w:pPr>
      <w:r>
        <w:rPr>
          <w:b/>
          <w:sz w:val="20"/>
          <w:u w:val="single"/>
        </w:rPr>
        <w:t>PROCESSO DE LICITAÇÃO Nº 065</w:t>
      </w:r>
      <w:r w:rsidR="008B6FC1">
        <w:rPr>
          <w:b/>
          <w:sz w:val="20"/>
          <w:u w:val="single"/>
        </w:rPr>
        <w:t>-2024</w:t>
      </w:r>
      <w:r w:rsidR="008B6FC1" w:rsidRPr="007C29F3">
        <w:rPr>
          <w:b/>
          <w:sz w:val="20"/>
          <w:u w:val="single"/>
        </w:rPr>
        <w:t xml:space="preserve"> – PREGÃO ELETRÔNICO</w:t>
      </w:r>
    </w:p>
    <w:p w:rsidR="008B6FC1" w:rsidRDefault="008B6FC1" w:rsidP="008B6FC1">
      <w:pPr>
        <w:pStyle w:val="Corpodetexto"/>
        <w:rPr>
          <w:sz w:val="20"/>
        </w:rPr>
      </w:pPr>
    </w:p>
    <w:p w:rsidR="008B6FC1" w:rsidRDefault="008B6FC1" w:rsidP="008B6FC1">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8B6FC1" w:rsidRDefault="008B6FC1" w:rsidP="008B6FC1">
      <w:pPr>
        <w:pStyle w:val="Corpodetexto"/>
        <w:rPr>
          <w:sz w:val="20"/>
        </w:rPr>
      </w:pPr>
    </w:p>
    <w:p w:rsidR="008B6FC1" w:rsidRDefault="008B6FC1" w:rsidP="008B6FC1">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8B6FC1" w:rsidRPr="00E13C7F" w:rsidRDefault="008B6FC1" w:rsidP="008B6FC1">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8B6FC1" w:rsidRDefault="008B6FC1" w:rsidP="008B6FC1">
      <w:pPr>
        <w:pStyle w:val="Corpodetexto"/>
        <w:rPr>
          <w:sz w:val="20"/>
        </w:rPr>
      </w:pPr>
    </w:p>
    <w:p w:rsidR="008B6FC1" w:rsidRPr="005D55F5" w:rsidRDefault="008B6FC1" w:rsidP="008B6FC1">
      <w:pPr>
        <w:pStyle w:val="Textoembloco1"/>
        <w:spacing w:line="360" w:lineRule="auto"/>
        <w:ind w:left="0" w:firstLine="5"/>
        <w:rPr>
          <w:rFonts w:cs="Arial"/>
          <w:b/>
          <w:i w:val="0"/>
          <w:spacing w:val="0"/>
          <w:sz w:val="24"/>
          <w:szCs w:val="24"/>
          <w:u w:val="single"/>
        </w:rPr>
      </w:pPr>
      <w:r>
        <w:rPr>
          <w:rFonts w:cs="Arial"/>
          <w:sz w:val="24"/>
          <w:szCs w:val="24"/>
        </w:rPr>
        <w:t xml:space="preserve">- </w:t>
      </w:r>
      <w:proofErr w:type="gramStart"/>
      <w:r>
        <w:rPr>
          <w:rFonts w:cs="Arial"/>
          <w:i w:val="0"/>
          <w:spacing w:val="0"/>
          <w:sz w:val="24"/>
          <w:szCs w:val="24"/>
        </w:rPr>
        <w:t>registro</w:t>
      </w:r>
      <w:proofErr w:type="gramEnd"/>
      <w:r>
        <w:rPr>
          <w:rFonts w:cs="Arial"/>
          <w:i w:val="0"/>
          <w:spacing w:val="0"/>
          <w:sz w:val="24"/>
          <w:szCs w:val="24"/>
        </w:rPr>
        <w:t xml:space="preserve"> de preços para Futura (s) Aquisições </w:t>
      </w:r>
      <w:r w:rsidR="00884844">
        <w:rPr>
          <w:rFonts w:cs="Arial"/>
          <w:i w:val="0"/>
          <w:spacing w:val="0"/>
          <w:sz w:val="24"/>
          <w:szCs w:val="24"/>
        </w:rPr>
        <w:t>RECARGAS DE EXTINTORES.</w:t>
      </w:r>
    </w:p>
    <w:p w:rsidR="008B6FC1" w:rsidRDefault="008B6FC1" w:rsidP="008B6FC1">
      <w:pPr>
        <w:pStyle w:val="Corpodetexto"/>
        <w:jc w:val="both"/>
        <w:rPr>
          <w:rFonts w:cs="Arial"/>
          <w:sz w:val="24"/>
          <w:szCs w:val="24"/>
        </w:rPr>
      </w:pPr>
    </w:p>
    <w:p w:rsidR="008B6FC1" w:rsidRDefault="008B6FC1" w:rsidP="008B6FC1">
      <w:pPr>
        <w:pStyle w:val="Corpodetexto"/>
        <w:jc w:val="both"/>
        <w:rPr>
          <w:rFonts w:cs="Arial"/>
          <w:b/>
          <w:sz w:val="24"/>
          <w:szCs w:val="24"/>
          <w:u w:val="single"/>
        </w:rPr>
      </w:pPr>
      <w:r>
        <w:rPr>
          <w:rFonts w:cs="Arial"/>
          <w:b/>
          <w:sz w:val="24"/>
          <w:szCs w:val="24"/>
          <w:u w:val="single"/>
        </w:rPr>
        <w:t xml:space="preserve">Itens: </w:t>
      </w:r>
    </w:p>
    <w:p w:rsidR="008B6FC1" w:rsidRDefault="008B6FC1" w:rsidP="008B6FC1">
      <w:pPr>
        <w:pStyle w:val="Corpodetexto"/>
        <w:jc w:val="both"/>
        <w:rPr>
          <w:rFonts w:cs="Arial"/>
          <w:b/>
          <w:sz w:val="24"/>
          <w:szCs w:val="24"/>
          <w:u w:val="single"/>
        </w:rPr>
      </w:pPr>
    </w:p>
    <w:tbl>
      <w:tblPr>
        <w:tblStyle w:val="Tabelacomgrade"/>
        <w:tblW w:w="8494" w:type="dxa"/>
        <w:tblLook w:val="04A0" w:firstRow="1" w:lastRow="0" w:firstColumn="1" w:lastColumn="0" w:noHBand="0" w:noVBand="1"/>
      </w:tblPr>
      <w:tblGrid>
        <w:gridCol w:w="977"/>
        <w:gridCol w:w="1265"/>
        <w:gridCol w:w="2927"/>
        <w:gridCol w:w="1668"/>
        <w:gridCol w:w="1657"/>
      </w:tblGrid>
      <w:tr w:rsidR="008B6FC1" w:rsidTr="00A90641">
        <w:tc>
          <w:tcPr>
            <w:tcW w:w="977" w:type="dxa"/>
          </w:tcPr>
          <w:p w:rsidR="008B6FC1" w:rsidRDefault="008B6FC1" w:rsidP="00A90641">
            <w:pPr>
              <w:spacing w:line="360" w:lineRule="auto"/>
            </w:pPr>
            <w:r>
              <w:t>Item (</w:t>
            </w:r>
            <w:proofErr w:type="spellStart"/>
            <w:r>
              <w:t>ns</w:t>
            </w:r>
            <w:proofErr w:type="spellEnd"/>
            <w:r>
              <w:t>)</w:t>
            </w:r>
          </w:p>
        </w:tc>
        <w:tc>
          <w:tcPr>
            <w:tcW w:w="1265" w:type="dxa"/>
          </w:tcPr>
          <w:p w:rsidR="008B6FC1" w:rsidRDefault="008B6FC1" w:rsidP="00A90641">
            <w:pPr>
              <w:spacing w:line="360" w:lineRule="auto"/>
            </w:pPr>
            <w:proofErr w:type="spellStart"/>
            <w:r>
              <w:t>Qtd</w:t>
            </w:r>
            <w:proofErr w:type="spellEnd"/>
            <w:r>
              <w:t xml:space="preserve"> </w:t>
            </w:r>
            <w:proofErr w:type="spellStart"/>
            <w:r>
              <w:t>Máxina</w:t>
            </w:r>
            <w:proofErr w:type="spellEnd"/>
          </w:p>
        </w:tc>
        <w:tc>
          <w:tcPr>
            <w:tcW w:w="2927" w:type="dxa"/>
          </w:tcPr>
          <w:p w:rsidR="008B6FC1" w:rsidRDefault="008B6FC1" w:rsidP="00A90641">
            <w:pPr>
              <w:spacing w:line="360" w:lineRule="auto"/>
            </w:pPr>
            <w:r>
              <w:t>Objeto</w:t>
            </w:r>
          </w:p>
        </w:tc>
        <w:tc>
          <w:tcPr>
            <w:tcW w:w="1668" w:type="dxa"/>
          </w:tcPr>
          <w:p w:rsidR="008B6FC1" w:rsidRDefault="008B6FC1" w:rsidP="00A90641">
            <w:pPr>
              <w:spacing w:line="360" w:lineRule="auto"/>
            </w:pPr>
            <w:r>
              <w:t>V. Unit</w:t>
            </w:r>
          </w:p>
        </w:tc>
        <w:tc>
          <w:tcPr>
            <w:tcW w:w="1657" w:type="dxa"/>
          </w:tcPr>
          <w:p w:rsidR="008B6FC1" w:rsidRDefault="008B6FC1" w:rsidP="00A90641">
            <w:pPr>
              <w:spacing w:line="360" w:lineRule="auto"/>
            </w:pPr>
            <w:r>
              <w:t>V. Total</w:t>
            </w:r>
          </w:p>
        </w:tc>
      </w:tr>
      <w:tr w:rsidR="008B6FC1" w:rsidTr="00A90641">
        <w:tc>
          <w:tcPr>
            <w:tcW w:w="977" w:type="dxa"/>
          </w:tcPr>
          <w:p w:rsidR="008B6FC1" w:rsidRDefault="008B6FC1" w:rsidP="00A90641">
            <w:pPr>
              <w:spacing w:line="360" w:lineRule="auto"/>
            </w:pPr>
          </w:p>
        </w:tc>
        <w:tc>
          <w:tcPr>
            <w:tcW w:w="1265" w:type="dxa"/>
          </w:tcPr>
          <w:p w:rsidR="008B6FC1" w:rsidRDefault="008B6FC1" w:rsidP="00A90641">
            <w:pPr>
              <w:spacing w:line="360" w:lineRule="auto"/>
            </w:pPr>
          </w:p>
        </w:tc>
        <w:tc>
          <w:tcPr>
            <w:tcW w:w="2927" w:type="dxa"/>
          </w:tcPr>
          <w:p w:rsidR="008B6FC1" w:rsidRDefault="008B6FC1" w:rsidP="00A90641">
            <w:pPr>
              <w:spacing w:line="360" w:lineRule="auto"/>
              <w:jc w:val="both"/>
            </w:pPr>
          </w:p>
        </w:tc>
        <w:tc>
          <w:tcPr>
            <w:tcW w:w="1668" w:type="dxa"/>
          </w:tcPr>
          <w:p w:rsidR="008B6FC1" w:rsidRDefault="008B6FC1" w:rsidP="00A90641">
            <w:pPr>
              <w:spacing w:line="360" w:lineRule="auto"/>
            </w:pPr>
          </w:p>
        </w:tc>
        <w:tc>
          <w:tcPr>
            <w:tcW w:w="1657" w:type="dxa"/>
          </w:tcPr>
          <w:p w:rsidR="008B6FC1" w:rsidRDefault="008B6FC1" w:rsidP="00A90641">
            <w:pPr>
              <w:spacing w:line="360" w:lineRule="auto"/>
            </w:pPr>
          </w:p>
        </w:tc>
      </w:tr>
      <w:tr w:rsidR="008B6FC1" w:rsidTr="00A90641">
        <w:tc>
          <w:tcPr>
            <w:tcW w:w="977" w:type="dxa"/>
          </w:tcPr>
          <w:p w:rsidR="008B6FC1" w:rsidRDefault="008B6FC1" w:rsidP="00A90641">
            <w:pPr>
              <w:spacing w:line="360" w:lineRule="auto"/>
            </w:pPr>
          </w:p>
        </w:tc>
        <w:tc>
          <w:tcPr>
            <w:tcW w:w="1265" w:type="dxa"/>
          </w:tcPr>
          <w:p w:rsidR="008B6FC1" w:rsidRDefault="008B6FC1" w:rsidP="00A90641">
            <w:pPr>
              <w:spacing w:line="360" w:lineRule="auto"/>
            </w:pPr>
          </w:p>
        </w:tc>
        <w:tc>
          <w:tcPr>
            <w:tcW w:w="2927" w:type="dxa"/>
          </w:tcPr>
          <w:p w:rsidR="008B6FC1" w:rsidRDefault="008B6FC1" w:rsidP="00A90641">
            <w:pPr>
              <w:spacing w:line="360" w:lineRule="auto"/>
              <w:jc w:val="both"/>
            </w:pPr>
          </w:p>
        </w:tc>
        <w:tc>
          <w:tcPr>
            <w:tcW w:w="1668" w:type="dxa"/>
          </w:tcPr>
          <w:p w:rsidR="008B6FC1" w:rsidRDefault="008B6FC1" w:rsidP="00A90641">
            <w:pPr>
              <w:spacing w:line="360" w:lineRule="auto"/>
            </w:pPr>
          </w:p>
        </w:tc>
        <w:tc>
          <w:tcPr>
            <w:tcW w:w="1657" w:type="dxa"/>
          </w:tcPr>
          <w:p w:rsidR="008B6FC1" w:rsidRDefault="008B6FC1" w:rsidP="00A90641">
            <w:pPr>
              <w:spacing w:line="360" w:lineRule="auto"/>
            </w:pPr>
          </w:p>
        </w:tc>
      </w:tr>
      <w:tr w:rsidR="008B6FC1" w:rsidTr="00A90641">
        <w:tc>
          <w:tcPr>
            <w:tcW w:w="977" w:type="dxa"/>
          </w:tcPr>
          <w:p w:rsidR="008B6FC1" w:rsidRDefault="008B6FC1" w:rsidP="00A90641">
            <w:pPr>
              <w:spacing w:line="360" w:lineRule="auto"/>
            </w:pPr>
          </w:p>
        </w:tc>
        <w:tc>
          <w:tcPr>
            <w:tcW w:w="1265" w:type="dxa"/>
          </w:tcPr>
          <w:p w:rsidR="008B6FC1" w:rsidRDefault="008B6FC1" w:rsidP="00A90641">
            <w:pPr>
              <w:spacing w:line="360" w:lineRule="auto"/>
            </w:pPr>
          </w:p>
        </w:tc>
        <w:tc>
          <w:tcPr>
            <w:tcW w:w="2927" w:type="dxa"/>
          </w:tcPr>
          <w:p w:rsidR="008B6FC1" w:rsidRDefault="008B6FC1" w:rsidP="00A90641">
            <w:pPr>
              <w:spacing w:line="360" w:lineRule="auto"/>
              <w:jc w:val="both"/>
            </w:pPr>
          </w:p>
        </w:tc>
        <w:tc>
          <w:tcPr>
            <w:tcW w:w="1668" w:type="dxa"/>
          </w:tcPr>
          <w:p w:rsidR="008B6FC1" w:rsidRDefault="008B6FC1" w:rsidP="00A90641">
            <w:pPr>
              <w:spacing w:line="360" w:lineRule="auto"/>
            </w:pPr>
          </w:p>
        </w:tc>
        <w:tc>
          <w:tcPr>
            <w:tcW w:w="1657" w:type="dxa"/>
          </w:tcPr>
          <w:p w:rsidR="008B6FC1" w:rsidRDefault="008B6FC1" w:rsidP="00A90641">
            <w:pPr>
              <w:spacing w:line="360" w:lineRule="auto"/>
            </w:pPr>
          </w:p>
        </w:tc>
      </w:tr>
    </w:tbl>
    <w:p w:rsidR="008B6FC1" w:rsidRDefault="008B6FC1" w:rsidP="008B6FC1">
      <w:pPr>
        <w:pStyle w:val="Corpodetexto"/>
        <w:rPr>
          <w:sz w:val="20"/>
        </w:rPr>
      </w:pPr>
    </w:p>
    <w:p w:rsidR="008B6FC1" w:rsidRDefault="008B6FC1" w:rsidP="008B6FC1">
      <w:pPr>
        <w:pStyle w:val="Corpodetexto"/>
        <w:rPr>
          <w:sz w:val="20"/>
        </w:rPr>
      </w:pPr>
      <w:r>
        <w:rPr>
          <w:sz w:val="20"/>
        </w:rPr>
        <w:t>DECLARAMOS QUE CUMPRIMOS COM TODOS OS REQUISITOS DE EDITAL E TERMO DE REFERÊNCIA.</w:t>
      </w:r>
    </w:p>
    <w:p w:rsidR="008B6FC1" w:rsidRDefault="008B6FC1" w:rsidP="008B6FC1">
      <w:pPr>
        <w:pStyle w:val="Corpodetexto"/>
        <w:jc w:val="center"/>
      </w:pPr>
      <w:r>
        <w:t>Santo Antônio das Missões-</w:t>
      </w:r>
      <w:proofErr w:type="gramStart"/>
      <w:r>
        <w:t>RS, ....</w:t>
      </w:r>
      <w:proofErr w:type="gramEnd"/>
      <w:r>
        <w:t xml:space="preserve">. </w:t>
      </w:r>
      <w:proofErr w:type="gramStart"/>
      <w:r>
        <w:t>de</w:t>
      </w:r>
      <w:proofErr w:type="gramEnd"/>
      <w:r>
        <w:t xml:space="preserve"> .................. de 2024.</w:t>
      </w:r>
    </w:p>
    <w:p w:rsidR="008B6FC1" w:rsidRDefault="008B6FC1" w:rsidP="008B6FC1">
      <w:pPr>
        <w:pStyle w:val="Corpodetexto"/>
        <w:jc w:val="center"/>
      </w:pPr>
      <w:r>
        <w:t>_________________________________</w:t>
      </w:r>
    </w:p>
    <w:p w:rsidR="008B6FC1" w:rsidRDefault="008B6FC1" w:rsidP="008B6FC1">
      <w:pPr>
        <w:pStyle w:val="Corpodetexto"/>
        <w:jc w:val="center"/>
      </w:pPr>
    </w:p>
    <w:p w:rsidR="008B6FC1" w:rsidRDefault="008B6FC1" w:rsidP="008B6FC1">
      <w:pPr>
        <w:pStyle w:val="Corpodetexto"/>
        <w:rPr>
          <w:sz w:val="20"/>
        </w:rPr>
      </w:pPr>
      <w:r>
        <w:rPr>
          <w:sz w:val="20"/>
        </w:rPr>
        <w:t xml:space="preserve">                                                           Assinatura e carimbo da empresa</w:t>
      </w:r>
    </w:p>
    <w:p w:rsidR="008B6FC1" w:rsidRPr="0013641B" w:rsidRDefault="008B6FC1" w:rsidP="008B6FC1">
      <w:pPr>
        <w:pStyle w:val="Corpodetexto"/>
        <w:jc w:val="center"/>
        <w:rPr>
          <w:sz w:val="20"/>
        </w:rPr>
      </w:pPr>
      <w:r>
        <w:rPr>
          <w:sz w:val="20"/>
        </w:rPr>
        <w:t>CNPJ -</w:t>
      </w:r>
    </w:p>
    <w:p w:rsidR="008B6FC1" w:rsidRDefault="008B6FC1" w:rsidP="008B6FC1"/>
    <w:p w:rsidR="00693163" w:rsidRDefault="00693163"/>
    <w:sectPr w:rsidR="00693163" w:rsidSect="005D55F5">
      <w:headerReference w:type="default" r:id="rId11"/>
      <w:pgSz w:w="11906" w:h="16838"/>
      <w:pgMar w:top="326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28C5" w:rsidRDefault="004D28C5" w:rsidP="008B6FC1">
      <w:r>
        <w:separator/>
      </w:r>
    </w:p>
  </w:endnote>
  <w:endnote w:type="continuationSeparator" w:id="0">
    <w:p w:rsidR="004D28C5" w:rsidRDefault="004D28C5" w:rsidP="008B6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28C5" w:rsidRDefault="004D28C5" w:rsidP="008B6FC1">
      <w:r>
        <w:separator/>
      </w:r>
    </w:p>
  </w:footnote>
  <w:footnote w:type="continuationSeparator" w:id="0">
    <w:p w:rsidR="004D28C5" w:rsidRDefault="004D28C5" w:rsidP="008B6FC1">
      <w:r>
        <w:continuationSeparator/>
      </w:r>
    </w:p>
  </w:footnote>
  <w:footnote w:id="1">
    <w:p w:rsidR="008B6FC1" w:rsidRDefault="008B6FC1" w:rsidP="008B6FC1">
      <w:pPr>
        <w:pStyle w:val="Textodenotaderodap"/>
        <w:rPr>
          <w:rFonts w:ascii="Arial" w:hAnsi="Arial" w:cs="Arial"/>
          <w:lang w:val="en-US"/>
        </w:rPr>
      </w:pPr>
    </w:p>
  </w:footnote>
  <w:footnote w:id="2">
    <w:p w:rsidR="008B6FC1" w:rsidRDefault="008B6FC1" w:rsidP="008B6FC1">
      <w:pPr>
        <w:pStyle w:val="Textodenotaderodap"/>
        <w:rPr>
          <w:rFonts w:ascii="Arial" w:hAnsi="Arial" w:cs="Arial"/>
          <w:lang w:val="en-US"/>
        </w:rPr>
      </w:pPr>
    </w:p>
    <w:p w:rsidR="008B6FC1" w:rsidRDefault="008B6FC1" w:rsidP="008B6FC1">
      <w:pPr>
        <w:pStyle w:val="Textodenotaderodap"/>
        <w:rPr>
          <w:rFonts w:ascii="Arial" w:hAnsi="Arial" w:cs="Arial"/>
          <w:sz w:val="16"/>
          <w:szCs w:val="16"/>
          <w:lang w:val="en-US"/>
        </w:rPr>
      </w:pPr>
    </w:p>
  </w:footnote>
  <w:footnote w:id="3">
    <w:p w:rsidR="008B6FC1" w:rsidRDefault="008B6FC1" w:rsidP="008B6FC1">
      <w:pPr>
        <w:pStyle w:val="Textodenotaderodap"/>
        <w:rPr>
          <w:rFonts w:ascii="Arial" w:hAnsi="Arial" w:cs="Arial"/>
        </w:rPr>
      </w:pPr>
    </w:p>
    <w:p w:rsidR="008B6FC1" w:rsidRDefault="008B6FC1" w:rsidP="008B6FC1">
      <w:pPr>
        <w:pStyle w:val="Textodenotaderodap"/>
        <w:rPr>
          <w:sz w:val="16"/>
          <w:szCs w:val="16"/>
        </w:rPr>
      </w:pPr>
    </w:p>
  </w:footnote>
  <w:footnote w:id="4">
    <w:p w:rsidR="008B6FC1" w:rsidRDefault="008B6FC1" w:rsidP="008B6FC1">
      <w:pPr>
        <w:pStyle w:val="Textodenotaderodap"/>
        <w:rPr>
          <w:rFonts w:ascii="Arial" w:hAnsi="Arial" w:cs="Arial"/>
        </w:rPr>
      </w:pPr>
    </w:p>
    <w:p w:rsidR="008B6FC1" w:rsidRDefault="008B6FC1" w:rsidP="008B6FC1">
      <w:pPr>
        <w:pStyle w:val="Textodenotaderodap"/>
        <w:rPr>
          <w:rFonts w:ascii="Arial" w:hAnsi="Arial" w:cs="Arial"/>
          <w:color w:val="FF0000"/>
        </w:rPr>
      </w:pPr>
    </w:p>
  </w:footnote>
  <w:footnote w:id="5">
    <w:p w:rsidR="008B6FC1" w:rsidRDefault="008B6FC1" w:rsidP="008B6FC1">
      <w:pPr>
        <w:pStyle w:val="Textodenotaderodap"/>
        <w:rPr>
          <w:rFonts w:ascii="Arial" w:hAnsi="Arial" w:cs="Arial"/>
          <w:lang w:val="en-US"/>
        </w:rPr>
      </w:pPr>
    </w:p>
  </w:footnote>
  <w:footnote w:id="6">
    <w:p w:rsidR="008B6FC1" w:rsidRDefault="008B6FC1" w:rsidP="008B6FC1">
      <w:pPr>
        <w:pStyle w:val="Textodenotaderodap"/>
        <w:rPr>
          <w:rFonts w:ascii="Arial" w:hAnsi="Arial" w:cs="Arial"/>
          <w:color w:val="FF0000"/>
          <w:lang w:val="en-US"/>
        </w:rPr>
      </w:pPr>
    </w:p>
  </w:footnote>
  <w:footnote w:id="7">
    <w:p w:rsidR="008B6FC1" w:rsidRDefault="008B6FC1" w:rsidP="008B6FC1">
      <w:pPr>
        <w:pStyle w:val="Textodenotaderodap"/>
        <w:rPr>
          <w:rFonts w:ascii="Arial" w:hAnsi="Arial" w:cs="Arial"/>
        </w:rPr>
      </w:pPr>
    </w:p>
  </w:footnote>
  <w:footnote w:id="8">
    <w:p w:rsidR="008B6FC1" w:rsidRDefault="008B6FC1" w:rsidP="008B6FC1">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8B6FC1" w:rsidRDefault="008B6FC1" w:rsidP="008B6FC1">
      <w:pPr>
        <w:pStyle w:val="Textodenotaderodap"/>
        <w:jc w:val="both"/>
        <w:rPr>
          <w:rFonts w:ascii="Arial" w:hAnsi="Arial" w:cs="Arial"/>
          <w:sz w:val="24"/>
          <w:szCs w:val="24"/>
        </w:rPr>
      </w:pPr>
    </w:p>
  </w:footnote>
  <w:footnote w:id="9">
    <w:p w:rsidR="008B6FC1" w:rsidRDefault="008B6FC1" w:rsidP="008B6FC1">
      <w:pPr>
        <w:pStyle w:val="NormalWeb"/>
        <w:spacing w:before="0" w:beforeAutospacing="0" w:after="0" w:afterAutospacing="0"/>
        <w:jc w:val="both"/>
        <w:rPr>
          <w:rFonts w:ascii="Arial" w:hAnsi="Arial" w:cs="Arial"/>
          <w:sz w:val="20"/>
          <w:szCs w:val="20"/>
        </w:rPr>
      </w:pPr>
      <w:bookmarkStart w:id="84" w:name="art156§6i"/>
      <w:bookmarkStart w:id="85" w:name="art156§6ii"/>
      <w:bookmarkEnd w:id="84"/>
      <w:bookmarkEnd w:id="85"/>
    </w:p>
    <w:p w:rsidR="008B6FC1" w:rsidRDefault="008B6FC1" w:rsidP="008B6FC1">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4EC" w:rsidRDefault="003834EC">
    <w:pPr>
      <w:pStyle w:val="Cabealho"/>
    </w:pPr>
  </w:p>
  <w:p w:rsidR="003834EC" w:rsidRPr="00192798" w:rsidRDefault="003834EC" w:rsidP="003834EC">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5D38707D" wp14:editId="5940550F">
              <wp:simplePos x="0" y="0"/>
              <wp:positionH relativeFrom="column">
                <wp:posOffset>910590</wp:posOffset>
              </wp:positionH>
              <wp:positionV relativeFrom="paragraph">
                <wp:posOffset>9524</wp:posOffset>
              </wp:positionV>
              <wp:extent cx="4457700" cy="1362075"/>
              <wp:effectExtent l="0" t="0" r="0" b="952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362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34EC" w:rsidRDefault="003834EC" w:rsidP="003834EC">
                          <w:pPr>
                            <w:jc w:val="center"/>
                          </w:pPr>
                        </w:p>
                        <w:p w:rsidR="003834EC" w:rsidRPr="00553BF7" w:rsidRDefault="003834EC" w:rsidP="003834EC">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3834EC" w:rsidRDefault="003834EC" w:rsidP="003834EC">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38707D" id="_x0000_t202" coordsize="21600,21600" o:spt="202" path="m,l,21600r21600,l21600,xe">
              <v:stroke joinstyle="miter"/>
              <v:path gradientshapeok="t" o:connecttype="rect"/>
            </v:shapetype>
            <v:shape id="Caixa de texto 1" o:spid="_x0000_s1027" type="#_x0000_t202" style="position:absolute;margin-left:71.7pt;margin-top:.75pt;width:351pt;height:10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XVJhwIAABYFAAAOAAAAZHJzL2Uyb0RvYy54bWysVNtu2zAMfR+wfxD0nvpS52KjTtGmyzCg&#10;uwDdPkCx5FiYLHqSErsb9u+j5CRNdwGGYX6QJZE6InkOdXU9tIrshbESdEmTi5gSoSvgUm9L+unj&#10;erKgxDqmOVOgRUkfhaXXy5cvrvquECk0oLgwBEG0LfqupI1zXRFFtmpEy+wFdEKjsQbTModLs424&#10;YT2itypK43gW9WB4Z6AS1uLu3Wiky4Bf16Jy7+vaCkdUSTE2F0YTxo0fo+UVK7aGdY2sDmGwf4ii&#10;ZVLjpSeoO+YY2Rn5C1QrKwMWandRQRtBXctKhBwwmyT+KZuHhnUi5ILFsd2pTPb/wVbv9h8Mkbyk&#10;l5Ro1iJFKyYHRrggTgwOSOJr1He2QNeHDp3dcAsDch3ytd09VJ8t0bBqmN6KG2OgbwTjGGM4GZ0d&#10;HXGsB9n0b4HjZWznIAANtWl9AbEkBNGRq8cTPxgHqXAzy6bzeYymCm3J5SyN51MfXcSK4/HOWPda&#10;QEv8pKQGBRDg2f7eutH16OJvs6AkX0ulwsJsNytlyJ6hWNbhO6A/c1PaO2vwx0bEcQejxDu8zccb&#10;yP+WJ2kW36b5ZD1bzCfZOptO8nm8mMRJfpvP4izP7tbffYBJVjSSc6HvpRZHISbZ3xF9aIlRQkGK&#10;pC9pPk2nI0d/TDIO3++SbKXDvlSyLeni5MQKz+wrzTFtVjgm1TiPnocfCMEaHP+hKkEHnvpRBG7Y&#10;DIjixbEB/oiKMIB8Ibf4mOCkAfOVkh4bs6T2y44ZQYl6o1FVeZJlvpPDAgWR4sKcWzbnFqYrhCqp&#10;o2ScrtzY/bvOyG2DN4061nCDSqxl0MhTVJiCX2DzhWQOD4Xv7vN18Hp6zpY/AAAA//8DAFBLAwQU&#10;AAYACAAAACEAqkmmMN0AAAAJAQAADwAAAGRycy9kb3ducmV2LnhtbEyPQU+DQBCF7yb+h82YeDF2&#10;aQVakaVRE43X1v6AAaZAZGcJuy303zue7G2+vJc37+Xb2fbqTKPvHBtYLiJQxJWrO24MHL4/Hjeg&#10;fECusXdMBi7kYVvc3uSY1W7iHZ33oVESwj5DA20IQ6a1r1qy6BduIBbt6EaLQXBsdD3iJOG216so&#10;SrXFjuVDiwO9t1T97E/WwPFrekiep/IzHNa7OH3Dbl26izH3d/PrC6hAc/g3w199qQ6FdCrdiWuv&#10;euH4KRarHAko0TdxIlwaWC3TCHSR6+sFxS8AAAD//wMAUEsBAi0AFAAGAAgAAAAhALaDOJL+AAAA&#10;4QEAABMAAAAAAAAAAAAAAAAAAAAAAFtDb250ZW50X1R5cGVzXS54bWxQSwECLQAUAAYACAAAACEA&#10;OP0h/9YAAACUAQAACwAAAAAAAAAAAAAAAAAvAQAAX3JlbHMvLnJlbHNQSwECLQAUAAYACAAAACEA&#10;BHV1SYcCAAAWBQAADgAAAAAAAAAAAAAAAAAuAgAAZHJzL2Uyb0RvYy54bWxQSwECLQAUAAYACAAA&#10;ACEAqkmmMN0AAAAJAQAADwAAAAAAAAAAAAAAAADhBAAAZHJzL2Rvd25yZXYueG1sUEsFBgAAAAAE&#10;AAQA8wAAAOsFAAAAAA==&#10;" stroked="f">
              <v:textbox>
                <w:txbxContent>
                  <w:p w:rsidR="003834EC" w:rsidRDefault="003834EC" w:rsidP="003834EC">
                    <w:pPr>
                      <w:jc w:val="center"/>
                    </w:pPr>
                  </w:p>
                  <w:p w:rsidR="003834EC" w:rsidRPr="00553BF7" w:rsidRDefault="003834EC" w:rsidP="003834EC">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3834EC" w:rsidRDefault="003834EC" w:rsidP="003834EC">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1pt;height:99.75pt">
          <v:imagedata r:id="rId1" o:title=""/>
        </v:shape>
        <o:OLEObject Type="Embed" ProgID="PBrush" ShapeID="_x0000_i1027" DrawAspect="Content" ObjectID="_1795502739" r:id="rId2"/>
      </w:object>
    </w:r>
  </w:p>
  <w:p w:rsidR="00023AF6" w:rsidRDefault="004D28C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95A117A"/>
    <w:multiLevelType w:val="hybridMultilevel"/>
    <w:tmpl w:val="CE762FB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FC1"/>
    <w:rsid w:val="003834EC"/>
    <w:rsid w:val="004D28C5"/>
    <w:rsid w:val="00693163"/>
    <w:rsid w:val="007F780A"/>
    <w:rsid w:val="00884844"/>
    <w:rsid w:val="008B6FC1"/>
    <w:rsid w:val="00E622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0CA0E"/>
  <w15:chartTrackingRefBased/>
  <w15:docId w15:val="{130D31F0-0291-4223-95FC-3B63D7C4E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FC1"/>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8B6FC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8B6FC1"/>
    <w:rPr>
      <w:color w:val="0000FF"/>
      <w:u w:val="single"/>
    </w:rPr>
  </w:style>
  <w:style w:type="paragraph" w:styleId="NormalWeb">
    <w:name w:val="Normal (Web)"/>
    <w:basedOn w:val="Normal"/>
    <w:uiPriority w:val="99"/>
    <w:semiHidden/>
    <w:unhideWhenUsed/>
    <w:rsid w:val="008B6FC1"/>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8B6FC1"/>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8B6FC1"/>
    <w:rPr>
      <w:rFonts w:ascii="Times New Roman" w:eastAsia="Times New Roman" w:hAnsi="Times New Roman" w:cs="Times New Roman"/>
      <w:sz w:val="20"/>
      <w:szCs w:val="20"/>
    </w:rPr>
  </w:style>
  <w:style w:type="paragraph" w:styleId="Corpodetexto">
    <w:name w:val="Body Text"/>
    <w:basedOn w:val="Normal"/>
    <w:link w:val="CorpodetextoChar"/>
    <w:unhideWhenUsed/>
    <w:rsid w:val="008B6FC1"/>
    <w:pPr>
      <w:spacing w:after="120"/>
    </w:pPr>
  </w:style>
  <w:style w:type="character" w:customStyle="1" w:styleId="CorpodetextoChar">
    <w:name w:val="Corpo de texto Char"/>
    <w:basedOn w:val="Fontepargpadro"/>
    <w:link w:val="Corpodetexto"/>
    <w:rsid w:val="008B6FC1"/>
    <w:rPr>
      <w:rFonts w:ascii="Arial" w:eastAsia="Times New Roman" w:hAnsi="Arial" w:cs="Times New Roman"/>
      <w:szCs w:val="20"/>
    </w:rPr>
  </w:style>
  <w:style w:type="paragraph" w:styleId="PargrafodaLista">
    <w:name w:val="List Paragraph"/>
    <w:basedOn w:val="Normal"/>
    <w:uiPriority w:val="34"/>
    <w:qFormat/>
    <w:rsid w:val="008B6FC1"/>
    <w:pPr>
      <w:ind w:left="720"/>
      <w:contextualSpacing/>
    </w:pPr>
  </w:style>
  <w:style w:type="paragraph" w:customStyle="1" w:styleId="Textoembloco1">
    <w:name w:val="Texto em bloco1"/>
    <w:basedOn w:val="Normal"/>
    <w:uiPriority w:val="99"/>
    <w:rsid w:val="008B6FC1"/>
    <w:pPr>
      <w:ind w:left="4253" w:right="57" w:firstLine="1134"/>
      <w:jc w:val="both"/>
    </w:pPr>
    <w:rPr>
      <w:i/>
      <w:spacing w:val="14"/>
    </w:rPr>
  </w:style>
  <w:style w:type="paragraph" w:customStyle="1" w:styleId="Default">
    <w:name w:val="Default"/>
    <w:uiPriority w:val="99"/>
    <w:rsid w:val="008B6FC1"/>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8B6FC1"/>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8B6FC1"/>
    <w:rPr>
      <w:rFonts w:ascii="Arial" w:eastAsia="MS Mincho" w:hAnsi="Arial" w:cs="Arial"/>
      <w:color w:val="000000"/>
      <w:sz w:val="20"/>
      <w:szCs w:val="20"/>
      <w:lang w:eastAsia="pt-BR"/>
    </w:rPr>
  </w:style>
  <w:style w:type="paragraph" w:customStyle="1" w:styleId="Nivel2">
    <w:name w:val="Nivel 2"/>
    <w:basedOn w:val="Normal"/>
    <w:link w:val="Nivel2Char"/>
    <w:qFormat/>
    <w:rsid w:val="008B6FC1"/>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8B6FC1"/>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8B6FC1"/>
    <w:pPr>
      <w:numPr>
        <w:ilvl w:val="3"/>
      </w:numPr>
      <w:ind w:left="851" w:firstLine="0"/>
    </w:pPr>
    <w:rPr>
      <w:color w:val="auto"/>
    </w:rPr>
  </w:style>
  <w:style w:type="paragraph" w:customStyle="1" w:styleId="Nivel5">
    <w:name w:val="Nivel 5"/>
    <w:basedOn w:val="Nivel4"/>
    <w:uiPriority w:val="99"/>
    <w:qFormat/>
    <w:rsid w:val="008B6FC1"/>
    <w:pPr>
      <w:numPr>
        <w:ilvl w:val="4"/>
      </w:numPr>
      <w:tabs>
        <w:tab w:val="num" w:pos="0"/>
      </w:tabs>
      <w:ind w:left="1276" w:firstLine="0"/>
    </w:pPr>
  </w:style>
  <w:style w:type="character" w:styleId="Refdenotaderodap">
    <w:name w:val="footnote reference"/>
    <w:uiPriority w:val="99"/>
    <w:semiHidden/>
    <w:unhideWhenUsed/>
    <w:rsid w:val="008B6FC1"/>
    <w:rPr>
      <w:vertAlign w:val="superscript"/>
    </w:rPr>
  </w:style>
  <w:style w:type="table" w:styleId="Tabelacomgrade">
    <w:name w:val="Table Grid"/>
    <w:basedOn w:val="Tabelanormal"/>
    <w:uiPriority w:val="39"/>
    <w:rsid w:val="008B6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8B6FC1"/>
    <w:pPr>
      <w:tabs>
        <w:tab w:val="center" w:pos="4252"/>
        <w:tab w:val="right" w:pos="8504"/>
      </w:tabs>
    </w:pPr>
  </w:style>
  <w:style w:type="character" w:customStyle="1" w:styleId="CabealhoChar">
    <w:name w:val="Cabeçalho Char"/>
    <w:basedOn w:val="Fontepargpadro"/>
    <w:link w:val="Cabealho"/>
    <w:uiPriority w:val="99"/>
    <w:rsid w:val="008B6FC1"/>
    <w:rPr>
      <w:rFonts w:ascii="Arial" w:eastAsia="Times New Roman" w:hAnsi="Arial" w:cs="Times New Roman"/>
      <w:szCs w:val="20"/>
    </w:rPr>
  </w:style>
  <w:style w:type="character" w:customStyle="1" w:styleId="Ttulo1Char">
    <w:name w:val="Título 1 Char"/>
    <w:basedOn w:val="Fontepargpadro"/>
    <w:link w:val="Ttulo1"/>
    <w:uiPriority w:val="9"/>
    <w:rsid w:val="008B6FC1"/>
    <w:rPr>
      <w:rFonts w:asciiTheme="majorHAnsi" w:eastAsiaTheme="majorEastAsia" w:hAnsiTheme="majorHAnsi" w:cstheme="majorBidi"/>
      <w:color w:val="2E74B5" w:themeColor="accent1" w:themeShade="BF"/>
      <w:sz w:val="32"/>
      <w:szCs w:val="32"/>
    </w:rPr>
  </w:style>
  <w:style w:type="paragraph" w:styleId="Rodap">
    <w:name w:val="footer"/>
    <w:basedOn w:val="Normal"/>
    <w:link w:val="RodapChar"/>
    <w:uiPriority w:val="99"/>
    <w:unhideWhenUsed/>
    <w:rsid w:val="007F780A"/>
    <w:pPr>
      <w:tabs>
        <w:tab w:val="center" w:pos="4252"/>
        <w:tab w:val="right" w:pos="8504"/>
      </w:tabs>
    </w:pPr>
  </w:style>
  <w:style w:type="character" w:customStyle="1" w:styleId="RodapChar">
    <w:name w:val="Rodapé Char"/>
    <w:basedOn w:val="Fontepargpadro"/>
    <w:link w:val="Rodap"/>
    <w:uiPriority w:val="99"/>
    <w:rsid w:val="007F780A"/>
    <w:rPr>
      <w:rFonts w:ascii="Arial" w:eastAsia="Times New Roman" w:hAnsi="Arial" w:cs="Times New Roman"/>
      <w:szCs w:val="20"/>
    </w:rPr>
  </w:style>
  <w:style w:type="paragraph" w:styleId="Textodebalo">
    <w:name w:val="Balloon Text"/>
    <w:basedOn w:val="Normal"/>
    <w:link w:val="TextodebaloChar"/>
    <w:uiPriority w:val="99"/>
    <w:semiHidden/>
    <w:unhideWhenUsed/>
    <w:rsid w:val="007F780A"/>
    <w:rPr>
      <w:rFonts w:ascii="Segoe UI" w:hAnsi="Segoe UI" w:cs="Segoe UI"/>
      <w:sz w:val="18"/>
      <w:szCs w:val="18"/>
    </w:rPr>
  </w:style>
  <w:style w:type="character" w:customStyle="1" w:styleId="TextodebaloChar">
    <w:name w:val="Texto de balão Char"/>
    <w:basedOn w:val="Fontepargpadro"/>
    <w:link w:val="Textodebalo"/>
    <w:uiPriority w:val="99"/>
    <w:semiHidden/>
    <w:rsid w:val="007F780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26</Pages>
  <Words>6463</Words>
  <Characters>34903</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2024-12-12T12:03:00Z</cp:lastPrinted>
  <dcterms:created xsi:type="dcterms:W3CDTF">2024-12-12T11:41:00Z</dcterms:created>
  <dcterms:modified xsi:type="dcterms:W3CDTF">2024-12-12T12:59:00Z</dcterms:modified>
</cp:coreProperties>
</file>