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408" w:rsidRDefault="00DC0408" w:rsidP="00306AB0">
      <w:pPr>
        <w:pStyle w:val="NormalWeb"/>
        <w:rPr>
          <w:rStyle w:val="Forte"/>
          <w:rFonts w:asciiTheme="minorHAnsi" w:hAnsiTheme="minorHAnsi"/>
          <w:sz w:val="22"/>
          <w:szCs w:val="22"/>
        </w:rPr>
      </w:pPr>
      <w:r>
        <w:rPr>
          <w:rStyle w:val="Forte"/>
          <w:rFonts w:asciiTheme="minorHAnsi" w:hAnsiTheme="minorHAnsi"/>
          <w:sz w:val="22"/>
          <w:szCs w:val="22"/>
        </w:rPr>
        <w:t>ANEXO I:</w:t>
      </w:r>
    </w:p>
    <w:p w:rsidR="00306AB0" w:rsidRPr="009F5499" w:rsidRDefault="00306AB0" w:rsidP="00306AB0">
      <w:pPr>
        <w:pStyle w:val="NormalWeb"/>
        <w:rPr>
          <w:rFonts w:asciiTheme="minorHAnsi" w:hAnsiTheme="minorHAnsi"/>
          <w:sz w:val="22"/>
          <w:szCs w:val="22"/>
        </w:rPr>
      </w:pPr>
      <w:r w:rsidRPr="009F5499">
        <w:rPr>
          <w:rStyle w:val="Forte"/>
          <w:rFonts w:asciiTheme="minorHAnsi" w:hAnsiTheme="minorHAnsi"/>
          <w:sz w:val="22"/>
          <w:szCs w:val="22"/>
        </w:rPr>
        <w:t>TERMO DE REFERÊNCIA PARA AQUISIÇÃO DE PURIFICADORES DE ÁGUA PARA A PREFEITURA DE SANTO ANTÔNIO DAS MISSÕES – REGIME DE REGISTRO DE PREÇOS</w:t>
      </w:r>
    </w:p>
    <w:p w:rsidR="00306AB0" w:rsidRPr="009F5499" w:rsidRDefault="00306AB0" w:rsidP="00306AB0">
      <w:pPr>
        <w:pStyle w:val="Ttulo3"/>
        <w:rPr>
          <w:rFonts w:asciiTheme="minorHAnsi" w:hAnsiTheme="minorHAnsi"/>
          <w:color w:val="auto"/>
          <w:szCs w:val="22"/>
        </w:rPr>
      </w:pPr>
      <w:r w:rsidRPr="009F5499">
        <w:rPr>
          <w:rFonts w:asciiTheme="minorHAnsi" w:hAnsiTheme="minorHAnsi"/>
          <w:color w:val="auto"/>
          <w:szCs w:val="22"/>
        </w:rPr>
        <w:t>1. OBJETO</w:t>
      </w:r>
    </w:p>
    <w:p w:rsidR="00306AB0" w:rsidRPr="009F5499" w:rsidRDefault="00306AB0" w:rsidP="00306AB0">
      <w:pPr>
        <w:pStyle w:val="NormalWeb"/>
        <w:rPr>
          <w:rFonts w:asciiTheme="minorHAnsi" w:hAnsiTheme="minorHAnsi"/>
          <w:sz w:val="22"/>
          <w:szCs w:val="22"/>
        </w:rPr>
      </w:pPr>
      <w:r w:rsidRPr="009F5499">
        <w:rPr>
          <w:rFonts w:asciiTheme="minorHAnsi" w:hAnsiTheme="minorHAnsi"/>
          <w:sz w:val="22"/>
          <w:szCs w:val="22"/>
        </w:rPr>
        <w:t>1.1 O presente Termo de Referência tem</w:t>
      </w:r>
      <w:bookmarkStart w:id="0" w:name="_GoBack"/>
      <w:bookmarkEnd w:id="0"/>
      <w:r w:rsidRPr="009F5499">
        <w:rPr>
          <w:rFonts w:asciiTheme="minorHAnsi" w:hAnsiTheme="minorHAnsi"/>
          <w:sz w:val="22"/>
          <w:szCs w:val="22"/>
        </w:rPr>
        <w:t xml:space="preserve"> como objeto a </w:t>
      </w:r>
      <w:r w:rsidRPr="009F5499">
        <w:rPr>
          <w:rStyle w:val="Forte"/>
          <w:rFonts w:asciiTheme="minorHAnsi" w:hAnsiTheme="minorHAnsi"/>
          <w:sz w:val="22"/>
          <w:szCs w:val="22"/>
        </w:rPr>
        <w:t>aquisição de purificadores de água</w:t>
      </w:r>
      <w:r w:rsidRPr="009F5499">
        <w:rPr>
          <w:rFonts w:asciiTheme="minorHAnsi" w:hAnsiTheme="minorHAnsi"/>
          <w:sz w:val="22"/>
          <w:szCs w:val="22"/>
        </w:rPr>
        <w:t>, com fornecimento de equipamentos e instalação, para atender às necessidades da Prefeitura Municipal de Santo Antônio das Missões.</w:t>
      </w:r>
    </w:p>
    <w:p w:rsidR="00306AB0" w:rsidRPr="009F5499" w:rsidRDefault="00306AB0" w:rsidP="00306AB0">
      <w:pPr>
        <w:pStyle w:val="NormalWeb"/>
        <w:rPr>
          <w:rFonts w:asciiTheme="minorHAnsi" w:hAnsiTheme="minorHAnsi"/>
          <w:sz w:val="22"/>
          <w:szCs w:val="22"/>
        </w:rPr>
      </w:pPr>
      <w:r w:rsidRPr="009F5499">
        <w:rPr>
          <w:rFonts w:asciiTheme="minorHAnsi" w:hAnsiTheme="minorHAnsi"/>
          <w:sz w:val="22"/>
          <w:szCs w:val="22"/>
        </w:rPr>
        <w:t xml:space="preserve">1.2 Os purificadores deverão ser </w:t>
      </w:r>
      <w:r w:rsidRPr="009F5499">
        <w:rPr>
          <w:rStyle w:val="Forte"/>
          <w:rFonts w:asciiTheme="minorHAnsi" w:hAnsiTheme="minorHAnsi"/>
          <w:sz w:val="22"/>
          <w:szCs w:val="22"/>
        </w:rPr>
        <w:t>do tipo gelado, frio e natural</w:t>
      </w:r>
      <w:r w:rsidRPr="009F5499">
        <w:rPr>
          <w:rFonts w:asciiTheme="minorHAnsi" w:hAnsiTheme="minorHAnsi"/>
          <w:sz w:val="22"/>
          <w:szCs w:val="22"/>
        </w:rPr>
        <w:t>, com capacidade adequada ao consumo diário estimado.</w:t>
      </w:r>
    </w:p>
    <w:p w:rsidR="00306AB0" w:rsidRPr="009F5499" w:rsidRDefault="00306AB0" w:rsidP="00306AB0">
      <w:pPr>
        <w:pStyle w:val="Ttulo3"/>
        <w:rPr>
          <w:rFonts w:asciiTheme="minorHAnsi" w:hAnsiTheme="minorHAnsi"/>
          <w:color w:val="auto"/>
          <w:szCs w:val="22"/>
        </w:rPr>
      </w:pPr>
      <w:r w:rsidRPr="009F5499">
        <w:rPr>
          <w:rFonts w:asciiTheme="minorHAnsi" w:hAnsiTheme="minorHAnsi"/>
          <w:color w:val="auto"/>
          <w:szCs w:val="22"/>
        </w:rPr>
        <w:t>2. JUSTIFICATIVA</w:t>
      </w:r>
    </w:p>
    <w:p w:rsidR="00306AB0" w:rsidRPr="009F5499" w:rsidRDefault="00306AB0" w:rsidP="00306AB0">
      <w:pPr>
        <w:pStyle w:val="NormalWeb"/>
        <w:rPr>
          <w:rFonts w:asciiTheme="minorHAnsi" w:hAnsiTheme="minorHAnsi"/>
          <w:sz w:val="22"/>
          <w:szCs w:val="22"/>
        </w:rPr>
      </w:pPr>
      <w:r w:rsidRPr="009F5499">
        <w:rPr>
          <w:rFonts w:asciiTheme="minorHAnsi" w:hAnsiTheme="minorHAnsi"/>
          <w:sz w:val="22"/>
          <w:szCs w:val="22"/>
        </w:rPr>
        <w:t>2.1 A aquisição dos purificadores de água se faz necessária para atender às demandas de abastecimento de água potável em diversos setores da Prefeitura, incluindo Secretarias, Centros de Saúde e outros órgãos municipais. O objetivo é garantir a saúde e o bem-estar dos servidores públicos e da população que será atendida nas dependências públicas.</w:t>
      </w:r>
    </w:p>
    <w:p w:rsidR="00306AB0" w:rsidRPr="009F5499" w:rsidRDefault="00306AB0" w:rsidP="00306AB0">
      <w:pPr>
        <w:pStyle w:val="NormalWeb"/>
        <w:rPr>
          <w:rFonts w:asciiTheme="minorHAnsi" w:hAnsiTheme="minorHAnsi"/>
          <w:sz w:val="22"/>
          <w:szCs w:val="22"/>
        </w:rPr>
      </w:pPr>
      <w:r w:rsidRPr="009F5499">
        <w:rPr>
          <w:rFonts w:asciiTheme="minorHAnsi" w:hAnsiTheme="minorHAnsi"/>
          <w:sz w:val="22"/>
          <w:szCs w:val="22"/>
        </w:rPr>
        <w:t>2.2 Considerando que o município de Santo Antônio das Missões possui uma população de aproximadamente 10.000 habitantes, a aquisição de equipamentos adequados proporcionará um fornecimento eficiente de água potável, melhorando a qualidade de vida no ambiente de trabalho e evitando custos adicionais com compra de água engarrafada.</w:t>
      </w:r>
    </w:p>
    <w:p w:rsidR="00306AB0" w:rsidRPr="009F5499" w:rsidRDefault="00306AB0" w:rsidP="00306AB0">
      <w:pPr>
        <w:pStyle w:val="NormalWeb"/>
        <w:rPr>
          <w:rFonts w:asciiTheme="minorHAnsi" w:hAnsiTheme="minorHAnsi"/>
          <w:sz w:val="22"/>
          <w:szCs w:val="22"/>
        </w:rPr>
      </w:pPr>
      <w:r w:rsidRPr="009F5499">
        <w:rPr>
          <w:rFonts w:asciiTheme="minorHAnsi" w:hAnsiTheme="minorHAnsi"/>
          <w:sz w:val="22"/>
          <w:szCs w:val="22"/>
        </w:rPr>
        <w:t xml:space="preserve">2.3 O valor médio de mercado, conforme pesquisa realizada no Portal Nacional de Compras Públicas (PNCP), é de </w:t>
      </w:r>
      <w:r w:rsidRPr="009F5499">
        <w:rPr>
          <w:rStyle w:val="Forte"/>
          <w:rFonts w:asciiTheme="minorHAnsi" w:hAnsiTheme="minorHAnsi"/>
          <w:sz w:val="22"/>
          <w:szCs w:val="22"/>
        </w:rPr>
        <w:t>R$ 1.322,51</w:t>
      </w:r>
      <w:r w:rsidRPr="009F5499">
        <w:rPr>
          <w:rFonts w:asciiTheme="minorHAnsi" w:hAnsiTheme="minorHAnsi"/>
          <w:sz w:val="22"/>
          <w:szCs w:val="22"/>
        </w:rPr>
        <w:t xml:space="preserve"> por unidade de purificador de água.</w:t>
      </w:r>
    </w:p>
    <w:p w:rsidR="00306AB0" w:rsidRPr="009F5499" w:rsidRDefault="00306AB0" w:rsidP="00306AB0">
      <w:pPr>
        <w:pStyle w:val="Ttulo3"/>
        <w:rPr>
          <w:rFonts w:asciiTheme="minorHAnsi" w:hAnsiTheme="minorHAnsi"/>
          <w:color w:val="auto"/>
          <w:szCs w:val="22"/>
        </w:rPr>
      </w:pPr>
      <w:r w:rsidRPr="009F5499">
        <w:rPr>
          <w:rFonts w:asciiTheme="minorHAnsi" w:hAnsiTheme="minorHAnsi"/>
          <w:color w:val="auto"/>
          <w:szCs w:val="22"/>
        </w:rPr>
        <w:t>3. ESPECIFICAÇÕES TÉCNICAS</w:t>
      </w:r>
    </w:p>
    <w:p w:rsidR="00306AB0" w:rsidRPr="009F5499" w:rsidRDefault="00306AB0" w:rsidP="00306AB0">
      <w:pPr>
        <w:pStyle w:val="NormalWeb"/>
        <w:rPr>
          <w:rFonts w:asciiTheme="minorHAnsi" w:hAnsiTheme="minorHAnsi"/>
          <w:sz w:val="22"/>
          <w:szCs w:val="22"/>
        </w:rPr>
      </w:pPr>
      <w:r w:rsidRPr="009F5499">
        <w:rPr>
          <w:rFonts w:asciiTheme="minorHAnsi" w:hAnsiTheme="minorHAnsi"/>
          <w:sz w:val="22"/>
          <w:szCs w:val="22"/>
        </w:rPr>
        <w:t>3.1 Os purificadores de água deverão atender, no mínimo, as seguintes características técnicas:</w:t>
      </w:r>
    </w:p>
    <w:p w:rsidR="00306AB0" w:rsidRPr="009F5499" w:rsidRDefault="00306AB0" w:rsidP="00306AB0">
      <w:pPr>
        <w:numPr>
          <w:ilvl w:val="0"/>
          <w:numId w:val="27"/>
        </w:numPr>
        <w:spacing w:before="100" w:beforeAutospacing="1" w:after="100" w:afterAutospacing="1"/>
        <w:rPr>
          <w:rFonts w:asciiTheme="minorHAnsi" w:hAnsiTheme="minorHAnsi"/>
          <w:szCs w:val="22"/>
        </w:rPr>
      </w:pPr>
      <w:r w:rsidRPr="009F5499">
        <w:rPr>
          <w:rStyle w:val="Forte"/>
          <w:rFonts w:asciiTheme="minorHAnsi" w:hAnsiTheme="minorHAnsi"/>
          <w:szCs w:val="22"/>
        </w:rPr>
        <w:t>Tipo de água</w:t>
      </w:r>
      <w:r w:rsidRPr="009F5499">
        <w:rPr>
          <w:rFonts w:asciiTheme="minorHAnsi" w:hAnsiTheme="minorHAnsi"/>
          <w:szCs w:val="22"/>
        </w:rPr>
        <w:t>: Gelada, fria e natural.</w:t>
      </w:r>
    </w:p>
    <w:p w:rsidR="00306AB0" w:rsidRPr="009F5499" w:rsidRDefault="00306AB0" w:rsidP="00306AB0">
      <w:pPr>
        <w:numPr>
          <w:ilvl w:val="0"/>
          <w:numId w:val="27"/>
        </w:numPr>
        <w:spacing w:before="100" w:beforeAutospacing="1" w:after="100" w:afterAutospacing="1"/>
        <w:rPr>
          <w:rFonts w:asciiTheme="minorHAnsi" w:hAnsiTheme="minorHAnsi"/>
          <w:szCs w:val="22"/>
        </w:rPr>
      </w:pPr>
      <w:r w:rsidRPr="009F5499">
        <w:rPr>
          <w:rStyle w:val="Forte"/>
          <w:rFonts w:asciiTheme="minorHAnsi" w:hAnsiTheme="minorHAnsi"/>
          <w:szCs w:val="22"/>
        </w:rPr>
        <w:t>Capacidade</w:t>
      </w:r>
      <w:r w:rsidRPr="009F5499">
        <w:rPr>
          <w:rFonts w:asciiTheme="minorHAnsi" w:hAnsiTheme="minorHAnsi"/>
          <w:szCs w:val="22"/>
        </w:rPr>
        <w:t>: Mínimo de 1,5 litros por hora de água gelada.</w:t>
      </w:r>
    </w:p>
    <w:p w:rsidR="00306AB0" w:rsidRPr="009F5499" w:rsidRDefault="00306AB0" w:rsidP="00306AB0">
      <w:pPr>
        <w:numPr>
          <w:ilvl w:val="0"/>
          <w:numId w:val="27"/>
        </w:numPr>
        <w:spacing w:before="100" w:beforeAutospacing="1" w:after="100" w:afterAutospacing="1"/>
        <w:rPr>
          <w:rFonts w:asciiTheme="minorHAnsi" w:hAnsiTheme="minorHAnsi"/>
          <w:szCs w:val="22"/>
        </w:rPr>
      </w:pPr>
      <w:r w:rsidRPr="009F5499">
        <w:rPr>
          <w:rStyle w:val="Forte"/>
          <w:rFonts w:asciiTheme="minorHAnsi" w:hAnsiTheme="minorHAnsi"/>
          <w:szCs w:val="22"/>
        </w:rPr>
        <w:t>Tecnologia de Filtragem</w:t>
      </w:r>
      <w:r w:rsidRPr="009F5499">
        <w:rPr>
          <w:rFonts w:asciiTheme="minorHAnsi" w:hAnsiTheme="minorHAnsi"/>
          <w:szCs w:val="22"/>
        </w:rPr>
        <w:t>: Filtro com capacidade para remoção de cloro, impurezas e bactérias.</w:t>
      </w:r>
    </w:p>
    <w:p w:rsidR="00306AB0" w:rsidRPr="009F5499" w:rsidRDefault="00306AB0" w:rsidP="00306AB0">
      <w:pPr>
        <w:numPr>
          <w:ilvl w:val="0"/>
          <w:numId w:val="27"/>
        </w:numPr>
        <w:spacing w:before="100" w:beforeAutospacing="1" w:after="100" w:afterAutospacing="1"/>
        <w:rPr>
          <w:rFonts w:asciiTheme="minorHAnsi" w:hAnsiTheme="minorHAnsi"/>
          <w:szCs w:val="22"/>
        </w:rPr>
      </w:pPr>
      <w:r w:rsidRPr="009F5499">
        <w:rPr>
          <w:rStyle w:val="Forte"/>
          <w:rFonts w:asciiTheme="minorHAnsi" w:hAnsiTheme="minorHAnsi"/>
          <w:szCs w:val="22"/>
        </w:rPr>
        <w:t>Temperatura da água</w:t>
      </w:r>
      <w:r w:rsidRPr="009F5499">
        <w:rPr>
          <w:rFonts w:asciiTheme="minorHAnsi" w:hAnsiTheme="minorHAnsi"/>
          <w:szCs w:val="22"/>
        </w:rPr>
        <w:t>: Capacidade de resfriamento até 10°C.</w:t>
      </w:r>
    </w:p>
    <w:p w:rsidR="00306AB0" w:rsidRPr="009F5499" w:rsidRDefault="00306AB0" w:rsidP="00306AB0">
      <w:pPr>
        <w:numPr>
          <w:ilvl w:val="0"/>
          <w:numId w:val="27"/>
        </w:numPr>
        <w:spacing w:before="100" w:beforeAutospacing="1" w:after="100" w:afterAutospacing="1"/>
        <w:rPr>
          <w:rFonts w:asciiTheme="minorHAnsi" w:hAnsiTheme="minorHAnsi"/>
          <w:szCs w:val="22"/>
        </w:rPr>
      </w:pPr>
      <w:r w:rsidRPr="009F5499">
        <w:rPr>
          <w:rStyle w:val="Forte"/>
          <w:rFonts w:asciiTheme="minorHAnsi" w:hAnsiTheme="minorHAnsi"/>
          <w:szCs w:val="22"/>
        </w:rPr>
        <w:t>Certificação</w:t>
      </w:r>
      <w:r w:rsidRPr="009F5499">
        <w:rPr>
          <w:rFonts w:asciiTheme="minorHAnsi" w:hAnsiTheme="minorHAnsi"/>
          <w:szCs w:val="22"/>
        </w:rPr>
        <w:t>: Certificado de conformidade com a legislação vigente da ANVISA (Agência Nacional de Vigilância Sanitária).</w:t>
      </w:r>
    </w:p>
    <w:p w:rsidR="00306AB0" w:rsidRPr="009F5499" w:rsidRDefault="00306AB0" w:rsidP="00306AB0">
      <w:pPr>
        <w:numPr>
          <w:ilvl w:val="0"/>
          <w:numId w:val="27"/>
        </w:numPr>
        <w:spacing w:before="100" w:beforeAutospacing="1" w:after="100" w:afterAutospacing="1"/>
        <w:rPr>
          <w:rFonts w:asciiTheme="minorHAnsi" w:hAnsiTheme="minorHAnsi"/>
          <w:szCs w:val="22"/>
        </w:rPr>
      </w:pPr>
      <w:r w:rsidRPr="009F5499">
        <w:rPr>
          <w:rStyle w:val="Forte"/>
          <w:rFonts w:asciiTheme="minorHAnsi" w:hAnsiTheme="minorHAnsi"/>
          <w:szCs w:val="22"/>
        </w:rPr>
        <w:t>Bivolt</w:t>
      </w:r>
      <w:r w:rsidRPr="009F5499">
        <w:rPr>
          <w:rFonts w:asciiTheme="minorHAnsi" w:hAnsiTheme="minorHAnsi"/>
          <w:szCs w:val="22"/>
        </w:rPr>
        <w:t>: Equipamento bivolt para maior flexibilidade de instalação.</w:t>
      </w:r>
    </w:p>
    <w:p w:rsidR="00306AB0" w:rsidRPr="009F5499" w:rsidRDefault="00306AB0" w:rsidP="00306AB0">
      <w:pPr>
        <w:numPr>
          <w:ilvl w:val="0"/>
          <w:numId w:val="27"/>
        </w:numPr>
        <w:spacing w:before="100" w:beforeAutospacing="1" w:after="100" w:afterAutospacing="1"/>
        <w:rPr>
          <w:rFonts w:asciiTheme="minorHAnsi" w:hAnsiTheme="minorHAnsi"/>
          <w:szCs w:val="22"/>
        </w:rPr>
      </w:pPr>
      <w:r w:rsidRPr="009F5499">
        <w:rPr>
          <w:rStyle w:val="Forte"/>
          <w:rFonts w:asciiTheme="minorHAnsi" w:hAnsiTheme="minorHAnsi"/>
          <w:szCs w:val="22"/>
        </w:rPr>
        <w:t>Design</w:t>
      </w:r>
      <w:r w:rsidRPr="009F5499">
        <w:rPr>
          <w:rFonts w:asciiTheme="minorHAnsi" w:hAnsiTheme="minorHAnsi"/>
          <w:szCs w:val="22"/>
        </w:rPr>
        <w:t>: Compacto, adequado para ambientes de uso público.</w:t>
      </w:r>
    </w:p>
    <w:p w:rsidR="00306AB0" w:rsidRPr="009F5499" w:rsidRDefault="00306AB0" w:rsidP="00306AB0">
      <w:pPr>
        <w:numPr>
          <w:ilvl w:val="0"/>
          <w:numId w:val="27"/>
        </w:numPr>
        <w:spacing w:before="100" w:beforeAutospacing="1" w:after="100" w:afterAutospacing="1"/>
        <w:rPr>
          <w:rFonts w:asciiTheme="minorHAnsi" w:hAnsiTheme="minorHAnsi"/>
          <w:szCs w:val="22"/>
        </w:rPr>
      </w:pPr>
      <w:r w:rsidRPr="009F5499">
        <w:rPr>
          <w:rStyle w:val="Forte"/>
          <w:rFonts w:asciiTheme="minorHAnsi" w:hAnsiTheme="minorHAnsi"/>
          <w:szCs w:val="22"/>
        </w:rPr>
        <w:t>Garantia</w:t>
      </w:r>
      <w:r w:rsidRPr="009F5499">
        <w:rPr>
          <w:rFonts w:asciiTheme="minorHAnsi" w:hAnsiTheme="minorHAnsi"/>
          <w:szCs w:val="22"/>
        </w:rPr>
        <w:t>: Mínimo de 12 meses de garantia, com fornecimento de assistência técnica durante este período.</w:t>
      </w:r>
    </w:p>
    <w:p w:rsidR="00306AB0" w:rsidRPr="009F5499" w:rsidRDefault="00306AB0" w:rsidP="00306AB0">
      <w:pPr>
        <w:numPr>
          <w:ilvl w:val="0"/>
          <w:numId w:val="27"/>
        </w:numPr>
        <w:spacing w:before="100" w:beforeAutospacing="1" w:after="100" w:afterAutospacing="1"/>
        <w:rPr>
          <w:rFonts w:asciiTheme="minorHAnsi" w:hAnsiTheme="minorHAnsi"/>
          <w:szCs w:val="22"/>
        </w:rPr>
      </w:pPr>
      <w:r w:rsidRPr="009F5499">
        <w:rPr>
          <w:rStyle w:val="Forte"/>
          <w:rFonts w:asciiTheme="minorHAnsi" w:hAnsiTheme="minorHAnsi"/>
          <w:szCs w:val="22"/>
        </w:rPr>
        <w:t>Instalação</w:t>
      </w:r>
      <w:r w:rsidRPr="009F5499">
        <w:rPr>
          <w:rFonts w:asciiTheme="minorHAnsi" w:hAnsiTheme="minorHAnsi"/>
          <w:szCs w:val="22"/>
        </w:rPr>
        <w:t>: Inclusão do serviço de instalação e teste do equipamento.</w:t>
      </w:r>
    </w:p>
    <w:p w:rsidR="00306AB0" w:rsidRPr="009F5499" w:rsidRDefault="00306AB0" w:rsidP="00306AB0">
      <w:pPr>
        <w:pStyle w:val="NormalWeb"/>
        <w:rPr>
          <w:rFonts w:asciiTheme="minorHAnsi" w:hAnsiTheme="minorHAnsi"/>
          <w:sz w:val="22"/>
          <w:szCs w:val="22"/>
        </w:rPr>
      </w:pPr>
      <w:r w:rsidRPr="009F5499">
        <w:rPr>
          <w:rFonts w:asciiTheme="minorHAnsi" w:hAnsiTheme="minorHAnsi"/>
          <w:sz w:val="22"/>
          <w:szCs w:val="22"/>
        </w:rPr>
        <w:lastRenderedPageBreak/>
        <w:t>3.2 Os purificadores devem possuir fácil manutenção e substituição de refis, com o fornecimento de no mínimo um refil de reposição.</w:t>
      </w:r>
    </w:p>
    <w:p w:rsidR="00306AB0" w:rsidRPr="009F5499" w:rsidRDefault="00306AB0" w:rsidP="00306AB0">
      <w:pPr>
        <w:pStyle w:val="Ttulo3"/>
        <w:rPr>
          <w:rFonts w:asciiTheme="minorHAnsi" w:hAnsiTheme="minorHAnsi"/>
          <w:color w:val="auto"/>
          <w:szCs w:val="22"/>
        </w:rPr>
      </w:pPr>
      <w:r w:rsidRPr="009F5499">
        <w:rPr>
          <w:rFonts w:asciiTheme="minorHAnsi" w:hAnsiTheme="minorHAnsi"/>
          <w:color w:val="auto"/>
          <w:szCs w:val="22"/>
        </w:rPr>
        <w:t>4. QUANTITATIVO</w:t>
      </w:r>
    </w:p>
    <w:p w:rsidR="00306AB0" w:rsidRPr="009F5499" w:rsidRDefault="00306AB0" w:rsidP="00306AB0">
      <w:pPr>
        <w:pStyle w:val="NormalWeb"/>
        <w:rPr>
          <w:rFonts w:asciiTheme="minorHAnsi" w:hAnsiTheme="minorHAnsi"/>
          <w:sz w:val="22"/>
          <w:szCs w:val="22"/>
        </w:rPr>
      </w:pPr>
      <w:r w:rsidRPr="009F5499">
        <w:rPr>
          <w:rFonts w:asciiTheme="minorHAnsi" w:hAnsiTheme="minorHAnsi"/>
          <w:sz w:val="22"/>
          <w:szCs w:val="22"/>
        </w:rPr>
        <w:t xml:space="preserve">4.1 A estimativa de aquisição será </w:t>
      </w:r>
      <w:proofErr w:type="gramStart"/>
      <w:r w:rsidRPr="009F5499">
        <w:rPr>
          <w:rFonts w:asciiTheme="minorHAnsi" w:hAnsiTheme="minorHAnsi"/>
          <w:sz w:val="22"/>
          <w:szCs w:val="22"/>
        </w:rPr>
        <w:t xml:space="preserve">de </w:t>
      </w:r>
      <w:r w:rsidR="00120927">
        <w:rPr>
          <w:rStyle w:val="Forte"/>
          <w:rFonts w:asciiTheme="minorHAnsi" w:hAnsiTheme="minorHAnsi"/>
          <w:sz w:val="22"/>
          <w:szCs w:val="22"/>
        </w:rPr>
        <w:t xml:space="preserve"> </w:t>
      </w:r>
      <w:r w:rsidR="00120927" w:rsidRPr="00120927">
        <w:rPr>
          <w:rStyle w:val="Forte"/>
          <w:rFonts w:asciiTheme="minorHAnsi" w:hAnsiTheme="minorHAnsi"/>
          <w:sz w:val="22"/>
          <w:szCs w:val="22"/>
          <w:u w:val="single"/>
        </w:rPr>
        <w:t>no</w:t>
      </w:r>
      <w:proofErr w:type="gramEnd"/>
      <w:r w:rsidR="00120927" w:rsidRPr="00120927">
        <w:rPr>
          <w:rStyle w:val="Forte"/>
          <w:rFonts w:asciiTheme="minorHAnsi" w:hAnsiTheme="minorHAnsi"/>
          <w:sz w:val="22"/>
          <w:szCs w:val="22"/>
          <w:u w:val="single"/>
        </w:rPr>
        <w:t xml:space="preserve"> máximo 20 </w:t>
      </w:r>
      <w:r w:rsidRPr="00120927">
        <w:rPr>
          <w:rStyle w:val="Forte"/>
          <w:rFonts w:asciiTheme="minorHAnsi" w:hAnsiTheme="minorHAnsi"/>
          <w:sz w:val="22"/>
          <w:szCs w:val="22"/>
          <w:u w:val="single"/>
        </w:rPr>
        <w:t>purificadores de água</w:t>
      </w:r>
      <w:r w:rsidRPr="009F5499">
        <w:rPr>
          <w:rFonts w:asciiTheme="minorHAnsi" w:hAnsiTheme="minorHAnsi"/>
          <w:sz w:val="22"/>
          <w:szCs w:val="22"/>
        </w:rPr>
        <w:t>, sendo que a quantidade final será definida conforme a necessidade da Prefeitura.</w:t>
      </w:r>
    </w:p>
    <w:p w:rsidR="00306AB0" w:rsidRPr="009F5499" w:rsidRDefault="00306AB0" w:rsidP="00306AB0">
      <w:pPr>
        <w:pStyle w:val="Ttulo3"/>
        <w:rPr>
          <w:rFonts w:asciiTheme="minorHAnsi" w:hAnsiTheme="minorHAnsi"/>
          <w:color w:val="auto"/>
          <w:szCs w:val="22"/>
        </w:rPr>
      </w:pPr>
      <w:r w:rsidRPr="009F5499">
        <w:rPr>
          <w:rFonts w:asciiTheme="minorHAnsi" w:hAnsiTheme="minorHAnsi"/>
          <w:color w:val="auto"/>
          <w:szCs w:val="22"/>
        </w:rPr>
        <w:t>5. PRAZO DE ENTREGA E INSTALAÇÃO</w:t>
      </w:r>
    </w:p>
    <w:p w:rsidR="00306AB0" w:rsidRPr="009F5499" w:rsidRDefault="00306AB0" w:rsidP="00306AB0">
      <w:pPr>
        <w:pStyle w:val="NormalWeb"/>
        <w:rPr>
          <w:rFonts w:asciiTheme="minorHAnsi" w:hAnsiTheme="minorHAnsi"/>
          <w:sz w:val="22"/>
          <w:szCs w:val="22"/>
        </w:rPr>
      </w:pPr>
      <w:r w:rsidRPr="009F5499">
        <w:rPr>
          <w:rFonts w:asciiTheme="minorHAnsi" w:hAnsiTheme="minorHAnsi"/>
          <w:sz w:val="22"/>
          <w:szCs w:val="22"/>
        </w:rPr>
        <w:t xml:space="preserve">5.1 O prazo máximo para entrega dos purificadores de água será de </w:t>
      </w:r>
      <w:r w:rsidRPr="009F5499">
        <w:rPr>
          <w:rStyle w:val="Forte"/>
          <w:rFonts w:asciiTheme="minorHAnsi" w:hAnsiTheme="minorHAnsi"/>
          <w:sz w:val="22"/>
          <w:szCs w:val="22"/>
        </w:rPr>
        <w:t>30 (trinta) dias corridos</w:t>
      </w:r>
      <w:r w:rsidRPr="009F5499">
        <w:rPr>
          <w:rFonts w:asciiTheme="minorHAnsi" w:hAnsiTheme="minorHAnsi"/>
          <w:sz w:val="22"/>
          <w:szCs w:val="22"/>
        </w:rPr>
        <w:t>, contados a partir da data de assinatura do contrato.</w:t>
      </w:r>
    </w:p>
    <w:p w:rsidR="00306AB0" w:rsidRPr="009F5499" w:rsidRDefault="00306AB0" w:rsidP="00306AB0">
      <w:pPr>
        <w:pStyle w:val="NormalWeb"/>
        <w:rPr>
          <w:rFonts w:asciiTheme="minorHAnsi" w:hAnsiTheme="minorHAnsi"/>
          <w:sz w:val="22"/>
          <w:szCs w:val="22"/>
        </w:rPr>
      </w:pPr>
      <w:r w:rsidRPr="009F5499">
        <w:rPr>
          <w:rFonts w:asciiTheme="minorHAnsi" w:hAnsiTheme="minorHAnsi"/>
          <w:sz w:val="22"/>
          <w:szCs w:val="22"/>
        </w:rPr>
        <w:t xml:space="preserve">5.2 O prazo de instalação será de até </w:t>
      </w:r>
      <w:r w:rsidRPr="009F5499">
        <w:rPr>
          <w:rStyle w:val="Forte"/>
          <w:rFonts w:asciiTheme="minorHAnsi" w:hAnsiTheme="minorHAnsi"/>
          <w:sz w:val="22"/>
          <w:szCs w:val="22"/>
        </w:rPr>
        <w:t>10 (dez) dias corridos</w:t>
      </w:r>
      <w:r w:rsidRPr="009F5499">
        <w:rPr>
          <w:rFonts w:asciiTheme="minorHAnsi" w:hAnsiTheme="minorHAnsi"/>
          <w:sz w:val="22"/>
          <w:szCs w:val="22"/>
        </w:rPr>
        <w:t xml:space="preserve"> após a entrega dos equipamentos.</w:t>
      </w:r>
    </w:p>
    <w:p w:rsidR="00306AB0" w:rsidRPr="009F5499" w:rsidRDefault="00306AB0" w:rsidP="00306AB0">
      <w:pPr>
        <w:pStyle w:val="Ttulo3"/>
        <w:rPr>
          <w:rFonts w:asciiTheme="minorHAnsi" w:hAnsiTheme="minorHAnsi"/>
          <w:color w:val="auto"/>
          <w:szCs w:val="22"/>
        </w:rPr>
      </w:pPr>
      <w:r w:rsidRPr="009F5499">
        <w:rPr>
          <w:rFonts w:asciiTheme="minorHAnsi" w:hAnsiTheme="minorHAnsi"/>
          <w:color w:val="auto"/>
          <w:szCs w:val="22"/>
        </w:rPr>
        <w:t>6. CONDIÇÕES DE PAGAMENTO</w:t>
      </w:r>
    </w:p>
    <w:p w:rsidR="00306AB0" w:rsidRPr="009F5499" w:rsidRDefault="00306AB0" w:rsidP="00306AB0">
      <w:pPr>
        <w:pStyle w:val="NormalWeb"/>
        <w:rPr>
          <w:rFonts w:asciiTheme="minorHAnsi" w:hAnsiTheme="minorHAnsi"/>
          <w:sz w:val="22"/>
          <w:szCs w:val="22"/>
        </w:rPr>
      </w:pPr>
      <w:r w:rsidRPr="009F5499">
        <w:rPr>
          <w:rFonts w:asciiTheme="minorHAnsi" w:hAnsiTheme="minorHAnsi"/>
          <w:sz w:val="22"/>
          <w:szCs w:val="22"/>
        </w:rPr>
        <w:t xml:space="preserve">6.1 O pagamento será efetuado em até </w:t>
      </w:r>
      <w:r w:rsidRPr="009F5499">
        <w:rPr>
          <w:rStyle w:val="Forte"/>
          <w:rFonts w:asciiTheme="minorHAnsi" w:hAnsiTheme="minorHAnsi"/>
          <w:sz w:val="22"/>
          <w:szCs w:val="22"/>
        </w:rPr>
        <w:t>30 dias após a entrega e instalação dos equipamentos</w:t>
      </w:r>
      <w:r w:rsidRPr="009F5499">
        <w:rPr>
          <w:rFonts w:asciiTheme="minorHAnsi" w:hAnsiTheme="minorHAnsi"/>
          <w:sz w:val="22"/>
          <w:szCs w:val="22"/>
        </w:rPr>
        <w:t>, conforme o cronograma de execução estabelecido no contrato.</w:t>
      </w:r>
    </w:p>
    <w:p w:rsidR="00306AB0" w:rsidRPr="009F5499" w:rsidRDefault="00306AB0" w:rsidP="00306AB0">
      <w:pPr>
        <w:pStyle w:val="Ttulo3"/>
        <w:rPr>
          <w:rFonts w:asciiTheme="minorHAnsi" w:hAnsiTheme="minorHAnsi"/>
          <w:color w:val="auto"/>
          <w:szCs w:val="22"/>
        </w:rPr>
      </w:pPr>
      <w:r w:rsidRPr="009F5499">
        <w:rPr>
          <w:rFonts w:asciiTheme="minorHAnsi" w:hAnsiTheme="minorHAnsi"/>
          <w:color w:val="auto"/>
          <w:szCs w:val="22"/>
        </w:rPr>
        <w:t>7. REGIME DE EXECUÇÃO</w:t>
      </w:r>
    </w:p>
    <w:p w:rsidR="00306AB0" w:rsidRPr="009F5499" w:rsidRDefault="00306AB0" w:rsidP="00306AB0">
      <w:pPr>
        <w:pStyle w:val="NormalWeb"/>
        <w:rPr>
          <w:rFonts w:asciiTheme="minorHAnsi" w:hAnsiTheme="minorHAnsi"/>
          <w:sz w:val="22"/>
          <w:szCs w:val="22"/>
        </w:rPr>
      </w:pPr>
      <w:r w:rsidRPr="009F5499">
        <w:rPr>
          <w:rFonts w:asciiTheme="minorHAnsi" w:hAnsiTheme="minorHAnsi"/>
          <w:sz w:val="22"/>
          <w:szCs w:val="22"/>
        </w:rPr>
        <w:t xml:space="preserve">7.1 A execução do objeto deste Termo de Referência será realizada por meio de </w:t>
      </w:r>
      <w:r w:rsidRPr="009F5499">
        <w:rPr>
          <w:rStyle w:val="Forte"/>
          <w:rFonts w:asciiTheme="minorHAnsi" w:hAnsiTheme="minorHAnsi"/>
          <w:sz w:val="22"/>
          <w:szCs w:val="22"/>
        </w:rPr>
        <w:t>registro de preços</w:t>
      </w:r>
      <w:r w:rsidRPr="009F5499">
        <w:rPr>
          <w:rFonts w:asciiTheme="minorHAnsi" w:hAnsiTheme="minorHAnsi"/>
          <w:sz w:val="22"/>
          <w:szCs w:val="22"/>
        </w:rPr>
        <w:t>, conforme estabelecido pela Lei nº 14.133/2021.</w:t>
      </w:r>
    </w:p>
    <w:p w:rsidR="00306AB0" w:rsidRPr="009F5499" w:rsidRDefault="00306AB0" w:rsidP="00306AB0">
      <w:pPr>
        <w:pStyle w:val="NormalWeb"/>
        <w:rPr>
          <w:rFonts w:asciiTheme="minorHAnsi" w:hAnsiTheme="minorHAnsi"/>
          <w:sz w:val="22"/>
          <w:szCs w:val="22"/>
        </w:rPr>
      </w:pPr>
      <w:r w:rsidRPr="009F5499">
        <w:rPr>
          <w:rFonts w:asciiTheme="minorHAnsi" w:hAnsiTheme="minorHAnsi"/>
          <w:sz w:val="22"/>
          <w:szCs w:val="22"/>
        </w:rPr>
        <w:t>7.2 O fornecedor deverá garantir o fornecimento dos purificadores de água durante o período de validade da ata de registro de preços, conforme a demanda da Prefeitura.</w:t>
      </w:r>
    </w:p>
    <w:p w:rsidR="00306AB0" w:rsidRPr="009F5499" w:rsidRDefault="00306AB0" w:rsidP="00306AB0">
      <w:pPr>
        <w:pStyle w:val="Ttulo3"/>
        <w:rPr>
          <w:rFonts w:asciiTheme="minorHAnsi" w:hAnsiTheme="minorHAnsi"/>
          <w:color w:val="auto"/>
          <w:szCs w:val="22"/>
        </w:rPr>
      </w:pPr>
      <w:r w:rsidRPr="009F5499">
        <w:rPr>
          <w:rFonts w:asciiTheme="minorHAnsi" w:hAnsiTheme="minorHAnsi"/>
          <w:color w:val="auto"/>
          <w:szCs w:val="22"/>
        </w:rPr>
        <w:t>8. OBRIGAÇÕES DO FORNECEDOR</w:t>
      </w:r>
    </w:p>
    <w:p w:rsidR="00306AB0" w:rsidRPr="009F5499" w:rsidRDefault="00306AB0" w:rsidP="00306AB0">
      <w:pPr>
        <w:pStyle w:val="NormalWeb"/>
        <w:rPr>
          <w:rFonts w:asciiTheme="minorHAnsi" w:hAnsiTheme="minorHAnsi"/>
          <w:sz w:val="22"/>
          <w:szCs w:val="22"/>
        </w:rPr>
      </w:pPr>
      <w:r w:rsidRPr="009F5499">
        <w:rPr>
          <w:rFonts w:asciiTheme="minorHAnsi" w:hAnsiTheme="minorHAnsi"/>
          <w:sz w:val="22"/>
          <w:szCs w:val="22"/>
        </w:rPr>
        <w:t>8.1 O fornecedor deverá:</w:t>
      </w:r>
    </w:p>
    <w:p w:rsidR="00306AB0" w:rsidRPr="009F5499" w:rsidRDefault="00306AB0" w:rsidP="00306AB0">
      <w:pPr>
        <w:numPr>
          <w:ilvl w:val="0"/>
          <w:numId w:val="28"/>
        </w:numPr>
        <w:spacing w:before="100" w:beforeAutospacing="1" w:after="100" w:afterAutospacing="1"/>
        <w:rPr>
          <w:rFonts w:asciiTheme="minorHAnsi" w:hAnsiTheme="minorHAnsi"/>
          <w:szCs w:val="22"/>
        </w:rPr>
      </w:pPr>
      <w:r w:rsidRPr="009F5499">
        <w:rPr>
          <w:rFonts w:asciiTheme="minorHAnsi" w:hAnsiTheme="minorHAnsi"/>
          <w:szCs w:val="22"/>
        </w:rPr>
        <w:t>Garantir a entrega e instalação dos purificadores conforme especificações descritas neste Termo de Referência.</w:t>
      </w:r>
    </w:p>
    <w:p w:rsidR="00306AB0" w:rsidRPr="009F5499" w:rsidRDefault="00306AB0" w:rsidP="00306AB0">
      <w:pPr>
        <w:numPr>
          <w:ilvl w:val="0"/>
          <w:numId w:val="28"/>
        </w:numPr>
        <w:spacing w:before="100" w:beforeAutospacing="1" w:after="100" w:afterAutospacing="1"/>
        <w:rPr>
          <w:rFonts w:asciiTheme="minorHAnsi" w:hAnsiTheme="minorHAnsi"/>
          <w:szCs w:val="22"/>
        </w:rPr>
      </w:pPr>
      <w:r w:rsidRPr="009F5499">
        <w:rPr>
          <w:rFonts w:asciiTheme="minorHAnsi" w:hAnsiTheme="minorHAnsi"/>
          <w:szCs w:val="22"/>
        </w:rPr>
        <w:t>Fornecer suporte técnico durante o período de garantia, incluindo manutenção corretiva e preventiva.</w:t>
      </w:r>
    </w:p>
    <w:p w:rsidR="00306AB0" w:rsidRPr="009F5499" w:rsidRDefault="00306AB0" w:rsidP="00306AB0">
      <w:pPr>
        <w:numPr>
          <w:ilvl w:val="0"/>
          <w:numId w:val="28"/>
        </w:numPr>
        <w:spacing w:before="100" w:beforeAutospacing="1" w:after="100" w:afterAutospacing="1"/>
        <w:rPr>
          <w:rFonts w:asciiTheme="minorHAnsi" w:hAnsiTheme="minorHAnsi"/>
          <w:szCs w:val="22"/>
        </w:rPr>
      </w:pPr>
      <w:r w:rsidRPr="009F5499">
        <w:rPr>
          <w:rFonts w:asciiTheme="minorHAnsi" w:hAnsiTheme="minorHAnsi"/>
          <w:szCs w:val="22"/>
        </w:rPr>
        <w:t>Substituir, sem custos adicionais, os equipamentos com defeito dentro do período de garantia.</w:t>
      </w:r>
    </w:p>
    <w:p w:rsidR="00306AB0" w:rsidRPr="009F5499" w:rsidRDefault="00306AB0" w:rsidP="00306AB0">
      <w:pPr>
        <w:numPr>
          <w:ilvl w:val="0"/>
          <w:numId w:val="28"/>
        </w:numPr>
        <w:spacing w:before="100" w:beforeAutospacing="1" w:after="100" w:afterAutospacing="1"/>
        <w:rPr>
          <w:rFonts w:asciiTheme="minorHAnsi" w:hAnsiTheme="minorHAnsi"/>
          <w:szCs w:val="22"/>
        </w:rPr>
      </w:pPr>
      <w:r w:rsidRPr="009F5499">
        <w:rPr>
          <w:rFonts w:asciiTheme="minorHAnsi" w:hAnsiTheme="minorHAnsi"/>
          <w:szCs w:val="22"/>
        </w:rPr>
        <w:t>Apresentar nota fiscal de cada unidade entregue.</w:t>
      </w:r>
    </w:p>
    <w:p w:rsidR="00306AB0" w:rsidRPr="009F5499" w:rsidRDefault="00306AB0" w:rsidP="00306AB0">
      <w:pPr>
        <w:pStyle w:val="Ttulo3"/>
        <w:rPr>
          <w:rFonts w:asciiTheme="minorHAnsi" w:hAnsiTheme="minorHAnsi"/>
          <w:color w:val="auto"/>
          <w:szCs w:val="22"/>
        </w:rPr>
      </w:pPr>
      <w:r w:rsidRPr="009F5499">
        <w:rPr>
          <w:rFonts w:asciiTheme="minorHAnsi" w:hAnsiTheme="minorHAnsi"/>
          <w:color w:val="auto"/>
          <w:szCs w:val="22"/>
        </w:rPr>
        <w:t>9. OBRIGAÇÕES DA PREFEITURA</w:t>
      </w:r>
    </w:p>
    <w:p w:rsidR="00306AB0" w:rsidRPr="009F5499" w:rsidRDefault="00306AB0" w:rsidP="00306AB0">
      <w:pPr>
        <w:pStyle w:val="NormalWeb"/>
        <w:rPr>
          <w:rFonts w:asciiTheme="minorHAnsi" w:hAnsiTheme="minorHAnsi"/>
          <w:sz w:val="22"/>
          <w:szCs w:val="22"/>
        </w:rPr>
      </w:pPr>
      <w:r w:rsidRPr="009F5499">
        <w:rPr>
          <w:rFonts w:asciiTheme="minorHAnsi" w:hAnsiTheme="minorHAnsi"/>
          <w:sz w:val="22"/>
          <w:szCs w:val="22"/>
        </w:rPr>
        <w:t>9.1 A Prefeitura de Santo Antônio das Missões deverá:</w:t>
      </w:r>
    </w:p>
    <w:p w:rsidR="00306AB0" w:rsidRPr="009F5499" w:rsidRDefault="00306AB0" w:rsidP="00306AB0">
      <w:pPr>
        <w:numPr>
          <w:ilvl w:val="0"/>
          <w:numId w:val="29"/>
        </w:numPr>
        <w:spacing w:before="100" w:beforeAutospacing="1" w:after="100" w:afterAutospacing="1"/>
        <w:rPr>
          <w:rFonts w:asciiTheme="minorHAnsi" w:hAnsiTheme="minorHAnsi"/>
          <w:szCs w:val="22"/>
        </w:rPr>
      </w:pPr>
      <w:r w:rsidRPr="009F5499">
        <w:rPr>
          <w:rFonts w:asciiTheme="minorHAnsi" w:hAnsiTheme="minorHAnsi"/>
          <w:szCs w:val="22"/>
        </w:rPr>
        <w:lastRenderedPageBreak/>
        <w:t>Realizar o pagamento conforme as condições estipuladas neste Termo de Referência.</w:t>
      </w:r>
    </w:p>
    <w:p w:rsidR="00306AB0" w:rsidRPr="009F5499" w:rsidRDefault="00306AB0" w:rsidP="00306AB0">
      <w:pPr>
        <w:numPr>
          <w:ilvl w:val="0"/>
          <w:numId w:val="29"/>
        </w:numPr>
        <w:spacing w:before="100" w:beforeAutospacing="1" w:after="100" w:afterAutospacing="1"/>
        <w:rPr>
          <w:rFonts w:asciiTheme="minorHAnsi" w:hAnsiTheme="minorHAnsi"/>
          <w:szCs w:val="22"/>
        </w:rPr>
      </w:pPr>
      <w:r w:rsidRPr="009F5499">
        <w:rPr>
          <w:rFonts w:asciiTheme="minorHAnsi" w:hAnsiTheme="minorHAnsi"/>
          <w:szCs w:val="22"/>
        </w:rPr>
        <w:t>Acompanhar e fiscalizar o cumprimento do contrato.</w:t>
      </w:r>
    </w:p>
    <w:p w:rsidR="00306AB0" w:rsidRPr="009F5499" w:rsidRDefault="00306AB0" w:rsidP="00306AB0">
      <w:pPr>
        <w:numPr>
          <w:ilvl w:val="0"/>
          <w:numId w:val="29"/>
        </w:numPr>
        <w:spacing w:before="100" w:beforeAutospacing="1" w:after="100" w:afterAutospacing="1"/>
        <w:rPr>
          <w:rFonts w:asciiTheme="minorHAnsi" w:hAnsiTheme="minorHAnsi"/>
          <w:szCs w:val="22"/>
        </w:rPr>
      </w:pPr>
      <w:r w:rsidRPr="009F5499">
        <w:rPr>
          <w:rFonts w:asciiTheme="minorHAnsi" w:hAnsiTheme="minorHAnsi"/>
          <w:szCs w:val="22"/>
        </w:rPr>
        <w:t>Disponibilizar as condições adequadas para a instalação dos equipamentos.</w:t>
      </w:r>
    </w:p>
    <w:p w:rsidR="00306AB0" w:rsidRPr="009F5499" w:rsidRDefault="00306AB0" w:rsidP="00306AB0">
      <w:pPr>
        <w:pStyle w:val="Ttulo3"/>
        <w:rPr>
          <w:rFonts w:asciiTheme="minorHAnsi" w:hAnsiTheme="minorHAnsi"/>
          <w:color w:val="auto"/>
          <w:szCs w:val="22"/>
        </w:rPr>
      </w:pPr>
      <w:r w:rsidRPr="009F5499">
        <w:rPr>
          <w:rFonts w:asciiTheme="minorHAnsi" w:hAnsiTheme="minorHAnsi"/>
          <w:color w:val="auto"/>
          <w:szCs w:val="22"/>
        </w:rPr>
        <w:t>10. CRITÉRIO DE JULGAMENTO</w:t>
      </w:r>
    </w:p>
    <w:p w:rsidR="00306AB0" w:rsidRPr="009F5499" w:rsidRDefault="00306AB0" w:rsidP="00306AB0">
      <w:pPr>
        <w:pStyle w:val="NormalWeb"/>
        <w:rPr>
          <w:rFonts w:asciiTheme="minorHAnsi" w:hAnsiTheme="minorHAnsi"/>
          <w:sz w:val="22"/>
          <w:szCs w:val="22"/>
        </w:rPr>
      </w:pPr>
      <w:r w:rsidRPr="009F5499">
        <w:rPr>
          <w:rFonts w:asciiTheme="minorHAnsi" w:hAnsiTheme="minorHAnsi"/>
          <w:sz w:val="22"/>
          <w:szCs w:val="22"/>
        </w:rPr>
        <w:t xml:space="preserve">10.1 O critério de julgamento será o </w:t>
      </w:r>
      <w:r w:rsidRPr="009F5499">
        <w:rPr>
          <w:rStyle w:val="Forte"/>
          <w:rFonts w:asciiTheme="minorHAnsi" w:hAnsiTheme="minorHAnsi"/>
          <w:sz w:val="22"/>
          <w:szCs w:val="22"/>
        </w:rPr>
        <w:t>menor preço</w:t>
      </w:r>
      <w:r w:rsidRPr="009F5499">
        <w:rPr>
          <w:rFonts w:asciiTheme="minorHAnsi" w:hAnsiTheme="minorHAnsi"/>
          <w:sz w:val="22"/>
          <w:szCs w:val="22"/>
        </w:rPr>
        <w:t xml:space="preserve"> por item, desde que atendidas todas as especificações e condições estabelecidas neste Termo de Referência.</w:t>
      </w:r>
    </w:p>
    <w:p w:rsidR="00306AB0" w:rsidRPr="009F5499" w:rsidRDefault="00306AB0" w:rsidP="00306AB0">
      <w:pPr>
        <w:pStyle w:val="Ttulo3"/>
        <w:rPr>
          <w:rFonts w:asciiTheme="minorHAnsi" w:hAnsiTheme="minorHAnsi"/>
          <w:color w:val="auto"/>
          <w:szCs w:val="22"/>
        </w:rPr>
      </w:pPr>
      <w:r w:rsidRPr="009F5499">
        <w:rPr>
          <w:rFonts w:asciiTheme="minorHAnsi" w:hAnsiTheme="minorHAnsi"/>
          <w:color w:val="auto"/>
          <w:szCs w:val="22"/>
        </w:rPr>
        <w:t>11. DISPOSIÇÕES FINAIS</w:t>
      </w:r>
    </w:p>
    <w:p w:rsidR="00306AB0" w:rsidRPr="009F5499" w:rsidRDefault="00306AB0" w:rsidP="00306AB0">
      <w:pPr>
        <w:pStyle w:val="NormalWeb"/>
        <w:rPr>
          <w:rFonts w:asciiTheme="minorHAnsi" w:hAnsiTheme="minorHAnsi"/>
          <w:sz w:val="22"/>
          <w:szCs w:val="22"/>
        </w:rPr>
      </w:pPr>
      <w:r w:rsidRPr="009F5499">
        <w:rPr>
          <w:rFonts w:asciiTheme="minorHAnsi" w:hAnsiTheme="minorHAnsi"/>
          <w:sz w:val="22"/>
          <w:szCs w:val="22"/>
        </w:rPr>
        <w:t>11.1 O fornecedor deverá, durante todo o período de fornecimento, garantir que os purificadores atendam a todas as condições de segurança e qualidade estabelecidas pela legislação federal, estadual e municipal.</w:t>
      </w:r>
    </w:p>
    <w:p w:rsidR="00306AB0" w:rsidRPr="009F5499" w:rsidRDefault="00306AB0" w:rsidP="00306AB0">
      <w:pPr>
        <w:pStyle w:val="NormalWeb"/>
        <w:rPr>
          <w:rFonts w:asciiTheme="minorHAnsi" w:hAnsiTheme="minorHAnsi"/>
          <w:sz w:val="22"/>
          <w:szCs w:val="22"/>
        </w:rPr>
      </w:pPr>
      <w:proofErr w:type="gramStart"/>
      <w:r w:rsidRPr="009F5499">
        <w:rPr>
          <w:rFonts w:asciiTheme="minorHAnsi" w:hAnsiTheme="minorHAnsi"/>
          <w:sz w:val="22"/>
          <w:szCs w:val="22"/>
        </w:rPr>
        <w:t>11.2 Qualquer</w:t>
      </w:r>
      <w:proofErr w:type="gramEnd"/>
      <w:r w:rsidRPr="009F5499">
        <w:rPr>
          <w:rFonts w:asciiTheme="minorHAnsi" w:hAnsiTheme="minorHAnsi"/>
          <w:sz w:val="22"/>
          <w:szCs w:val="22"/>
        </w:rPr>
        <w:t xml:space="preserve"> falha no cumprimento das condições deste Termo de Referência poderá resultar na rescisão contratual, conforme as disposições previstas na Lei nº 14.133/2021.</w:t>
      </w:r>
    </w:p>
    <w:p w:rsidR="004F078F" w:rsidRPr="009F5499" w:rsidRDefault="004F078F" w:rsidP="00306AB0">
      <w:pPr>
        <w:rPr>
          <w:rFonts w:asciiTheme="minorHAnsi" w:hAnsiTheme="minorHAnsi"/>
          <w:szCs w:val="22"/>
        </w:rPr>
      </w:pPr>
    </w:p>
    <w:sectPr w:rsidR="004F078F" w:rsidRPr="009F5499" w:rsidSect="00631EAE">
      <w:headerReference w:type="default" r:id="rId8"/>
      <w:footerReference w:type="default" r:id="rId9"/>
      <w:pgSz w:w="11906" w:h="16838"/>
      <w:pgMar w:top="1985" w:right="566" w:bottom="1417" w:left="269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3E4" w:rsidRDefault="00A323E4">
      <w:r>
        <w:separator/>
      </w:r>
    </w:p>
  </w:endnote>
  <w:endnote w:type="continuationSeparator" w:id="0">
    <w:p w:rsidR="00A323E4" w:rsidRDefault="00A32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3E4" w:rsidRDefault="00A323E4">
      <w:r>
        <w:separator/>
      </w:r>
    </w:p>
  </w:footnote>
  <w:footnote w:type="continuationSeparator" w:id="0">
    <w:p w:rsidR="00A323E4" w:rsidRDefault="00A32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A323E4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616839" w:rsidRDefault="00A323E4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191034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616839" w:rsidRDefault="00191034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98284979" r:id="rId2"/>
      </w:object>
    </w:r>
  </w:p>
  <w:p w:rsidR="00616839" w:rsidRDefault="00A323E4">
    <w:pPr>
      <w:pStyle w:val="Cabealho"/>
    </w:pPr>
  </w:p>
  <w:p w:rsidR="00616839" w:rsidRDefault="00A323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8FC"/>
    <w:multiLevelType w:val="multilevel"/>
    <w:tmpl w:val="BA2E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55A4A"/>
    <w:multiLevelType w:val="multilevel"/>
    <w:tmpl w:val="1E36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F478F"/>
    <w:multiLevelType w:val="multilevel"/>
    <w:tmpl w:val="D9DC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034605"/>
    <w:multiLevelType w:val="multilevel"/>
    <w:tmpl w:val="DB44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424AED"/>
    <w:multiLevelType w:val="multilevel"/>
    <w:tmpl w:val="55F0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FF00C2"/>
    <w:multiLevelType w:val="multilevel"/>
    <w:tmpl w:val="85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841C5A"/>
    <w:multiLevelType w:val="multilevel"/>
    <w:tmpl w:val="E4EC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F51EB2"/>
    <w:multiLevelType w:val="multilevel"/>
    <w:tmpl w:val="823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E475D5"/>
    <w:multiLevelType w:val="multilevel"/>
    <w:tmpl w:val="99E6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EE7A3A"/>
    <w:multiLevelType w:val="multilevel"/>
    <w:tmpl w:val="A9D8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D8792E"/>
    <w:multiLevelType w:val="multilevel"/>
    <w:tmpl w:val="635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2518FB"/>
    <w:multiLevelType w:val="multilevel"/>
    <w:tmpl w:val="0CDC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B94682"/>
    <w:multiLevelType w:val="multilevel"/>
    <w:tmpl w:val="4D0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9D1CAD"/>
    <w:multiLevelType w:val="multilevel"/>
    <w:tmpl w:val="AAEC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5609B3"/>
    <w:multiLevelType w:val="multilevel"/>
    <w:tmpl w:val="937E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4B667D"/>
    <w:multiLevelType w:val="multilevel"/>
    <w:tmpl w:val="15B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3539E4"/>
    <w:multiLevelType w:val="multilevel"/>
    <w:tmpl w:val="5E8A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B333AB"/>
    <w:multiLevelType w:val="multilevel"/>
    <w:tmpl w:val="B4D0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6D5FCF"/>
    <w:multiLevelType w:val="multilevel"/>
    <w:tmpl w:val="99A0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8"/>
  </w:num>
  <w:num w:numId="3">
    <w:abstractNumId w:val="24"/>
  </w:num>
  <w:num w:numId="4">
    <w:abstractNumId w:val="28"/>
  </w:num>
  <w:num w:numId="5">
    <w:abstractNumId w:val="25"/>
  </w:num>
  <w:num w:numId="6">
    <w:abstractNumId w:val="7"/>
  </w:num>
  <w:num w:numId="7">
    <w:abstractNumId w:val="17"/>
  </w:num>
  <w:num w:numId="8">
    <w:abstractNumId w:val="1"/>
  </w:num>
  <w:num w:numId="9">
    <w:abstractNumId w:val="21"/>
  </w:num>
  <w:num w:numId="10">
    <w:abstractNumId w:val="4"/>
  </w:num>
  <w:num w:numId="11">
    <w:abstractNumId w:val="15"/>
  </w:num>
  <w:num w:numId="12">
    <w:abstractNumId w:val="9"/>
  </w:num>
  <w:num w:numId="13">
    <w:abstractNumId w:val="27"/>
  </w:num>
  <w:num w:numId="14">
    <w:abstractNumId w:val="16"/>
  </w:num>
  <w:num w:numId="15">
    <w:abstractNumId w:val="20"/>
  </w:num>
  <w:num w:numId="16">
    <w:abstractNumId w:val="22"/>
  </w:num>
  <w:num w:numId="17">
    <w:abstractNumId w:val="11"/>
  </w:num>
  <w:num w:numId="18">
    <w:abstractNumId w:val="0"/>
  </w:num>
  <w:num w:numId="19">
    <w:abstractNumId w:val="6"/>
  </w:num>
  <w:num w:numId="20">
    <w:abstractNumId w:val="10"/>
  </w:num>
  <w:num w:numId="21">
    <w:abstractNumId w:val="2"/>
  </w:num>
  <w:num w:numId="22">
    <w:abstractNumId w:val="3"/>
  </w:num>
  <w:num w:numId="23">
    <w:abstractNumId w:val="5"/>
  </w:num>
  <w:num w:numId="24">
    <w:abstractNumId w:val="8"/>
  </w:num>
  <w:num w:numId="25">
    <w:abstractNumId w:val="12"/>
  </w:num>
  <w:num w:numId="26">
    <w:abstractNumId w:val="19"/>
  </w:num>
  <w:num w:numId="27">
    <w:abstractNumId w:val="14"/>
  </w:num>
  <w:num w:numId="28">
    <w:abstractNumId w:val="23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61FB8"/>
    <w:rsid w:val="00083D57"/>
    <w:rsid w:val="000B246E"/>
    <w:rsid w:val="000B7B25"/>
    <w:rsid w:val="000C1487"/>
    <w:rsid w:val="000C314A"/>
    <w:rsid w:val="000D160C"/>
    <w:rsid w:val="000E557B"/>
    <w:rsid w:val="000F5D3C"/>
    <w:rsid w:val="00120927"/>
    <w:rsid w:val="00190C7C"/>
    <w:rsid w:val="00191034"/>
    <w:rsid w:val="001953D5"/>
    <w:rsid w:val="001B0935"/>
    <w:rsid w:val="001D0355"/>
    <w:rsid w:val="001E4B31"/>
    <w:rsid w:val="00203433"/>
    <w:rsid w:val="002064B7"/>
    <w:rsid w:val="002264E4"/>
    <w:rsid w:val="00235004"/>
    <w:rsid w:val="002436A2"/>
    <w:rsid w:val="0025074D"/>
    <w:rsid w:val="00253BC0"/>
    <w:rsid w:val="002541F5"/>
    <w:rsid w:val="00266317"/>
    <w:rsid w:val="002878EC"/>
    <w:rsid w:val="002A373D"/>
    <w:rsid w:val="002C319F"/>
    <w:rsid w:val="002C6D9A"/>
    <w:rsid w:val="002D451B"/>
    <w:rsid w:val="002D6E5C"/>
    <w:rsid w:val="002D78CE"/>
    <w:rsid w:val="0030588D"/>
    <w:rsid w:val="00306AB0"/>
    <w:rsid w:val="00345A4C"/>
    <w:rsid w:val="00346530"/>
    <w:rsid w:val="0037092F"/>
    <w:rsid w:val="00374F73"/>
    <w:rsid w:val="00383D37"/>
    <w:rsid w:val="003A004D"/>
    <w:rsid w:val="003A009D"/>
    <w:rsid w:val="003A6A2F"/>
    <w:rsid w:val="003B3FAD"/>
    <w:rsid w:val="003E7DBD"/>
    <w:rsid w:val="00414718"/>
    <w:rsid w:val="0041712D"/>
    <w:rsid w:val="00425B22"/>
    <w:rsid w:val="00426992"/>
    <w:rsid w:val="004A245C"/>
    <w:rsid w:val="004A2574"/>
    <w:rsid w:val="004A3B98"/>
    <w:rsid w:val="004C0775"/>
    <w:rsid w:val="004F078F"/>
    <w:rsid w:val="00514E56"/>
    <w:rsid w:val="00531917"/>
    <w:rsid w:val="00552066"/>
    <w:rsid w:val="005553C8"/>
    <w:rsid w:val="005F3FFE"/>
    <w:rsid w:val="00611652"/>
    <w:rsid w:val="00631EAE"/>
    <w:rsid w:val="00645F7A"/>
    <w:rsid w:val="00692A28"/>
    <w:rsid w:val="006953C7"/>
    <w:rsid w:val="00696375"/>
    <w:rsid w:val="006E4E32"/>
    <w:rsid w:val="00713FE6"/>
    <w:rsid w:val="00721FC6"/>
    <w:rsid w:val="00745448"/>
    <w:rsid w:val="00757486"/>
    <w:rsid w:val="00781DDA"/>
    <w:rsid w:val="007A620A"/>
    <w:rsid w:val="007C00A1"/>
    <w:rsid w:val="007D4C2F"/>
    <w:rsid w:val="007D7BC5"/>
    <w:rsid w:val="007E31E4"/>
    <w:rsid w:val="007E6D33"/>
    <w:rsid w:val="008066D8"/>
    <w:rsid w:val="00834327"/>
    <w:rsid w:val="00837FDF"/>
    <w:rsid w:val="008469CB"/>
    <w:rsid w:val="00857B9F"/>
    <w:rsid w:val="00891D06"/>
    <w:rsid w:val="008A3844"/>
    <w:rsid w:val="008E7A44"/>
    <w:rsid w:val="00951460"/>
    <w:rsid w:val="0095338D"/>
    <w:rsid w:val="0095682B"/>
    <w:rsid w:val="009607D4"/>
    <w:rsid w:val="00963166"/>
    <w:rsid w:val="009743A8"/>
    <w:rsid w:val="00980FA6"/>
    <w:rsid w:val="009E2DDD"/>
    <w:rsid w:val="009F5499"/>
    <w:rsid w:val="00A10A4B"/>
    <w:rsid w:val="00A323E4"/>
    <w:rsid w:val="00A41B28"/>
    <w:rsid w:val="00A7771C"/>
    <w:rsid w:val="00AE76F3"/>
    <w:rsid w:val="00AF33C0"/>
    <w:rsid w:val="00B22578"/>
    <w:rsid w:val="00B3501C"/>
    <w:rsid w:val="00B35A64"/>
    <w:rsid w:val="00B46E91"/>
    <w:rsid w:val="00B570AD"/>
    <w:rsid w:val="00B60915"/>
    <w:rsid w:val="00BA7647"/>
    <w:rsid w:val="00BA78A0"/>
    <w:rsid w:val="00BC1BB4"/>
    <w:rsid w:val="00BC4FDA"/>
    <w:rsid w:val="00BF79BD"/>
    <w:rsid w:val="00C14879"/>
    <w:rsid w:val="00C610C9"/>
    <w:rsid w:val="00C80910"/>
    <w:rsid w:val="00C83337"/>
    <w:rsid w:val="00CB36FA"/>
    <w:rsid w:val="00CC531B"/>
    <w:rsid w:val="00CD5436"/>
    <w:rsid w:val="00CE6759"/>
    <w:rsid w:val="00CF349F"/>
    <w:rsid w:val="00D83A7B"/>
    <w:rsid w:val="00DA77AA"/>
    <w:rsid w:val="00DC0408"/>
    <w:rsid w:val="00E2216B"/>
    <w:rsid w:val="00E55CBD"/>
    <w:rsid w:val="00E947CD"/>
    <w:rsid w:val="00EA692E"/>
    <w:rsid w:val="00F2496E"/>
    <w:rsid w:val="00F32712"/>
    <w:rsid w:val="00F4417D"/>
    <w:rsid w:val="00F758B5"/>
    <w:rsid w:val="00F811D3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C60465"/>
  <w15:docId w15:val="{11CAD027-01D5-4610-BAB0-5CB7D17CA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BAF78-5DB1-488E-B474-B9C49DB85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705</Words>
  <Characters>3810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3</cp:revision>
  <cp:lastPrinted>2025-01-09T16:05:00Z</cp:lastPrinted>
  <dcterms:created xsi:type="dcterms:W3CDTF">2025-01-13T17:24:00Z</dcterms:created>
  <dcterms:modified xsi:type="dcterms:W3CDTF">2025-01-13T17:50:00Z</dcterms:modified>
</cp:coreProperties>
</file>