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96" w:rsidRDefault="003A3A96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3A3A96" w:rsidRDefault="003A3A96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DE55CC" w:rsidRPr="00DE55CC" w:rsidRDefault="00DE55CC" w:rsidP="003A3A96">
      <w:pPr>
        <w:jc w:val="center"/>
        <w:rPr>
          <w:rFonts w:eastAsiaTheme="majorEastAsia" w:cs="Arial"/>
          <w:b/>
          <w:bCs/>
          <w:szCs w:val="22"/>
        </w:rPr>
      </w:pPr>
      <w:r w:rsidRPr="00DE55CC">
        <w:rPr>
          <w:rFonts w:eastAsiaTheme="majorEastAsia" w:cs="Arial"/>
          <w:b/>
          <w:bCs/>
          <w:szCs w:val="22"/>
        </w:rPr>
        <w:t>TERMO DE REFERÊNCIA</w:t>
      </w:r>
    </w:p>
    <w:p w:rsidR="00DE55CC" w:rsidRPr="00DE55CC" w:rsidRDefault="00DE55CC" w:rsidP="003A3A96">
      <w:pPr>
        <w:jc w:val="center"/>
        <w:rPr>
          <w:rFonts w:eastAsiaTheme="majorEastAsia" w:cs="Arial"/>
          <w:b/>
          <w:bCs/>
          <w:szCs w:val="22"/>
        </w:rPr>
      </w:pPr>
    </w:p>
    <w:p w:rsidR="003A3A96" w:rsidRPr="00DE55CC" w:rsidRDefault="003A3A96" w:rsidP="003A3A96">
      <w:pPr>
        <w:jc w:val="center"/>
        <w:rPr>
          <w:rFonts w:eastAsiaTheme="majorEastAsia" w:cs="Arial"/>
          <w:b/>
          <w:bCs/>
          <w:szCs w:val="22"/>
        </w:rPr>
      </w:pPr>
      <w:r w:rsidRPr="00DE55CC">
        <w:rPr>
          <w:rFonts w:eastAsiaTheme="majorEastAsia" w:cs="Arial"/>
          <w:b/>
          <w:bCs/>
          <w:szCs w:val="22"/>
        </w:rPr>
        <w:t>PREGÃO ELETRÔNICO 27-2025</w:t>
      </w:r>
    </w:p>
    <w:p w:rsidR="003A3A96" w:rsidRPr="00DE55CC" w:rsidRDefault="003A3A96" w:rsidP="003A3A96">
      <w:pPr>
        <w:jc w:val="center"/>
        <w:rPr>
          <w:rFonts w:eastAsiaTheme="majorEastAsia" w:cs="Arial"/>
          <w:b/>
          <w:bCs/>
          <w:szCs w:val="22"/>
        </w:rPr>
      </w:pPr>
    </w:p>
    <w:p w:rsidR="003A3A96" w:rsidRPr="00DE55CC" w:rsidRDefault="00DE55CC" w:rsidP="003A3A96">
      <w:pPr>
        <w:jc w:val="center"/>
        <w:rPr>
          <w:rFonts w:eastAsiaTheme="majorEastAsia" w:cs="Arial"/>
          <w:b/>
          <w:bCs/>
          <w:szCs w:val="22"/>
        </w:rPr>
      </w:pPr>
      <w:r w:rsidRPr="00DE55CC">
        <w:rPr>
          <w:rFonts w:eastAsiaTheme="majorEastAsia" w:cs="Arial"/>
          <w:b/>
          <w:bCs/>
          <w:szCs w:val="22"/>
        </w:rPr>
        <w:t>ANEXO I</w:t>
      </w:r>
    </w:p>
    <w:p w:rsidR="003A3A96" w:rsidRDefault="003A3A96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DE55CC" w:rsidRDefault="00DE55CC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DE55CC" w:rsidRDefault="00DE55CC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AE154E" w:rsidRDefault="00AC5E4F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PARA AQUISIÇÃO DE MOBILIÁRIO PARA A</w:t>
      </w:r>
      <w:r w:rsidR="00DE55CC">
        <w:rPr>
          <w:rFonts w:asciiTheme="minorHAnsi" w:eastAsiaTheme="majorEastAsia" w:hAnsiTheme="minorHAnsi" w:cstheme="minorHAnsi"/>
          <w:b/>
          <w:bCs/>
          <w:szCs w:val="22"/>
        </w:rPr>
        <w:t>S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SECRETARIA</w:t>
      </w:r>
      <w:r w:rsidR="00DE55CC">
        <w:rPr>
          <w:rFonts w:asciiTheme="minorHAnsi" w:eastAsiaTheme="majorEastAsia" w:hAnsiTheme="minorHAnsi" w:cstheme="minorHAnsi"/>
          <w:b/>
          <w:bCs/>
          <w:szCs w:val="22"/>
        </w:rPr>
        <w:t>S DA ADMINISTRAÇÃO PÚBLICA DE SANTO ANTÔNIO DAS MISSÕES-RS</w:t>
      </w:r>
    </w:p>
    <w:p w:rsidR="00AC5E4F" w:rsidRPr="00AE154E" w:rsidRDefault="00AC5E4F" w:rsidP="00AE154E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1. Introdução</w:t>
      </w:r>
    </w:p>
    <w:p w:rsidR="00AE154E" w:rsidRPr="00EC1194" w:rsidRDefault="00AE154E" w:rsidP="00EC11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Este </w:t>
      </w:r>
      <w:r w:rsidR="00DE55CC">
        <w:rPr>
          <w:rFonts w:asciiTheme="minorHAnsi" w:eastAsiaTheme="majorEastAsia" w:hAnsiTheme="minorHAnsi" w:cstheme="minorHAnsi"/>
          <w:szCs w:val="22"/>
        </w:rPr>
        <w:t xml:space="preserve">Termo de </w:t>
      </w:r>
      <w:proofErr w:type="gramStart"/>
      <w:r w:rsidR="00DE55CC">
        <w:rPr>
          <w:rFonts w:asciiTheme="minorHAnsi" w:eastAsiaTheme="majorEastAsia" w:hAnsiTheme="minorHAnsi" w:cstheme="minorHAnsi"/>
          <w:szCs w:val="22"/>
        </w:rPr>
        <w:t xml:space="preserve">Referência 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justificar</w:t>
      </w:r>
      <w:proofErr w:type="gramEnd"/>
      <w:r w:rsidRPr="00AE154E">
        <w:rPr>
          <w:rFonts w:asciiTheme="minorHAnsi" w:eastAsiaTheme="majorEastAsia" w:hAnsiTheme="minorHAnsi" w:cstheme="minorHAnsi"/>
          <w:szCs w:val="22"/>
        </w:rPr>
        <w:t xml:space="preserve"> a aquisição de mobiliário para a</w:t>
      </w:r>
      <w:r w:rsidR="00DE55CC">
        <w:rPr>
          <w:rFonts w:asciiTheme="minorHAnsi" w:eastAsiaTheme="majorEastAsia" w:hAnsiTheme="minorHAnsi" w:cstheme="minorHAnsi"/>
          <w:szCs w:val="22"/>
        </w:rPr>
        <w:t xml:space="preserve"> Prefeitura de SANTO Antônio das Missões-RS</w:t>
      </w:r>
      <w:r w:rsidRPr="00AE154E">
        <w:rPr>
          <w:rFonts w:asciiTheme="minorHAnsi" w:eastAsiaTheme="majorEastAsia" w:hAnsiTheme="minorHAnsi" w:cstheme="minorHAnsi"/>
          <w:szCs w:val="22"/>
        </w:rPr>
        <w:t>, tendo em vista que as unidades administrativas não possuem mobiliário adequado para garantir condições ideais de trabalho aos servidores. A aquisição de cadeiras, mesas, gaveteiros e armários é necessária para assegurar um ambiente mais ergonômico, organizado e eficiente, possibilitando a realização das atividades administrativas de forma mais adequada e produtiva.</w:t>
      </w:r>
    </w:p>
    <w:p w:rsidR="00EC1194" w:rsidRPr="00AE154E" w:rsidRDefault="00EC1194" w:rsidP="00AE154E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2. Necessidade da Aquisição</w:t>
      </w:r>
    </w:p>
    <w:p w:rsidR="00AE154E" w:rsidRPr="00AE154E" w:rsidRDefault="00AE154E" w:rsidP="00EC11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Atualmente, as</w:t>
      </w:r>
      <w:r w:rsidR="00DE55CC">
        <w:rPr>
          <w:rFonts w:asciiTheme="minorHAnsi" w:eastAsiaTheme="majorEastAsia" w:hAnsiTheme="minorHAnsi" w:cstheme="minorHAnsi"/>
          <w:szCs w:val="22"/>
        </w:rPr>
        <w:t xml:space="preserve"> Secretarias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não apresentam mobiliário adequado às condições mínimas necessárias para o bom desempenho das atividades administrativas. A falta de cadeiras ergonômicas, mesas com espaço suficiente e sistemas adequados de armazenamento de documentos tem comprometido a eficiência no trabalho dos servidores. Além disso, o mobiliário atual tem causado desconforto físico, especialmente em função de longas jornadas de trabalho.</w:t>
      </w:r>
    </w:p>
    <w:p w:rsidR="00AE154E" w:rsidRDefault="00DE55CC" w:rsidP="00EC1194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Portanto, é imprescindível que os setores da administração pública</w:t>
      </w:r>
      <w:r w:rsidR="00AE154E" w:rsidRPr="00AE154E">
        <w:rPr>
          <w:rFonts w:asciiTheme="minorHAnsi" w:eastAsiaTheme="majorEastAsia" w:hAnsiTheme="minorHAnsi" w:cstheme="minorHAnsi"/>
          <w:szCs w:val="22"/>
        </w:rPr>
        <w:t xml:space="preserve"> adquir</w:t>
      </w:r>
      <w:r>
        <w:rPr>
          <w:rFonts w:asciiTheme="minorHAnsi" w:eastAsiaTheme="majorEastAsia" w:hAnsiTheme="minorHAnsi" w:cstheme="minorHAnsi"/>
          <w:szCs w:val="22"/>
        </w:rPr>
        <w:t>em</w:t>
      </w:r>
      <w:r w:rsidR="00AE154E" w:rsidRPr="00AE154E">
        <w:rPr>
          <w:rFonts w:asciiTheme="minorHAnsi" w:eastAsiaTheme="majorEastAsia" w:hAnsiTheme="minorHAnsi" w:cstheme="minorHAnsi"/>
          <w:szCs w:val="22"/>
        </w:rPr>
        <w:t xml:space="preserve"> mobiliário</w:t>
      </w:r>
      <w:r>
        <w:rPr>
          <w:rFonts w:asciiTheme="minorHAnsi" w:eastAsiaTheme="majorEastAsia" w:hAnsiTheme="minorHAnsi" w:cstheme="minorHAnsi"/>
          <w:szCs w:val="22"/>
        </w:rPr>
        <w:t>s</w:t>
      </w:r>
      <w:r w:rsidR="00AE154E" w:rsidRPr="00AE154E">
        <w:rPr>
          <w:rFonts w:asciiTheme="minorHAnsi" w:eastAsiaTheme="majorEastAsia" w:hAnsiTheme="minorHAnsi" w:cstheme="minorHAnsi"/>
          <w:szCs w:val="22"/>
        </w:rPr>
        <w:t xml:space="preserve"> que proporcione um ambiente de trabalho mais adequado, seguro e saudável. Isso garantirá a melhoria na qualidade do atendimento à população, além de otimizar o trabalho administrativo dentro da Secretaria.</w:t>
      </w:r>
    </w:p>
    <w:p w:rsidR="00EC1194" w:rsidRPr="00AE154E" w:rsidRDefault="00EC1194" w:rsidP="00EC119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3. Especificação do Mobiliário a Ser Adquirido</w:t>
      </w:r>
    </w:p>
    <w:p w:rsid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A seguir, detalham-se os itens necessários para a adequação das condições de trabalho </w:t>
      </w:r>
      <w:r w:rsidR="0039745E">
        <w:rPr>
          <w:rFonts w:asciiTheme="minorHAnsi" w:eastAsiaTheme="majorEastAsia" w:hAnsiTheme="minorHAnsi" w:cstheme="minorHAnsi"/>
          <w:szCs w:val="22"/>
        </w:rPr>
        <w:t xml:space="preserve">das </w:t>
      </w:r>
      <w:proofErr w:type="gramStart"/>
      <w:r w:rsidR="0039745E">
        <w:rPr>
          <w:rFonts w:asciiTheme="minorHAnsi" w:eastAsiaTheme="majorEastAsia" w:hAnsiTheme="minorHAnsi" w:cstheme="minorHAnsi"/>
          <w:szCs w:val="22"/>
        </w:rPr>
        <w:t xml:space="preserve">Secretarias 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  <w:proofErr w:type="gramEnd"/>
    </w:p>
    <w:p w:rsidR="00AC5E4F" w:rsidRPr="00AE154E" w:rsidRDefault="00AC5E4F" w:rsidP="00AE154E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Cade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>ira Presidente Telada (T62)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AE154E" w:rsidRPr="00AE154E" w:rsidRDefault="00AE154E" w:rsidP="00EC119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Cadeira ergonômica com estrutura em aço inoxidável, assento em vinil preto, regulagem de altura e encosto. Apoio para braços e cabeça reguláveis.</w:t>
      </w:r>
    </w:p>
    <w:p w:rsidR="00AE154E" w:rsidRPr="00AE154E" w:rsidRDefault="00AE154E" w:rsidP="00EC1194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Dimensões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 do Assento: 42,5 cm a 55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 do Encosto: 53,5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Comprimento: 44,5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Largura: 50 cm</w:t>
      </w:r>
    </w:p>
    <w:p w:rsid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R$ 879,30</w:t>
      </w:r>
      <w:r w:rsidR="00AC5E4F">
        <w:rPr>
          <w:rFonts w:asciiTheme="minorHAnsi" w:eastAsiaTheme="majorEastAsia" w:hAnsiTheme="minorHAnsi" w:cstheme="minorHAnsi"/>
          <w:szCs w:val="22"/>
        </w:rPr>
        <w:t>.</w:t>
      </w:r>
    </w:p>
    <w:p w:rsid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As cadeiras presidente são essenciais para cargos de maior responsabilidade, proporcionando conforto e ergonomia durante longas jornadas de trabalho. O mobiliário atual não atende a essas necessidades, resultando em desconforto e impactos na saúde dos servidores.</w:t>
      </w:r>
    </w:p>
    <w:p w:rsidR="0057558E" w:rsidRPr="0057558E" w:rsidRDefault="0057558E" w:rsidP="00AC5E4F">
      <w:pPr>
        <w:rPr>
          <w:rFonts w:asciiTheme="minorHAnsi" w:eastAsiaTheme="majorEastAsia" w:hAnsiTheme="minorHAnsi" w:cstheme="minorHAnsi"/>
          <w:b/>
          <w:szCs w:val="22"/>
        </w:rPr>
      </w:pPr>
      <w:proofErr w:type="gramStart"/>
      <w:r w:rsidRPr="0057558E">
        <w:rPr>
          <w:rFonts w:asciiTheme="minorHAnsi" w:eastAsiaTheme="majorEastAsia" w:hAnsiTheme="minorHAnsi" w:cstheme="minorHAnsi"/>
          <w:b/>
          <w:szCs w:val="22"/>
        </w:rPr>
        <w:lastRenderedPageBreak/>
        <w:t>Garantia :</w:t>
      </w:r>
      <w:proofErr w:type="gram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05 anos contra defeito de fabricação na </w:t>
      </w:r>
      <w:proofErr w:type="spellStart"/>
      <w:r w:rsidRPr="0057558E">
        <w:rPr>
          <w:rFonts w:asciiTheme="minorHAnsi" w:eastAsiaTheme="majorEastAsia" w:hAnsiTheme="minorHAnsi" w:cstheme="minorHAnsi"/>
          <w:b/>
          <w:szCs w:val="22"/>
        </w:rPr>
        <w:t>estrututa</w:t>
      </w:r>
      <w:proofErr w:type="spell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metálica.</w:t>
      </w:r>
    </w:p>
    <w:p w:rsidR="0057558E" w:rsidRPr="0057558E" w:rsidRDefault="0057558E" w:rsidP="00AC5E4F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ISO 9001 e IS0 14001.</w:t>
      </w:r>
    </w:p>
    <w:p w:rsidR="0057558E" w:rsidRPr="0057558E" w:rsidRDefault="0057558E" w:rsidP="00AC5E4F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ABNT NBR 13962:2018.</w:t>
      </w:r>
    </w:p>
    <w:p w:rsidR="00AC5E4F" w:rsidRPr="0057558E" w:rsidRDefault="00AC5E4F" w:rsidP="00AC5E4F">
      <w:pPr>
        <w:rPr>
          <w:rFonts w:asciiTheme="minorHAnsi" w:eastAsiaTheme="majorEastAsia" w:hAnsiTheme="minorHAnsi" w:cstheme="minorHAnsi"/>
          <w:b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Cadeira para Esc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>ritório Giratória (Diretor)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Cadeira giratória com regulagem de altura e rodízios PU 50mm, revestida em tecido na cor preta.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R$ 491,49</w:t>
      </w:r>
    </w:p>
    <w:p w:rsid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As cadeiras giratórias são necessárias para as funções administrativas de suporte. O mobiliário atual não oferece a flexibilidade e o conforto exigidos para o trabalho diário, prejudicando a mobilidade e a adaptação ao ambiente de trabalho.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proofErr w:type="gramStart"/>
      <w:r w:rsidRPr="0057558E">
        <w:rPr>
          <w:rFonts w:asciiTheme="minorHAnsi" w:eastAsiaTheme="majorEastAsia" w:hAnsiTheme="minorHAnsi" w:cstheme="minorHAnsi"/>
          <w:b/>
          <w:szCs w:val="22"/>
        </w:rPr>
        <w:t>Garantia :</w:t>
      </w:r>
      <w:proofErr w:type="gram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05 anos contra defeito de fabricação na </w:t>
      </w:r>
      <w:proofErr w:type="spellStart"/>
      <w:r w:rsidRPr="0057558E">
        <w:rPr>
          <w:rFonts w:asciiTheme="minorHAnsi" w:eastAsiaTheme="majorEastAsia" w:hAnsiTheme="minorHAnsi" w:cstheme="minorHAnsi"/>
          <w:b/>
          <w:szCs w:val="22"/>
        </w:rPr>
        <w:t>estrututa</w:t>
      </w:r>
      <w:proofErr w:type="spell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metálica.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ISO 9001 e IS0 14001.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ABNT NBR 13962:2018.</w:t>
      </w:r>
    </w:p>
    <w:p w:rsidR="0057558E" w:rsidRDefault="0057558E" w:rsidP="00AC5E4F">
      <w:pPr>
        <w:rPr>
          <w:rFonts w:asciiTheme="minorHAnsi" w:eastAsiaTheme="majorEastAsia" w:hAnsiTheme="minorHAnsi" w:cstheme="minorHAnsi"/>
          <w:szCs w:val="22"/>
        </w:rPr>
      </w:pPr>
    </w:p>
    <w:p w:rsidR="0057558E" w:rsidRPr="00AE154E" w:rsidRDefault="0057558E" w:rsidP="00AC5E4F">
      <w:pPr>
        <w:rPr>
          <w:rFonts w:asciiTheme="minorHAnsi" w:eastAsiaTheme="majorEastAsia" w:hAnsiTheme="minorHAnsi" w:cstheme="minorHAnsi"/>
          <w:szCs w:val="22"/>
        </w:rPr>
      </w:pPr>
    </w:p>
    <w:p w:rsidR="004E42AD" w:rsidRPr="0057558E" w:rsidRDefault="004E42AD" w:rsidP="004E42AD">
      <w:pPr>
        <w:rPr>
          <w:rFonts w:asciiTheme="minorHAnsi" w:eastAsiaTheme="majorEastAsia" w:hAnsiTheme="minorHAnsi" w:cstheme="minorHAnsi"/>
          <w:b/>
          <w:bCs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>Cadeira</w:t>
      </w:r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 Diretor de </w:t>
      </w:r>
      <w:proofErr w:type="spellStart"/>
      <w:r w:rsidR="00EF7981">
        <w:rPr>
          <w:rFonts w:asciiTheme="minorHAnsi" w:eastAsiaTheme="majorEastAsia" w:hAnsiTheme="minorHAnsi" w:cstheme="minorHAnsi"/>
          <w:b/>
          <w:bCs/>
          <w:szCs w:val="22"/>
        </w:rPr>
        <w:t>Aproximaçao</w:t>
      </w:r>
      <w:proofErr w:type="spellEnd"/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 para escritório Fixa tela </w:t>
      </w:r>
      <w:proofErr w:type="spellStart"/>
      <w:r w:rsidR="00EF7981">
        <w:rPr>
          <w:rFonts w:asciiTheme="minorHAnsi" w:eastAsiaTheme="majorEastAsia" w:hAnsiTheme="minorHAnsi" w:cstheme="minorHAnsi"/>
          <w:b/>
          <w:bCs/>
          <w:szCs w:val="22"/>
        </w:rPr>
        <w:t>Mesch</w:t>
      </w:r>
      <w:proofErr w:type="spellEnd"/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 preta base cromada</w:t>
      </w:r>
      <w:r>
        <w:rPr>
          <w:rFonts w:asciiTheme="minorHAnsi" w:eastAsiaTheme="majorEastAsia" w:hAnsiTheme="minorHAnsi" w:cstheme="minorHAnsi"/>
          <w:b/>
          <w:bCs/>
          <w:szCs w:val="22"/>
        </w:rPr>
        <w:t xml:space="preserve">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4E42AD" w:rsidRPr="00AE154E" w:rsidRDefault="004E42AD" w:rsidP="004E42AD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  <w:r w:rsidR="00EF7981" w:rsidRPr="00EF7981">
        <w:rPr>
          <w:rFonts w:asciiTheme="minorHAnsi" w:eastAsiaTheme="majorEastAsia" w:hAnsiTheme="minorHAnsi" w:cstheme="minorHAnsi"/>
          <w:b/>
          <w:bCs/>
          <w:szCs w:val="22"/>
        </w:rPr>
        <w:t xml:space="preserve"> </w:t>
      </w:r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Cadeira Diretor de </w:t>
      </w:r>
      <w:proofErr w:type="spellStart"/>
      <w:r w:rsidR="00EF7981">
        <w:rPr>
          <w:rFonts w:asciiTheme="minorHAnsi" w:eastAsiaTheme="majorEastAsia" w:hAnsiTheme="minorHAnsi" w:cstheme="minorHAnsi"/>
          <w:b/>
          <w:bCs/>
          <w:szCs w:val="22"/>
        </w:rPr>
        <w:t>Aproximaçao</w:t>
      </w:r>
      <w:proofErr w:type="spellEnd"/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 para escritório Fixa tela </w:t>
      </w:r>
      <w:proofErr w:type="spellStart"/>
      <w:r w:rsidR="00EF7981">
        <w:rPr>
          <w:rFonts w:asciiTheme="minorHAnsi" w:eastAsiaTheme="majorEastAsia" w:hAnsiTheme="minorHAnsi" w:cstheme="minorHAnsi"/>
          <w:b/>
          <w:bCs/>
          <w:szCs w:val="22"/>
        </w:rPr>
        <w:t>Mesch</w:t>
      </w:r>
      <w:proofErr w:type="spellEnd"/>
      <w:r w:rsidR="00EF7981">
        <w:rPr>
          <w:rFonts w:asciiTheme="minorHAnsi" w:eastAsiaTheme="majorEastAsia" w:hAnsiTheme="minorHAnsi" w:cstheme="minorHAnsi"/>
          <w:b/>
          <w:bCs/>
          <w:szCs w:val="22"/>
        </w:rPr>
        <w:t xml:space="preserve"> preta base </w:t>
      </w:r>
      <w:proofErr w:type="gramStart"/>
      <w:r w:rsidR="00EF7981">
        <w:rPr>
          <w:rFonts w:asciiTheme="minorHAnsi" w:eastAsiaTheme="majorEastAsia" w:hAnsiTheme="minorHAnsi" w:cstheme="minorHAnsi"/>
          <w:b/>
          <w:bCs/>
          <w:szCs w:val="22"/>
        </w:rPr>
        <w:t>cromada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.</w:t>
      </w:r>
      <w:proofErr w:type="gramEnd"/>
    </w:p>
    <w:p w:rsidR="004E42AD" w:rsidRPr="00AE154E" w:rsidRDefault="004E42AD" w:rsidP="004E42AD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="00EF7981">
        <w:rPr>
          <w:rFonts w:asciiTheme="minorHAnsi" w:eastAsiaTheme="majorEastAsia" w:hAnsiTheme="minorHAnsi" w:cstheme="minorHAnsi"/>
          <w:szCs w:val="22"/>
        </w:rPr>
        <w:t>: R$ 294,95</w:t>
      </w:r>
    </w:p>
    <w:p w:rsidR="004E42AD" w:rsidRDefault="004E42AD" w:rsidP="004E42AD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As cadeiras giratórias são necessárias para as funções administrativas de suporte. O mobiliário atual não oferece a flexibilidade e o conforto exigidos para o trabalho diário, prejudicando a mobilidade e a adaptação ao ambiente de trabalho.</w:t>
      </w:r>
    </w:p>
    <w:p w:rsidR="0057558E" w:rsidRDefault="0057558E" w:rsidP="004E42AD">
      <w:pPr>
        <w:rPr>
          <w:rFonts w:asciiTheme="minorHAnsi" w:eastAsiaTheme="majorEastAsia" w:hAnsiTheme="minorHAnsi" w:cstheme="minorHAnsi"/>
          <w:szCs w:val="22"/>
        </w:rPr>
      </w:pP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proofErr w:type="gramStart"/>
      <w:r w:rsidRPr="0057558E">
        <w:rPr>
          <w:rFonts w:asciiTheme="minorHAnsi" w:eastAsiaTheme="majorEastAsia" w:hAnsiTheme="minorHAnsi" w:cstheme="minorHAnsi"/>
          <w:b/>
          <w:szCs w:val="22"/>
        </w:rPr>
        <w:t>Garantia :</w:t>
      </w:r>
      <w:proofErr w:type="gram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05 anos contra defeito de fabricação na </w:t>
      </w:r>
      <w:proofErr w:type="spellStart"/>
      <w:r w:rsidRPr="0057558E">
        <w:rPr>
          <w:rFonts w:asciiTheme="minorHAnsi" w:eastAsiaTheme="majorEastAsia" w:hAnsiTheme="minorHAnsi" w:cstheme="minorHAnsi"/>
          <w:b/>
          <w:szCs w:val="22"/>
        </w:rPr>
        <w:t>estrututa</w:t>
      </w:r>
      <w:proofErr w:type="spell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metálica.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ISO 9001 e IS0 14001.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ABNT NBR 13962:2018.</w:t>
      </w:r>
    </w:p>
    <w:p w:rsidR="0057558E" w:rsidRPr="0057558E" w:rsidRDefault="0057558E" w:rsidP="004E42AD">
      <w:pPr>
        <w:rPr>
          <w:rFonts w:asciiTheme="minorHAnsi" w:eastAsiaTheme="majorEastAsia" w:hAnsiTheme="minorHAnsi" w:cstheme="minorHAnsi"/>
          <w:b/>
          <w:szCs w:val="22"/>
        </w:rPr>
      </w:pPr>
    </w:p>
    <w:p w:rsidR="00AC5E4F" w:rsidRDefault="00AC5E4F" w:rsidP="00AC5E4F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Mesa em L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em 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adeira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(MDP)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 xml:space="preserve">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Mesa em L com tampo de 40mm de espessura, sem gavetas, cor marrom.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Dimensões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Largura: 150 cm x 150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Profundidade: 60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Altura: 73,5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R$ 606,54</w:t>
      </w:r>
    </w:p>
    <w:p w:rsid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As mesas em L proporcionarão mais espaço de trabalho e organização para os servidores. As mesas atuais são pequenas e não oferecem o devido espaço para o armazenamento de documentos e equipamentos necessários à execução das atividades.</w:t>
      </w:r>
    </w:p>
    <w:p w:rsidR="00AC5E4F" w:rsidRPr="00AE154E" w:rsidRDefault="00AC5E4F" w:rsidP="00AC5E4F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Mesa em L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em 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adeira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(MDP)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 xml:space="preserve">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Mesa em L com tampo de 40mm de espessura, sem gavetas, cor marrom.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Dimensões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Largura: 145 cm x 145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Profundidade: 60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Altura: 73,5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lastRenderedPageBreak/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R$ 487,38</w:t>
      </w:r>
    </w:p>
    <w:p w:rsid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 mesa adicional complementará o espaço de trabalho nas áreas administrativas, oferecendo funcionalidade para tarefas específicas.</w:t>
      </w:r>
    </w:p>
    <w:p w:rsidR="00AC5E4F" w:rsidRPr="00AE154E" w:rsidRDefault="00AC5E4F" w:rsidP="00AC5E4F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Gaveteiro em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adeira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(MDP)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 xml:space="preserve"> (Cor Marrom) - 15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Gaveteiro com 3 gavetas, rodízios para facilitar a movimentação.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Dimensões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Profundidade: 42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Largura: 47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Altura: 70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R$ 498,33</w:t>
      </w:r>
    </w:p>
    <w:p w:rsid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 falta de gaveteiros adequados tem dificultado o armazenamento de documentos e materiais, causando desorganização. O gaveteiro permitirá maior funcionalidade e organização do espaço de trabalho.</w:t>
      </w:r>
    </w:p>
    <w:p w:rsidR="00AC5E4F" w:rsidRPr="00AE154E" w:rsidRDefault="00AC5E4F" w:rsidP="00AC5E4F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Armário com 4 Gavetas para Pasta Suspensa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em 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adeira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(MDP)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,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na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co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r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m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>arrom - 10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Unidades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Armário com 4 gavetas, com chave, para organização de pastas suspensas.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R$ 731,63</w:t>
      </w:r>
    </w:p>
    <w:p w:rsid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O armário para pasta suspensa é imprescindível para o armazenamento organizado e seguro de documentos administrativos. A falta de armários adequados tem levado à desorganização e à falta de segurança nos arquivos da Secretaria.</w:t>
      </w:r>
    </w:p>
    <w:p w:rsidR="00AC5E4F" w:rsidRPr="00AE154E" w:rsidRDefault="00AC5E4F" w:rsidP="00814FE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Armário Estante para Escritório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em 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adeira,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na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c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or 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>m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>arrom</w:t>
      </w:r>
      <w:r w:rsidR="00814FE6">
        <w:rPr>
          <w:rFonts w:asciiTheme="minorHAnsi" w:eastAsiaTheme="majorEastAsia" w:hAnsiTheme="minorHAnsi" w:cstheme="minorHAnsi"/>
          <w:b/>
          <w:bCs/>
          <w:szCs w:val="22"/>
        </w:rPr>
        <w:t xml:space="preserve"> (MDP)</w:t>
      </w:r>
      <w:r w:rsidR="0039745E">
        <w:rPr>
          <w:rFonts w:asciiTheme="minorHAnsi" w:eastAsiaTheme="majorEastAsia" w:hAnsiTheme="minorHAnsi" w:cstheme="minorHAnsi"/>
          <w:b/>
          <w:bCs/>
          <w:szCs w:val="22"/>
        </w:rPr>
        <w:t xml:space="preserve"> - 10</w:t>
      </w:r>
      <w:r w:rsidRPr="00AE154E">
        <w:rPr>
          <w:rFonts w:asciiTheme="minorHAnsi" w:eastAsiaTheme="majorEastAsia" w:hAnsiTheme="minorHAnsi" w:cstheme="minorHAnsi"/>
          <w:b/>
          <w:bCs/>
          <w:szCs w:val="22"/>
        </w:rPr>
        <w:t xml:space="preserve"> Unidade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Descrição</w:t>
      </w:r>
      <w:r w:rsidRPr="00AE154E">
        <w:rPr>
          <w:rFonts w:asciiTheme="minorHAnsi" w:eastAsiaTheme="majorEastAsia" w:hAnsiTheme="minorHAnsi" w:cstheme="minorHAnsi"/>
          <w:szCs w:val="22"/>
        </w:rPr>
        <w:t>: Estante com duas portas, chave, e três prateleiras.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Dimensões</w:t>
      </w:r>
      <w:r w:rsidRPr="00AE154E">
        <w:rPr>
          <w:rFonts w:asciiTheme="minorHAnsi" w:eastAsiaTheme="majorEastAsia" w:hAnsiTheme="minorHAnsi" w:cstheme="minorHAnsi"/>
          <w:szCs w:val="22"/>
        </w:rPr>
        <w:t>: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Altura: 191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Largura: 91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Profundidade: 42 cm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 w:rsidRPr="00AE154E">
        <w:rPr>
          <w:rFonts w:asciiTheme="minorHAnsi" w:eastAsiaTheme="majorEastAsia" w:hAnsiTheme="minorHAnsi" w:cstheme="minorHAnsi"/>
          <w:szCs w:val="22"/>
        </w:rPr>
        <w:t>: R$ 654,61</w:t>
      </w:r>
    </w:p>
    <w:p w:rsid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>: A estante permitirá um armazenamento adicional de documentos e materiais de forma organizada, com maior segurança.</w:t>
      </w:r>
    </w:p>
    <w:p w:rsidR="004E42AD" w:rsidRDefault="004E42AD" w:rsidP="00814FE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4E42AD" w:rsidRPr="004E42AD" w:rsidRDefault="004E42AD" w:rsidP="00814FE6">
      <w:pPr>
        <w:jc w:val="both"/>
        <w:rPr>
          <w:rFonts w:asciiTheme="minorHAnsi" w:eastAsiaTheme="majorEastAsia" w:hAnsiTheme="minorHAnsi" w:cstheme="minorHAnsi"/>
          <w:b/>
          <w:szCs w:val="22"/>
        </w:rPr>
      </w:pPr>
      <w:proofErr w:type="spellStart"/>
      <w:proofErr w:type="gramStart"/>
      <w:r w:rsidRPr="004E42AD">
        <w:rPr>
          <w:rFonts w:asciiTheme="minorHAnsi" w:eastAsiaTheme="majorEastAsia" w:hAnsiTheme="minorHAnsi" w:cstheme="minorHAnsi"/>
          <w:b/>
          <w:szCs w:val="22"/>
        </w:rPr>
        <w:t>Lomgarina</w:t>
      </w:r>
      <w:proofErr w:type="spellEnd"/>
      <w:r w:rsidRPr="004E42AD">
        <w:rPr>
          <w:rFonts w:asciiTheme="minorHAnsi" w:eastAsiaTheme="majorEastAsia" w:hAnsiTheme="minorHAnsi" w:cstheme="minorHAnsi"/>
          <w:b/>
          <w:szCs w:val="22"/>
        </w:rPr>
        <w:t xml:space="preserve"> Plástica</w:t>
      </w:r>
      <w:proofErr w:type="gramEnd"/>
      <w:r w:rsidRPr="004E42AD">
        <w:rPr>
          <w:rFonts w:asciiTheme="minorHAnsi" w:eastAsiaTheme="majorEastAsia" w:hAnsiTheme="minorHAnsi" w:cstheme="minorHAnsi"/>
          <w:b/>
          <w:szCs w:val="22"/>
        </w:rPr>
        <w:t xml:space="preserve"> 04 lugares cor preta.</w:t>
      </w:r>
    </w:p>
    <w:p w:rsidR="004E42AD" w:rsidRDefault="004E42AD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Descrição: Cadeira </w:t>
      </w:r>
      <w:proofErr w:type="spellStart"/>
      <w:r>
        <w:rPr>
          <w:rFonts w:asciiTheme="minorHAnsi" w:eastAsiaTheme="majorEastAsia" w:hAnsiTheme="minorHAnsi" w:cstheme="minorHAnsi"/>
          <w:szCs w:val="22"/>
        </w:rPr>
        <w:t>plática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tipo </w:t>
      </w:r>
      <w:proofErr w:type="spellStart"/>
      <w:r>
        <w:rPr>
          <w:rFonts w:asciiTheme="minorHAnsi" w:eastAsiaTheme="majorEastAsia" w:hAnsiTheme="minorHAnsi" w:cstheme="minorHAnsi"/>
          <w:szCs w:val="22"/>
        </w:rPr>
        <w:t>lomgarina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com base fixa encosto e acento em polietileno suporte de peso 130 kg.</w:t>
      </w:r>
    </w:p>
    <w:p w:rsidR="004E42AD" w:rsidRDefault="004E42AD" w:rsidP="004E42AD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Preço Médio</w:t>
      </w:r>
      <w:r>
        <w:rPr>
          <w:rFonts w:asciiTheme="minorHAnsi" w:eastAsiaTheme="majorEastAsia" w:hAnsiTheme="minorHAnsi" w:cstheme="minorHAnsi"/>
          <w:szCs w:val="22"/>
        </w:rPr>
        <w:t>: R$ 572,00</w:t>
      </w:r>
    </w:p>
    <w:p w:rsidR="004E42AD" w:rsidRDefault="004E42AD" w:rsidP="004E42AD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: A </w:t>
      </w:r>
      <w:r>
        <w:rPr>
          <w:rFonts w:asciiTheme="minorHAnsi" w:eastAsiaTheme="majorEastAsia" w:hAnsiTheme="minorHAnsi" w:cstheme="minorHAnsi"/>
          <w:szCs w:val="22"/>
        </w:rPr>
        <w:t>Longarina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permitirá um</w:t>
      </w:r>
      <w:r>
        <w:rPr>
          <w:rFonts w:asciiTheme="minorHAnsi" w:eastAsiaTheme="majorEastAsia" w:hAnsiTheme="minorHAnsi" w:cstheme="minorHAnsi"/>
          <w:szCs w:val="22"/>
        </w:rPr>
        <w:t>a melhor adequação aos usuários das instituições públicas</w:t>
      </w:r>
      <w:r w:rsidRPr="00AE154E">
        <w:rPr>
          <w:rFonts w:asciiTheme="minorHAnsi" w:eastAsiaTheme="majorEastAsia" w:hAnsiTheme="minorHAnsi" w:cstheme="minorHAnsi"/>
          <w:szCs w:val="22"/>
        </w:rPr>
        <w:t>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proofErr w:type="gramStart"/>
      <w:r w:rsidRPr="0057558E">
        <w:rPr>
          <w:rFonts w:asciiTheme="minorHAnsi" w:eastAsiaTheme="majorEastAsia" w:hAnsiTheme="minorHAnsi" w:cstheme="minorHAnsi"/>
          <w:b/>
          <w:szCs w:val="22"/>
        </w:rPr>
        <w:t>Garantia :</w:t>
      </w:r>
      <w:proofErr w:type="gram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05 anos contra defeito de fabricação na </w:t>
      </w:r>
      <w:proofErr w:type="spellStart"/>
      <w:r w:rsidRPr="0057558E">
        <w:rPr>
          <w:rFonts w:asciiTheme="minorHAnsi" w:eastAsiaTheme="majorEastAsia" w:hAnsiTheme="minorHAnsi" w:cstheme="minorHAnsi"/>
          <w:b/>
          <w:szCs w:val="22"/>
        </w:rPr>
        <w:t>estrututa</w:t>
      </w:r>
      <w:proofErr w:type="spellEnd"/>
      <w:r w:rsidRPr="0057558E">
        <w:rPr>
          <w:rFonts w:asciiTheme="minorHAnsi" w:eastAsiaTheme="majorEastAsia" w:hAnsiTheme="minorHAnsi" w:cstheme="minorHAnsi"/>
          <w:b/>
          <w:szCs w:val="22"/>
        </w:rPr>
        <w:t xml:space="preserve"> metálica.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ISO 9001 e IS0 14001.</w:t>
      </w:r>
    </w:p>
    <w:p w:rsidR="0057558E" w:rsidRPr="0057558E" w:rsidRDefault="0057558E" w:rsidP="0057558E">
      <w:pPr>
        <w:rPr>
          <w:rFonts w:asciiTheme="minorHAnsi" w:eastAsiaTheme="majorEastAsia" w:hAnsiTheme="minorHAnsi" w:cstheme="minorHAnsi"/>
          <w:b/>
          <w:szCs w:val="22"/>
        </w:rPr>
      </w:pPr>
      <w:r w:rsidRPr="0057558E">
        <w:rPr>
          <w:rFonts w:asciiTheme="minorHAnsi" w:eastAsiaTheme="majorEastAsia" w:hAnsiTheme="minorHAnsi" w:cstheme="minorHAnsi"/>
          <w:b/>
          <w:szCs w:val="22"/>
        </w:rPr>
        <w:t>ABNT NBR 13962:2018.</w:t>
      </w:r>
    </w:p>
    <w:p w:rsidR="004E42AD" w:rsidRDefault="004E42AD" w:rsidP="00814FE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C5E4F" w:rsidRPr="00AE154E" w:rsidRDefault="00AC5E4F" w:rsidP="00814FE6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4. Estimativa de Custos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8"/>
        <w:gridCol w:w="1145"/>
        <w:gridCol w:w="1498"/>
        <w:gridCol w:w="1358"/>
      </w:tblGrid>
      <w:tr w:rsidR="00AE154E" w:rsidRPr="00AE154E" w:rsidTr="00AE154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lastRenderedPageBreak/>
              <w:t>Item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Preço Unitário (R$)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Preço Total (R$)</w:t>
            </w:r>
          </w:p>
        </w:tc>
      </w:tr>
      <w:tr w:rsidR="00AE154E" w:rsidRPr="00AE154E" w:rsidTr="00AE15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Cadeira Presidente Telada (T62)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879,30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13.189,50</w:t>
            </w:r>
          </w:p>
        </w:tc>
      </w:tr>
      <w:tr w:rsidR="00AE154E" w:rsidRPr="00AE154E" w:rsidTr="00AE15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Cadeira para Escritório Giratória (Diretor)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491,49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7.372,35</w:t>
            </w:r>
          </w:p>
        </w:tc>
      </w:tr>
      <w:tr w:rsidR="004E42AD" w:rsidRPr="00AE154E" w:rsidTr="00AE154E">
        <w:trPr>
          <w:tblCellSpacing w:w="15" w:type="dxa"/>
        </w:trPr>
        <w:tc>
          <w:tcPr>
            <w:tcW w:w="0" w:type="auto"/>
            <w:vAlign w:val="center"/>
          </w:tcPr>
          <w:p w:rsidR="004E42AD" w:rsidRPr="00EF7981" w:rsidRDefault="00EF7981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EF7981">
              <w:rPr>
                <w:rFonts w:asciiTheme="minorHAnsi" w:eastAsiaTheme="majorEastAsia" w:hAnsiTheme="minorHAnsi" w:cstheme="minorHAnsi"/>
                <w:bCs/>
                <w:szCs w:val="22"/>
              </w:rPr>
              <w:t xml:space="preserve">Cadeira Diretor de </w:t>
            </w:r>
            <w:proofErr w:type="spellStart"/>
            <w:r w:rsidRPr="00EF7981">
              <w:rPr>
                <w:rFonts w:asciiTheme="minorHAnsi" w:eastAsiaTheme="majorEastAsia" w:hAnsiTheme="minorHAnsi" w:cstheme="minorHAnsi"/>
                <w:bCs/>
                <w:szCs w:val="22"/>
              </w:rPr>
              <w:t>Aproximaçao</w:t>
            </w:r>
            <w:proofErr w:type="spellEnd"/>
            <w:r w:rsidRPr="00EF7981">
              <w:rPr>
                <w:rFonts w:asciiTheme="minorHAnsi" w:eastAsiaTheme="majorEastAsia" w:hAnsiTheme="minorHAnsi" w:cstheme="minorHAnsi"/>
                <w:bCs/>
                <w:szCs w:val="22"/>
              </w:rPr>
              <w:t xml:space="preserve"> para escritório Fixa tela </w:t>
            </w:r>
            <w:proofErr w:type="spellStart"/>
            <w:r w:rsidRPr="00EF7981">
              <w:rPr>
                <w:rFonts w:asciiTheme="minorHAnsi" w:eastAsiaTheme="majorEastAsia" w:hAnsiTheme="minorHAnsi" w:cstheme="minorHAnsi"/>
                <w:bCs/>
                <w:szCs w:val="22"/>
              </w:rPr>
              <w:t>Mesch</w:t>
            </w:r>
            <w:proofErr w:type="spellEnd"/>
            <w:r w:rsidRPr="00EF7981">
              <w:rPr>
                <w:rFonts w:asciiTheme="minorHAnsi" w:eastAsiaTheme="majorEastAsia" w:hAnsiTheme="minorHAnsi" w:cstheme="minorHAnsi"/>
                <w:bCs/>
                <w:szCs w:val="22"/>
              </w:rPr>
              <w:t xml:space="preserve"> preta base cromada</w:t>
            </w:r>
          </w:p>
        </w:tc>
        <w:tc>
          <w:tcPr>
            <w:tcW w:w="0" w:type="auto"/>
            <w:vAlign w:val="center"/>
          </w:tcPr>
          <w:p w:rsidR="004E42AD" w:rsidRDefault="00EF7981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</w:tcPr>
          <w:p w:rsidR="00EF7981" w:rsidRPr="00AE154E" w:rsidRDefault="00EF7981" w:rsidP="00EF7981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294,95</w:t>
            </w:r>
          </w:p>
          <w:p w:rsidR="004E42AD" w:rsidRPr="00AE154E" w:rsidRDefault="004E42AD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4E42AD" w:rsidRDefault="00EF7981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4.424,25</w:t>
            </w:r>
          </w:p>
        </w:tc>
      </w:tr>
      <w:tr w:rsidR="00AE154E" w:rsidRPr="00AE154E" w:rsidTr="00AE15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Mesa em L (Madeira)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606,54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9.098,10</w:t>
            </w:r>
          </w:p>
        </w:tc>
      </w:tr>
      <w:tr w:rsidR="00AE154E" w:rsidRPr="00AE154E" w:rsidTr="00AE15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Mesa em L (Madeira)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487,38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7.310,70</w:t>
            </w:r>
          </w:p>
        </w:tc>
      </w:tr>
      <w:tr w:rsidR="00AE154E" w:rsidRPr="00AE154E" w:rsidTr="003974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Gaveteiro em Madeira (Cor Marrom)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15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498,33</w:t>
            </w:r>
          </w:p>
        </w:tc>
        <w:tc>
          <w:tcPr>
            <w:tcW w:w="0" w:type="auto"/>
            <w:vAlign w:val="center"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7.474,95</w:t>
            </w:r>
          </w:p>
        </w:tc>
      </w:tr>
      <w:tr w:rsidR="00AE154E" w:rsidRPr="00AE154E" w:rsidTr="003974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Armário com 4 Gavetas para Pasta Suspensa (Madeira)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unidades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731,63</w:t>
            </w:r>
          </w:p>
        </w:tc>
        <w:tc>
          <w:tcPr>
            <w:tcW w:w="0" w:type="auto"/>
            <w:vAlign w:val="center"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7.316,30</w:t>
            </w:r>
          </w:p>
        </w:tc>
      </w:tr>
      <w:tr w:rsidR="00AE154E" w:rsidRPr="00AE154E" w:rsidTr="0039745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Armário Estante para Escritório (Madeira)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</w:t>
            </w:r>
            <w:r w:rsidR="00AE154E" w:rsidRPr="00AE154E">
              <w:rPr>
                <w:rFonts w:asciiTheme="minorHAnsi" w:eastAsiaTheme="majorEastAsia" w:hAnsiTheme="minorHAnsi" w:cstheme="minorHAnsi"/>
                <w:szCs w:val="22"/>
              </w:rPr>
              <w:t xml:space="preserve"> unidade</w:t>
            </w: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szCs w:val="22"/>
              </w:rPr>
              <w:t>654,61</w:t>
            </w:r>
          </w:p>
        </w:tc>
        <w:tc>
          <w:tcPr>
            <w:tcW w:w="0" w:type="auto"/>
            <w:vAlign w:val="center"/>
          </w:tcPr>
          <w:p w:rsidR="00AE154E" w:rsidRPr="00AE154E" w:rsidRDefault="0039745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6.546,10</w:t>
            </w:r>
          </w:p>
        </w:tc>
      </w:tr>
      <w:tr w:rsidR="004E42AD" w:rsidRPr="004E42AD" w:rsidTr="0039745E">
        <w:trPr>
          <w:tblCellSpacing w:w="15" w:type="dxa"/>
        </w:trPr>
        <w:tc>
          <w:tcPr>
            <w:tcW w:w="0" w:type="auto"/>
            <w:vAlign w:val="center"/>
          </w:tcPr>
          <w:p w:rsidR="004E42AD" w:rsidRPr="004E42AD" w:rsidRDefault="004E42AD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4E42AD">
              <w:rPr>
                <w:rFonts w:asciiTheme="minorHAnsi" w:eastAsiaTheme="majorEastAsia" w:hAnsiTheme="minorHAnsi" w:cstheme="minorHAnsi"/>
                <w:szCs w:val="22"/>
              </w:rPr>
              <w:t>Lomgarina</w:t>
            </w:r>
            <w:proofErr w:type="spellEnd"/>
            <w:r w:rsidRPr="004E42AD">
              <w:rPr>
                <w:rFonts w:asciiTheme="minorHAnsi" w:eastAsiaTheme="majorEastAsia" w:hAnsiTheme="minorHAnsi" w:cstheme="minorHAnsi"/>
                <w:szCs w:val="22"/>
              </w:rPr>
              <w:t xml:space="preserve"> Plástica 04 lugares cor preta</w:t>
            </w:r>
          </w:p>
        </w:tc>
        <w:tc>
          <w:tcPr>
            <w:tcW w:w="0" w:type="auto"/>
            <w:vAlign w:val="center"/>
          </w:tcPr>
          <w:p w:rsidR="004E42AD" w:rsidRPr="004E42AD" w:rsidRDefault="004E42AD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10 unidade</w:t>
            </w:r>
          </w:p>
        </w:tc>
        <w:tc>
          <w:tcPr>
            <w:tcW w:w="0" w:type="auto"/>
            <w:vAlign w:val="center"/>
          </w:tcPr>
          <w:p w:rsidR="004E42AD" w:rsidRPr="004E42AD" w:rsidRDefault="004E42AD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572,00</w:t>
            </w:r>
          </w:p>
        </w:tc>
        <w:tc>
          <w:tcPr>
            <w:tcW w:w="0" w:type="auto"/>
            <w:vAlign w:val="center"/>
          </w:tcPr>
          <w:p w:rsidR="004E42AD" w:rsidRPr="004E42AD" w:rsidRDefault="004E42AD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5.720,00</w:t>
            </w:r>
          </w:p>
        </w:tc>
      </w:tr>
      <w:tr w:rsidR="00AE154E" w:rsidRPr="00AE154E" w:rsidTr="00AE15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54E" w:rsidRDefault="00AE154E" w:rsidP="00AE154E">
            <w:pPr>
              <w:rPr>
                <w:rFonts w:asciiTheme="minorHAnsi" w:eastAsiaTheme="majorEastAsia" w:hAnsiTheme="minorHAnsi" w:cstheme="minorHAnsi"/>
                <w:b/>
                <w:bCs/>
                <w:szCs w:val="22"/>
              </w:rPr>
            </w:pPr>
            <w:r w:rsidRPr="00AE154E">
              <w:rPr>
                <w:rFonts w:asciiTheme="minorHAnsi" w:eastAsiaTheme="majorEastAsia" w:hAnsiTheme="minorHAnsi" w:cstheme="minorHAnsi"/>
                <w:b/>
                <w:bCs/>
                <w:szCs w:val="22"/>
              </w:rPr>
              <w:t>Total</w:t>
            </w:r>
          </w:p>
          <w:p w:rsidR="00AC5E4F" w:rsidRPr="00AE154E" w:rsidRDefault="00AC5E4F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E154E" w:rsidRPr="00AE154E" w:rsidRDefault="00AE154E" w:rsidP="00AE154E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814FE6" w:rsidRPr="00AE154E" w:rsidRDefault="00EF7981" w:rsidP="004E42AD">
            <w:pPr>
              <w:rPr>
                <w:rFonts w:asciiTheme="minorHAnsi" w:eastAsiaTheme="majorEastAsia" w:hAnsiTheme="minorHAnsi" w:cstheme="minorHAnsi"/>
                <w:szCs w:val="22"/>
              </w:rPr>
            </w:pPr>
            <w:r>
              <w:rPr>
                <w:rFonts w:asciiTheme="minorHAnsi" w:eastAsiaTheme="majorEastAsia" w:hAnsiTheme="minorHAnsi" w:cstheme="minorHAnsi"/>
                <w:szCs w:val="22"/>
              </w:rPr>
              <w:t>68.452,25</w:t>
            </w:r>
          </w:p>
        </w:tc>
      </w:tr>
    </w:tbl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5. Dotação Orçamentária</w:t>
      </w:r>
    </w:p>
    <w:p w:rsidR="00AE154E" w:rsidRPr="00AE154E" w:rsidRDefault="00AE154E" w:rsidP="00814FE6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 aquisição dos móveis será custeada pelas seguintes dotações orçamentárias, de acordo com a Lei Orçamentária vigente:</w:t>
      </w:r>
    </w:p>
    <w:p w:rsidR="000210DA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Projeto Atividade 2.005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- Rubrica </w:t>
      </w:r>
      <w:r w:rsidR="000210DA">
        <w:rPr>
          <w:rFonts w:asciiTheme="minorHAnsi" w:eastAsiaTheme="majorEastAsia" w:hAnsiTheme="minorHAnsi" w:cstheme="minorHAnsi"/>
          <w:szCs w:val="22"/>
        </w:rPr>
        <w:t>....</w:t>
      </w:r>
    </w:p>
    <w:p w:rsidR="00AE154E" w:rsidRPr="00AE154E" w:rsidRDefault="00AE154E" w:rsidP="00AC5E4F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Esta rubrica contempla as despesas com aquisição de móveis e utensílios para o ambiente administrativo da Secretaria</w:t>
      </w:r>
      <w:r w:rsidR="000210DA">
        <w:rPr>
          <w:rFonts w:asciiTheme="minorHAnsi" w:eastAsiaTheme="majorEastAsia" w:hAnsiTheme="minorHAnsi" w:cstheme="minorHAnsi"/>
          <w:szCs w:val="22"/>
        </w:rPr>
        <w:t xml:space="preserve"> (S</w:t>
      </w:r>
      <w:proofErr w:type="gramStart"/>
      <w:r w:rsidR="000210DA">
        <w:rPr>
          <w:rFonts w:asciiTheme="minorHAnsi" w:eastAsiaTheme="majorEastAsia" w:hAnsiTheme="minorHAnsi" w:cstheme="minorHAnsi"/>
          <w:szCs w:val="22"/>
        </w:rPr>
        <w:t xml:space="preserve">) </w:t>
      </w:r>
      <w:r w:rsidRPr="00AE154E">
        <w:rPr>
          <w:rFonts w:asciiTheme="minorHAnsi" w:eastAsiaTheme="majorEastAsia" w:hAnsiTheme="minorHAnsi" w:cstheme="minorHAnsi"/>
          <w:szCs w:val="22"/>
        </w:rPr>
        <w:t>.</w:t>
      </w:r>
      <w:proofErr w:type="gramEnd"/>
    </w:p>
    <w:p w:rsidR="00AC5E4F" w:rsidRPr="00AE154E" w:rsidRDefault="00AC5E4F" w:rsidP="00AC5E4F">
      <w:pPr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6. Justificativa de Viabilidade e Benefícios</w:t>
      </w:r>
    </w:p>
    <w:p w:rsidR="00AE154E" w:rsidRDefault="00AE154E" w:rsidP="00AC5E4F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>A aquisição dos itens propostos garantirá um ambiente de trabalho mais confortável e eficiente, essencial para o bom desempenho</w:t>
      </w:r>
      <w:r w:rsidR="000210DA">
        <w:rPr>
          <w:rFonts w:asciiTheme="minorHAnsi" w:eastAsiaTheme="majorEastAsia" w:hAnsiTheme="minorHAnsi" w:cstheme="minorHAnsi"/>
          <w:szCs w:val="22"/>
        </w:rPr>
        <w:t xml:space="preserve"> das atividades administrativas</w:t>
      </w:r>
      <w:r w:rsidRPr="00AE154E">
        <w:rPr>
          <w:rFonts w:asciiTheme="minorHAnsi" w:eastAsiaTheme="majorEastAsia" w:hAnsiTheme="minorHAnsi" w:cstheme="minorHAnsi"/>
          <w:szCs w:val="22"/>
        </w:rPr>
        <w:t>. O mobiliário adequado proporcionará melhores condições de trabalho para os servidores, impactando diretamente na melhoria da produtividade e na qualidade dos serviços prestados à população.</w:t>
      </w:r>
    </w:p>
    <w:p w:rsidR="00AC5E4F" w:rsidRPr="00AE154E" w:rsidRDefault="00AC5E4F" w:rsidP="00AC5E4F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E154E" w:rsidRPr="00AE154E" w:rsidRDefault="00AE154E" w:rsidP="00AE154E">
      <w:pPr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b/>
          <w:bCs/>
          <w:szCs w:val="22"/>
        </w:rPr>
        <w:t>7. Conclusão</w:t>
      </w:r>
    </w:p>
    <w:p w:rsidR="00AE154E" w:rsidRDefault="00AE154E" w:rsidP="00AC5E4F">
      <w:pPr>
        <w:jc w:val="both"/>
        <w:rPr>
          <w:rFonts w:asciiTheme="minorHAnsi" w:eastAsiaTheme="majorEastAsia" w:hAnsiTheme="minorHAnsi" w:cstheme="minorHAnsi"/>
          <w:szCs w:val="22"/>
        </w:rPr>
      </w:pPr>
      <w:r w:rsidRPr="00AE154E">
        <w:rPr>
          <w:rFonts w:asciiTheme="minorHAnsi" w:eastAsiaTheme="majorEastAsia" w:hAnsiTheme="minorHAnsi" w:cstheme="minorHAnsi"/>
          <w:szCs w:val="22"/>
        </w:rPr>
        <w:t xml:space="preserve">Este </w:t>
      </w:r>
      <w:r w:rsidR="00D70FED">
        <w:rPr>
          <w:rFonts w:asciiTheme="minorHAnsi" w:eastAsiaTheme="majorEastAsia" w:hAnsiTheme="minorHAnsi" w:cstheme="minorHAnsi"/>
          <w:szCs w:val="22"/>
        </w:rPr>
        <w:t>termo de REFERÊNCIA</w:t>
      </w:r>
      <w:r w:rsidRPr="00AE154E">
        <w:rPr>
          <w:rFonts w:asciiTheme="minorHAnsi" w:eastAsiaTheme="majorEastAsia" w:hAnsiTheme="minorHAnsi" w:cstheme="minorHAnsi"/>
          <w:szCs w:val="22"/>
        </w:rPr>
        <w:t xml:space="preserve"> fundamenta a </w:t>
      </w:r>
      <w:proofErr w:type="gramStart"/>
      <w:r w:rsidRPr="00AE154E">
        <w:rPr>
          <w:rFonts w:asciiTheme="minorHAnsi" w:eastAsiaTheme="majorEastAsia" w:hAnsiTheme="minorHAnsi" w:cstheme="minorHAnsi"/>
          <w:szCs w:val="22"/>
        </w:rPr>
        <w:t>necessidade  da</w:t>
      </w:r>
      <w:proofErr w:type="gramEnd"/>
      <w:r w:rsidR="00D70FED">
        <w:rPr>
          <w:rFonts w:asciiTheme="minorHAnsi" w:eastAsiaTheme="majorEastAsia" w:hAnsiTheme="minorHAnsi" w:cstheme="minorHAnsi"/>
          <w:szCs w:val="22"/>
        </w:rPr>
        <w:t xml:space="preserve"> aquisição de mobiliário para os setores que compõem a Administração Pública de Santo Antônio das Missões-RS</w:t>
      </w:r>
      <w:r w:rsidRPr="00AE154E">
        <w:rPr>
          <w:rFonts w:asciiTheme="minorHAnsi" w:eastAsiaTheme="majorEastAsia" w:hAnsiTheme="minorHAnsi" w:cstheme="minorHAnsi"/>
          <w:szCs w:val="22"/>
        </w:rPr>
        <w:t>, com o objetivo de proporcionar condições adequadas de trabalho para os servidores. A aquisição de cadeiras ergonômicas, mesas, gaveteiros e armários garantirá um ambiente de trabalho funcional, confortável e organizado, essencial para a boa execução das atividades administrativas da saúde pública.</w:t>
      </w:r>
    </w:p>
    <w:p w:rsidR="00814FE6" w:rsidRDefault="00814FE6" w:rsidP="00AC5E4F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C5E4F" w:rsidRPr="00AE154E" w:rsidRDefault="00AC5E4F" w:rsidP="00AE154E">
      <w:pPr>
        <w:rPr>
          <w:rFonts w:asciiTheme="minorHAnsi" w:eastAsiaTheme="majorEastAsia" w:hAnsiTheme="minorHAnsi" w:cstheme="minorHAnsi"/>
          <w:szCs w:val="22"/>
        </w:rPr>
      </w:pPr>
    </w:p>
    <w:p w:rsidR="007E7608" w:rsidRDefault="007E7608" w:rsidP="00AE154E">
      <w:pPr>
        <w:rPr>
          <w:rFonts w:asciiTheme="minorHAnsi" w:hAnsiTheme="minorHAnsi" w:cstheme="minorHAnsi"/>
          <w:szCs w:val="22"/>
        </w:rPr>
      </w:pPr>
    </w:p>
    <w:p w:rsidR="00D70FED" w:rsidRPr="00D70FED" w:rsidRDefault="00D70FED" w:rsidP="00D70FED">
      <w:pPr>
        <w:jc w:val="center"/>
        <w:rPr>
          <w:rFonts w:asciiTheme="minorHAnsi" w:hAnsiTheme="minorHAnsi" w:cstheme="minorHAnsi"/>
          <w:b/>
          <w:szCs w:val="22"/>
        </w:rPr>
      </w:pPr>
      <w:r w:rsidRPr="00D70FED">
        <w:rPr>
          <w:rFonts w:asciiTheme="minorHAnsi" w:hAnsiTheme="minorHAnsi" w:cstheme="minorHAnsi"/>
          <w:b/>
          <w:szCs w:val="22"/>
        </w:rPr>
        <w:t>FELISBERTO DOS SANTOS FERREIRA</w:t>
      </w:r>
    </w:p>
    <w:p w:rsidR="00D70FED" w:rsidRPr="00D70FED" w:rsidRDefault="00D70FED" w:rsidP="00D70FED">
      <w:pPr>
        <w:jc w:val="center"/>
        <w:rPr>
          <w:rFonts w:asciiTheme="minorHAnsi" w:hAnsiTheme="minorHAnsi" w:cstheme="minorHAnsi"/>
          <w:b/>
          <w:szCs w:val="22"/>
        </w:rPr>
      </w:pPr>
      <w:r w:rsidRPr="00D70FED">
        <w:rPr>
          <w:rFonts w:asciiTheme="minorHAnsi" w:hAnsiTheme="minorHAnsi" w:cstheme="minorHAnsi"/>
          <w:b/>
          <w:szCs w:val="22"/>
        </w:rPr>
        <w:lastRenderedPageBreak/>
        <w:t>Prefeito Municipal</w:t>
      </w:r>
    </w:p>
    <w:sectPr w:rsidR="00D70FED" w:rsidRPr="00D70FED" w:rsidSect="00B91FD4">
      <w:headerReference w:type="default" r:id="rId8"/>
      <w:pgSz w:w="11906" w:h="16838"/>
      <w:pgMar w:top="1985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3D5" w:rsidRDefault="00A063D5">
      <w:r>
        <w:separator/>
      </w:r>
    </w:p>
  </w:endnote>
  <w:endnote w:type="continuationSeparator" w:id="0">
    <w:p w:rsidR="00A063D5" w:rsidRDefault="00A06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3D5" w:rsidRDefault="00A063D5">
      <w:r>
        <w:separator/>
      </w:r>
    </w:p>
  </w:footnote>
  <w:footnote w:type="continuationSeparator" w:id="0">
    <w:p w:rsidR="00A063D5" w:rsidRDefault="00A06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1F6" w:rsidRDefault="003C31F6" w:rsidP="003C31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D7F7A4" wp14:editId="71441C9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1F6" w:rsidRDefault="003C31F6" w:rsidP="003C31F6">
                          <w:pPr>
                            <w:jc w:val="center"/>
                          </w:pPr>
                        </w:p>
                        <w:p w:rsidR="003C31F6" w:rsidRDefault="003C31F6" w:rsidP="003C31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3C31F6" w:rsidRDefault="003C31F6" w:rsidP="003C31F6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F7A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9Tjc&#10;4I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3C31F6" w:rsidRDefault="003C31F6" w:rsidP="003C31F6">
                    <w:pPr>
                      <w:jc w:val="center"/>
                    </w:pPr>
                  </w:p>
                  <w:p w:rsidR="003C31F6" w:rsidRDefault="003C31F6" w:rsidP="003C31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3C31F6" w:rsidRDefault="003C31F6" w:rsidP="003C31F6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80.25pt;height:99.75pt">
          <v:imagedata r:id="rId1" o:title=""/>
        </v:shape>
        <o:OLEObject Type="Embed" ProgID="PBrush" ShapeID="_x0000_i1030" DrawAspect="Content" ObjectID="_1802683596" r:id="rId2"/>
      </w:object>
    </w:r>
  </w:p>
  <w:p w:rsidR="003C31F6" w:rsidRDefault="003C31F6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77C45"/>
    <w:multiLevelType w:val="multilevel"/>
    <w:tmpl w:val="85B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C2A72"/>
    <w:multiLevelType w:val="multilevel"/>
    <w:tmpl w:val="44F8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210DA"/>
    <w:rsid w:val="00037B77"/>
    <w:rsid w:val="00061FB8"/>
    <w:rsid w:val="00083D57"/>
    <w:rsid w:val="00094118"/>
    <w:rsid w:val="000B246E"/>
    <w:rsid w:val="000B7B25"/>
    <w:rsid w:val="000C1487"/>
    <w:rsid w:val="000C314A"/>
    <w:rsid w:val="000D160C"/>
    <w:rsid w:val="000D45CA"/>
    <w:rsid w:val="000E557B"/>
    <w:rsid w:val="000F5D3C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14F4B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262C"/>
    <w:rsid w:val="002D451B"/>
    <w:rsid w:val="002D6E5C"/>
    <w:rsid w:val="002D78CE"/>
    <w:rsid w:val="002D79BE"/>
    <w:rsid w:val="002E44B0"/>
    <w:rsid w:val="0030588D"/>
    <w:rsid w:val="00306AB0"/>
    <w:rsid w:val="00314CB1"/>
    <w:rsid w:val="00345A4C"/>
    <w:rsid w:val="00346530"/>
    <w:rsid w:val="00361660"/>
    <w:rsid w:val="0037092F"/>
    <w:rsid w:val="00374F73"/>
    <w:rsid w:val="00383D37"/>
    <w:rsid w:val="0039745E"/>
    <w:rsid w:val="003A004D"/>
    <w:rsid w:val="003A009D"/>
    <w:rsid w:val="003A3A96"/>
    <w:rsid w:val="003A6A2F"/>
    <w:rsid w:val="003B3FAD"/>
    <w:rsid w:val="003C0E2F"/>
    <w:rsid w:val="003C31F6"/>
    <w:rsid w:val="003C7C91"/>
    <w:rsid w:val="003E65BB"/>
    <w:rsid w:val="003E7DBD"/>
    <w:rsid w:val="00414718"/>
    <w:rsid w:val="0041712D"/>
    <w:rsid w:val="00425B22"/>
    <w:rsid w:val="004266C3"/>
    <w:rsid w:val="00426992"/>
    <w:rsid w:val="00455BA6"/>
    <w:rsid w:val="00487D08"/>
    <w:rsid w:val="004A245C"/>
    <w:rsid w:val="004A2574"/>
    <w:rsid w:val="004A3B98"/>
    <w:rsid w:val="004B5F43"/>
    <w:rsid w:val="004C0775"/>
    <w:rsid w:val="004E143E"/>
    <w:rsid w:val="004E42AD"/>
    <w:rsid w:val="004F078F"/>
    <w:rsid w:val="00514E56"/>
    <w:rsid w:val="00531917"/>
    <w:rsid w:val="00535892"/>
    <w:rsid w:val="00552066"/>
    <w:rsid w:val="0055322E"/>
    <w:rsid w:val="005553C8"/>
    <w:rsid w:val="005556FA"/>
    <w:rsid w:val="0057558E"/>
    <w:rsid w:val="005C2EBE"/>
    <w:rsid w:val="005C5200"/>
    <w:rsid w:val="005C7053"/>
    <w:rsid w:val="005D0F41"/>
    <w:rsid w:val="005D5E8F"/>
    <w:rsid w:val="005F3FFE"/>
    <w:rsid w:val="00611652"/>
    <w:rsid w:val="00631EAE"/>
    <w:rsid w:val="00634B19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14FE6"/>
    <w:rsid w:val="00815327"/>
    <w:rsid w:val="00837FDF"/>
    <w:rsid w:val="008469CB"/>
    <w:rsid w:val="00857B9F"/>
    <w:rsid w:val="00891D06"/>
    <w:rsid w:val="008A3844"/>
    <w:rsid w:val="008C757C"/>
    <w:rsid w:val="008E7A44"/>
    <w:rsid w:val="0091302B"/>
    <w:rsid w:val="00946757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063D5"/>
    <w:rsid w:val="00A10A4B"/>
    <w:rsid w:val="00A41B28"/>
    <w:rsid w:val="00A7771C"/>
    <w:rsid w:val="00A930F2"/>
    <w:rsid w:val="00AC4A47"/>
    <w:rsid w:val="00AC5E4F"/>
    <w:rsid w:val="00AE154E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91FD4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364C2"/>
    <w:rsid w:val="00D70FED"/>
    <w:rsid w:val="00D83A7B"/>
    <w:rsid w:val="00DA77AA"/>
    <w:rsid w:val="00DE55CC"/>
    <w:rsid w:val="00DF1966"/>
    <w:rsid w:val="00E2216B"/>
    <w:rsid w:val="00E34E38"/>
    <w:rsid w:val="00E55CBD"/>
    <w:rsid w:val="00E55FE5"/>
    <w:rsid w:val="00E610E9"/>
    <w:rsid w:val="00E947CD"/>
    <w:rsid w:val="00EA692E"/>
    <w:rsid w:val="00EC1194"/>
    <w:rsid w:val="00EC18DF"/>
    <w:rsid w:val="00EF7981"/>
    <w:rsid w:val="00F11A6B"/>
    <w:rsid w:val="00F16A65"/>
    <w:rsid w:val="00F226CA"/>
    <w:rsid w:val="00F2496E"/>
    <w:rsid w:val="00F26F5B"/>
    <w:rsid w:val="00F310B0"/>
    <w:rsid w:val="00F315A0"/>
    <w:rsid w:val="00F32712"/>
    <w:rsid w:val="00F4417D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390BF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2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63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96534-004B-4FD5-B322-F077233F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1225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5</cp:revision>
  <cp:lastPrinted>2025-03-05T15:38:00Z</cp:lastPrinted>
  <dcterms:created xsi:type="dcterms:W3CDTF">2025-03-05T14:08:00Z</dcterms:created>
  <dcterms:modified xsi:type="dcterms:W3CDTF">2025-03-05T15:40:00Z</dcterms:modified>
</cp:coreProperties>
</file>