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740" w:rsidRPr="00CC718E" w:rsidRDefault="00A82740" w:rsidP="00A82740">
      <w:pPr>
        <w:jc w:val="center"/>
        <w:rPr>
          <w:rFonts w:asciiTheme="minorHAnsi" w:eastAsiaTheme="majorEastAsia" w:hAnsiTheme="minorHAnsi" w:cstheme="minorHAnsi"/>
          <w:b/>
          <w:sz w:val="28"/>
          <w:szCs w:val="28"/>
        </w:rPr>
      </w:pPr>
      <w:r w:rsidRPr="00CC718E">
        <w:rPr>
          <w:rFonts w:asciiTheme="minorHAnsi" w:eastAsiaTheme="majorEastAsia" w:hAnsiTheme="minorHAnsi" w:cstheme="minorHAnsi"/>
          <w:b/>
          <w:sz w:val="28"/>
          <w:szCs w:val="28"/>
        </w:rPr>
        <w:t>PREGÃO ELETRÔNICO Nº 36-2025</w:t>
      </w:r>
    </w:p>
    <w:p w:rsidR="00A82740" w:rsidRPr="00CC718E" w:rsidRDefault="00A82740" w:rsidP="00A82740">
      <w:pPr>
        <w:jc w:val="center"/>
        <w:rPr>
          <w:rFonts w:asciiTheme="minorHAnsi" w:eastAsiaTheme="majorEastAsia" w:hAnsiTheme="minorHAnsi" w:cstheme="minorHAnsi"/>
          <w:b/>
          <w:sz w:val="28"/>
          <w:szCs w:val="28"/>
        </w:rPr>
      </w:pPr>
      <w:r w:rsidRPr="00CC718E">
        <w:rPr>
          <w:rFonts w:asciiTheme="minorHAnsi" w:eastAsiaTheme="majorEastAsia" w:hAnsiTheme="minorHAnsi" w:cstheme="minorHAnsi"/>
          <w:b/>
          <w:sz w:val="28"/>
          <w:szCs w:val="28"/>
        </w:rPr>
        <w:t>ANEXO I</w:t>
      </w:r>
    </w:p>
    <w:p w:rsidR="00BA4202" w:rsidRPr="00CC718E" w:rsidRDefault="00BA4202" w:rsidP="00BA4202">
      <w:pPr>
        <w:jc w:val="center"/>
        <w:rPr>
          <w:rFonts w:asciiTheme="minorHAnsi" w:eastAsiaTheme="majorEastAsia" w:hAnsiTheme="minorHAnsi" w:cstheme="minorHAnsi"/>
          <w:b/>
          <w:sz w:val="28"/>
          <w:szCs w:val="28"/>
        </w:rPr>
      </w:pPr>
      <w:r w:rsidRPr="00CC718E">
        <w:rPr>
          <w:rFonts w:asciiTheme="minorHAnsi" w:eastAsiaTheme="majorEastAsia" w:hAnsiTheme="minorHAnsi" w:cstheme="minorHAnsi"/>
          <w:b/>
          <w:sz w:val="28"/>
          <w:szCs w:val="28"/>
        </w:rPr>
        <w:t>TERMO DE REFERÊNCIA</w:t>
      </w:r>
    </w:p>
    <w:p w:rsidR="00BA4202" w:rsidRPr="00A82740" w:rsidRDefault="00BA4202" w:rsidP="00826A74">
      <w:pPr>
        <w:rPr>
          <w:rFonts w:asciiTheme="minorHAnsi" w:eastAsiaTheme="majorEastAsia" w:hAnsiTheme="minorHAnsi" w:cstheme="minorHAnsi"/>
          <w:b/>
          <w:sz w:val="32"/>
          <w:szCs w:val="32"/>
        </w:rPr>
      </w:pPr>
    </w:p>
    <w:p w:rsidR="00826A74" w:rsidRPr="00CC718E" w:rsidRDefault="00826A74" w:rsidP="00826A74">
      <w:pPr>
        <w:rPr>
          <w:rFonts w:asciiTheme="minorHAnsi" w:eastAsiaTheme="majorEastAsia" w:hAnsiTheme="minorHAnsi" w:cstheme="minorHAnsi"/>
          <w:b/>
          <w:sz w:val="24"/>
          <w:szCs w:val="24"/>
        </w:rPr>
      </w:pPr>
      <w:r w:rsidRPr="00CC718E">
        <w:rPr>
          <w:rFonts w:asciiTheme="minorHAnsi" w:eastAsiaTheme="majorEastAsia" w:hAnsiTheme="minorHAnsi" w:cstheme="minorHAnsi"/>
          <w:b/>
          <w:sz w:val="24"/>
          <w:szCs w:val="24"/>
        </w:rPr>
        <w:t>INTRODUÇÃO</w:t>
      </w:r>
    </w:p>
    <w:p w:rsidR="00BA4202" w:rsidRPr="00CC718E" w:rsidRDefault="00BA4202" w:rsidP="00826A74">
      <w:pPr>
        <w:rPr>
          <w:rFonts w:asciiTheme="minorHAnsi" w:eastAsiaTheme="majorEastAsia" w:hAnsiTheme="minorHAnsi" w:cstheme="minorHAnsi"/>
          <w:sz w:val="24"/>
          <w:szCs w:val="24"/>
        </w:rPr>
      </w:pPr>
    </w:p>
    <w:p w:rsidR="00826A74" w:rsidRPr="00CC718E" w:rsidRDefault="00826A74" w:rsidP="00BA4202">
      <w:pPr>
        <w:jc w:val="both"/>
        <w:rPr>
          <w:rFonts w:asciiTheme="minorHAnsi" w:eastAsiaTheme="majorEastAsia" w:hAnsiTheme="minorHAnsi" w:cstheme="minorHAnsi"/>
          <w:sz w:val="24"/>
          <w:szCs w:val="24"/>
        </w:rPr>
      </w:pPr>
      <w:r w:rsidRPr="00CC718E">
        <w:rPr>
          <w:rFonts w:asciiTheme="minorHAnsi" w:eastAsiaTheme="majorEastAsia" w:hAnsiTheme="minorHAnsi" w:cstheme="minorHAnsi"/>
          <w:sz w:val="24"/>
          <w:szCs w:val="24"/>
        </w:rPr>
        <w:t>O presente Termo de Referência tem por objetivo definir as especificações técnicas, quantitativas e qualitativas para a aquisição de peças</w:t>
      </w:r>
      <w:r w:rsidR="00CC718E" w:rsidRPr="00CC718E">
        <w:rPr>
          <w:rFonts w:asciiTheme="minorHAnsi" w:eastAsiaTheme="majorEastAsia" w:hAnsiTheme="minorHAnsi" w:cstheme="minorHAnsi"/>
          <w:sz w:val="24"/>
          <w:szCs w:val="24"/>
        </w:rPr>
        <w:t xml:space="preserve"> e mão-de-obra, </w:t>
      </w:r>
      <w:proofErr w:type="spellStart"/>
      <w:proofErr w:type="gramStart"/>
      <w:r w:rsidR="00CC718E" w:rsidRPr="00CC718E">
        <w:rPr>
          <w:rFonts w:asciiTheme="minorHAnsi" w:eastAsiaTheme="majorEastAsia" w:hAnsiTheme="minorHAnsi" w:cstheme="minorHAnsi"/>
          <w:sz w:val="24"/>
          <w:szCs w:val="24"/>
        </w:rPr>
        <w:t>vuisando</w:t>
      </w:r>
      <w:proofErr w:type="spellEnd"/>
      <w:r w:rsidR="00CC718E" w:rsidRPr="00CC718E">
        <w:rPr>
          <w:rFonts w:asciiTheme="minorHAnsi" w:eastAsiaTheme="majorEastAsia" w:hAnsiTheme="minorHAnsi" w:cstheme="minorHAnsi"/>
          <w:sz w:val="24"/>
          <w:szCs w:val="24"/>
        </w:rPr>
        <w:t xml:space="preserve"> </w:t>
      </w:r>
      <w:r w:rsidRPr="00CC718E">
        <w:rPr>
          <w:rFonts w:asciiTheme="minorHAnsi" w:eastAsiaTheme="majorEastAsia" w:hAnsiTheme="minorHAnsi" w:cstheme="minorHAnsi"/>
          <w:sz w:val="24"/>
          <w:szCs w:val="24"/>
        </w:rPr>
        <w:t xml:space="preserve"> </w:t>
      </w:r>
      <w:proofErr w:type="spellStart"/>
      <w:r w:rsidRPr="00CC718E">
        <w:rPr>
          <w:rFonts w:asciiTheme="minorHAnsi" w:eastAsiaTheme="majorEastAsia" w:hAnsiTheme="minorHAnsi" w:cstheme="minorHAnsi"/>
          <w:sz w:val="24"/>
          <w:szCs w:val="24"/>
        </w:rPr>
        <w:t>a</w:t>
      </w:r>
      <w:proofErr w:type="spellEnd"/>
      <w:proofErr w:type="gramEnd"/>
      <w:r w:rsidRPr="00CC718E">
        <w:rPr>
          <w:rFonts w:asciiTheme="minorHAnsi" w:eastAsiaTheme="majorEastAsia" w:hAnsiTheme="minorHAnsi" w:cstheme="minorHAnsi"/>
          <w:sz w:val="24"/>
          <w:szCs w:val="24"/>
        </w:rPr>
        <w:t xml:space="preserve"> manutenção da ambulância Renault Master, placas JBB6H17, da Secretaria de Saúde da Prefeitura de Santo Antônio das Missões. A contratação será realizada por meio de licitação, conforme estabelecido na Lei nº 14.133/2021.</w:t>
      </w:r>
    </w:p>
    <w:p w:rsidR="00CC718E" w:rsidRPr="00CC718E" w:rsidRDefault="00CC718E" w:rsidP="00BA4202">
      <w:pPr>
        <w:jc w:val="both"/>
        <w:rPr>
          <w:rFonts w:asciiTheme="minorHAnsi" w:eastAsiaTheme="majorEastAsia" w:hAnsiTheme="minorHAnsi" w:cstheme="minorHAnsi"/>
          <w:sz w:val="24"/>
          <w:szCs w:val="24"/>
        </w:rPr>
      </w:pPr>
    </w:p>
    <w:p w:rsidR="00CC718E" w:rsidRPr="00CC718E" w:rsidRDefault="00CC718E" w:rsidP="00BA4202">
      <w:pPr>
        <w:jc w:val="both"/>
        <w:rPr>
          <w:rFonts w:asciiTheme="minorHAnsi" w:eastAsiaTheme="majorEastAsia" w:hAnsiTheme="minorHAnsi" w:cstheme="minorHAnsi"/>
          <w:b/>
          <w:sz w:val="24"/>
          <w:szCs w:val="24"/>
          <w:u w:val="single"/>
        </w:rPr>
      </w:pPr>
      <w:r w:rsidRPr="00CC718E">
        <w:rPr>
          <w:rFonts w:asciiTheme="minorHAnsi" w:eastAsiaTheme="majorEastAsia" w:hAnsiTheme="minorHAnsi" w:cstheme="minorHAnsi"/>
          <w:b/>
          <w:sz w:val="24"/>
          <w:szCs w:val="24"/>
          <w:u w:val="single"/>
        </w:rPr>
        <w:t xml:space="preserve">CRITÉRIO DE JULGAMENTO: MENOR PREÇO GLOBAL </w:t>
      </w:r>
      <w:proofErr w:type="gramStart"/>
      <w:r w:rsidRPr="00CC718E">
        <w:rPr>
          <w:rFonts w:asciiTheme="minorHAnsi" w:eastAsiaTheme="majorEastAsia" w:hAnsiTheme="minorHAnsi" w:cstheme="minorHAnsi"/>
          <w:b/>
          <w:sz w:val="24"/>
          <w:szCs w:val="24"/>
          <w:u w:val="single"/>
        </w:rPr>
        <w:t>( PEÇAS</w:t>
      </w:r>
      <w:proofErr w:type="gramEnd"/>
      <w:r w:rsidRPr="00CC718E">
        <w:rPr>
          <w:rFonts w:asciiTheme="minorHAnsi" w:eastAsiaTheme="majorEastAsia" w:hAnsiTheme="minorHAnsi" w:cstheme="minorHAnsi"/>
          <w:b/>
          <w:sz w:val="24"/>
          <w:szCs w:val="24"/>
          <w:u w:val="single"/>
        </w:rPr>
        <w:t xml:space="preserve"> / MÃO-DE-OBRA ).</w:t>
      </w:r>
    </w:p>
    <w:p w:rsidR="00BA4202" w:rsidRPr="00CC718E" w:rsidRDefault="00BA4202" w:rsidP="00BA4202">
      <w:pPr>
        <w:jc w:val="both"/>
        <w:rPr>
          <w:rFonts w:asciiTheme="minorHAnsi" w:eastAsiaTheme="majorEastAsia" w:hAnsiTheme="minorHAnsi" w:cstheme="minorHAnsi"/>
          <w:sz w:val="24"/>
          <w:szCs w:val="24"/>
        </w:rPr>
      </w:pPr>
    </w:p>
    <w:p w:rsidR="00826A74" w:rsidRPr="00CC718E" w:rsidRDefault="00826A74" w:rsidP="00826A74">
      <w:pPr>
        <w:rPr>
          <w:rFonts w:asciiTheme="minorHAnsi" w:eastAsiaTheme="majorEastAsia" w:hAnsiTheme="minorHAnsi" w:cstheme="minorHAnsi"/>
          <w:b/>
          <w:sz w:val="24"/>
          <w:szCs w:val="24"/>
        </w:rPr>
      </w:pPr>
      <w:r w:rsidRPr="00CC718E">
        <w:rPr>
          <w:rFonts w:asciiTheme="minorHAnsi" w:eastAsiaTheme="majorEastAsia" w:hAnsiTheme="minorHAnsi" w:cstheme="minorHAnsi"/>
          <w:b/>
          <w:sz w:val="24"/>
          <w:szCs w:val="24"/>
        </w:rPr>
        <w:t>JUSTIFICATIVA</w:t>
      </w:r>
    </w:p>
    <w:p w:rsidR="00BA4202" w:rsidRPr="00CC718E" w:rsidRDefault="00BA4202" w:rsidP="00826A74">
      <w:pPr>
        <w:rPr>
          <w:rFonts w:asciiTheme="minorHAnsi" w:eastAsiaTheme="majorEastAsia" w:hAnsiTheme="minorHAnsi" w:cstheme="minorHAnsi"/>
          <w:sz w:val="24"/>
          <w:szCs w:val="24"/>
        </w:rPr>
      </w:pPr>
    </w:p>
    <w:p w:rsidR="00826A74" w:rsidRPr="00CC718E" w:rsidRDefault="00826A74" w:rsidP="00BA4202">
      <w:pPr>
        <w:jc w:val="both"/>
        <w:rPr>
          <w:rFonts w:asciiTheme="minorHAnsi" w:eastAsiaTheme="majorEastAsia" w:hAnsiTheme="minorHAnsi" w:cstheme="minorHAnsi"/>
          <w:sz w:val="24"/>
          <w:szCs w:val="24"/>
        </w:rPr>
      </w:pPr>
      <w:r w:rsidRPr="00CC718E">
        <w:rPr>
          <w:rFonts w:asciiTheme="minorHAnsi" w:eastAsiaTheme="majorEastAsia" w:hAnsiTheme="minorHAnsi" w:cstheme="minorHAnsi"/>
          <w:sz w:val="24"/>
          <w:szCs w:val="24"/>
        </w:rPr>
        <w:t>A aquisição das peças é essencial para garantir o funcionamento adequado da ambulância, um veículo de extrema importância para o atendimento de emergências médicas no município. A manutenção preventiva e corretiva visa garantir a segurança dos pacientes e profissionais da saúde, bem como a continuidade dos serviços públicos essenciais.</w:t>
      </w:r>
    </w:p>
    <w:p w:rsidR="00BA4202" w:rsidRPr="00CC718E" w:rsidRDefault="00BA4202" w:rsidP="00826A74">
      <w:pPr>
        <w:rPr>
          <w:rFonts w:asciiTheme="minorHAnsi" w:eastAsiaTheme="majorEastAsia" w:hAnsiTheme="minorHAnsi" w:cstheme="minorHAnsi"/>
          <w:sz w:val="24"/>
          <w:szCs w:val="24"/>
        </w:rPr>
      </w:pPr>
    </w:p>
    <w:p w:rsidR="00826A74" w:rsidRPr="00CC718E" w:rsidRDefault="00826A74" w:rsidP="00826A74">
      <w:pPr>
        <w:rPr>
          <w:rFonts w:asciiTheme="minorHAnsi" w:eastAsiaTheme="majorEastAsia" w:hAnsiTheme="minorHAnsi" w:cstheme="minorHAnsi"/>
          <w:b/>
          <w:sz w:val="24"/>
          <w:szCs w:val="24"/>
        </w:rPr>
      </w:pPr>
      <w:r w:rsidRPr="00CC718E">
        <w:rPr>
          <w:rFonts w:asciiTheme="minorHAnsi" w:eastAsiaTheme="majorEastAsia" w:hAnsiTheme="minorHAnsi" w:cstheme="minorHAnsi"/>
          <w:b/>
          <w:sz w:val="24"/>
          <w:szCs w:val="24"/>
        </w:rPr>
        <w:t>OBJETO</w:t>
      </w:r>
    </w:p>
    <w:p w:rsidR="00BA4202" w:rsidRPr="00CC718E" w:rsidRDefault="00BA4202" w:rsidP="00826A74">
      <w:pPr>
        <w:rPr>
          <w:rFonts w:asciiTheme="minorHAnsi" w:eastAsiaTheme="majorEastAsia" w:hAnsiTheme="minorHAnsi" w:cstheme="minorHAnsi"/>
          <w:sz w:val="24"/>
          <w:szCs w:val="24"/>
        </w:rPr>
      </w:pPr>
    </w:p>
    <w:p w:rsidR="00826A74" w:rsidRPr="00CC718E" w:rsidRDefault="00826A74" w:rsidP="00BA4202">
      <w:pPr>
        <w:jc w:val="both"/>
        <w:rPr>
          <w:rFonts w:asciiTheme="minorHAnsi" w:eastAsiaTheme="majorEastAsia" w:hAnsiTheme="minorHAnsi" w:cstheme="minorHAnsi"/>
          <w:sz w:val="24"/>
          <w:szCs w:val="24"/>
        </w:rPr>
      </w:pPr>
      <w:r w:rsidRPr="00CC718E">
        <w:rPr>
          <w:rFonts w:asciiTheme="minorHAnsi" w:eastAsiaTheme="majorEastAsia" w:hAnsiTheme="minorHAnsi" w:cstheme="minorHAnsi"/>
          <w:sz w:val="24"/>
          <w:szCs w:val="24"/>
        </w:rPr>
        <w:t>A presente licitação tem como objeto a</w:t>
      </w:r>
      <w:r w:rsidR="00CC718E" w:rsidRPr="00CC718E">
        <w:rPr>
          <w:rFonts w:asciiTheme="minorHAnsi" w:eastAsiaTheme="majorEastAsia" w:hAnsiTheme="minorHAnsi" w:cstheme="minorHAnsi"/>
          <w:sz w:val="24"/>
          <w:szCs w:val="24"/>
        </w:rPr>
        <w:t xml:space="preserve"> CONTRSTAÇÃO DE EMPRESA ESPECIALIZADA para fornecimento de </w:t>
      </w:r>
      <w:r w:rsidRPr="00CC718E">
        <w:rPr>
          <w:rFonts w:asciiTheme="minorHAnsi" w:eastAsiaTheme="majorEastAsia" w:hAnsiTheme="minorHAnsi" w:cstheme="minorHAnsi"/>
          <w:sz w:val="24"/>
          <w:szCs w:val="24"/>
        </w:rPr>
        <w:t>peças</w:t>
      </w:r>
      <w:r w:rsidR="00351B83">
        <w:rPr>
          <w:rFonts w:asciiTheme="minorHAnsi" w:eastAsiaTheme="majorEastAsia" w:hAnsiTheme="minorHAnsi" w:cstheme="minorHAnsi"/>
          <w:sz w:val="24"/>
          <w:szCs w:val="24"/>
        </w:rPr>
        <w:t xml:space="preserve"> e mão de obra, visando</w:t>
      </w:r>
      <w:r w:rsidRPr="00CC718E">
        <w:rPr>
          <w:rFonts w:asciiTheme="minorHAnsi" w:eastAsiaTheme="majorEastAsia" w:hAnsiTheme="minorHAnsi" w:cstheme="minorHAnsi"/>
          <w:sz w:val="24"/>
          <w:szCs w:val="24"/>
        </w:rPr>
        <w:t xml:space="preserve"> o conserto da ambulância Renault Master, placas JBB6H17, pertencente à Secretaria de Saúde da Prefeitura de Santo Antônio das Missões.</w:t>
      </w:r>
    </w:p>
    <w:p w:rsidR="00BA4202" w:rsidRPr="00CC718E" w:rsidRDefault="00BA4202" w:rsidP="00826A74">
      <w:pPr>
        <w:rPr>
          <w:rFonts w:asciiTheme="minorHAnsi" w:eastAsiaTheme="majorEastAsia" w:hAnsiTheme="minorHAnsi" w:cstheme="minorHAnsi"/>
          <w:sz w:val="24"/>
          <w:szCs w:val="24"/>
        </w:rPr>
      </w:pPr>
    </w:p>
    <w:p w:rsidR="00826A74" w:rsidRPr="00CC718E" w:rsidRDefault="00826A74" w:rsidP="00826A74">
      <w:pPr>
        <w:rPr>
          <w:rFonts w:asciiTheme="minorHAnsi" w:eastAsiaTheme="majorEastAsia" w:hAnsiTheme="minorHAnsi" w:cstheme="minorHAnsi"/>
          <w:b/>
          <w:sz w:val="24"/>
          <w:szCs w:val="24"/>
        </w:rPr>
      </w:pPr>
      <w:r w:rsidRPr="00CC718E">
        <w:rPr>
          <w:rFonts w:asciiTheme="minorHAnsi" w:eastAsiaTheme="majorEastAsia" w:hAnsiTheme="minorHAnsi" w:cstheme="minorHAnsi"/>
          <w:b/>
          <w:sz w:val="24"/>
          <w:szCs w:val="24"/>
        </w:rPr>
        <w:t>ESPECIFICAÇÃO DOS ITENS E QUANTIDADES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"/>
        <w:gridCol w:w="5030"/>
        <w:gridCol w:w="1211"/>
        <w:gridCol w:w="1742"/>
        <w:gridCol w:w="1515"/>
      </w:tblGrid>
      <w:tr w:rsidR="00826A74" w:rsidRPr="00CC718E" w:rsidTr="00826A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Descrição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Quantidade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Valor Unitário (R$)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Valor Total (R$)</w:t>
            </w:r>
          </w:p>
        </w:tc>
      </w:tr>
      <w:tr w:rsidR="00826A74" w:rsidRPr="00CC718E" w:rsidTr="00826A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KIT DE LIMPEZA E HIGIENIZAÇÃO DA CAIXA DE AR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206,30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206,30</w:t>
            </w:r>
          </w:p>
        </w:tc>
      </w:tr>
      <w:tr w:rsidR="00826A74" w:rsidRPr="00CC718E" w:rsidTr="00826A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KIT CORREIA DE TRANSMISSÃO SINCRONIZADOR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728,26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728,26</w:t>
            </w:r>
          </w:p>
        </w:tc>
      </w:tr>
      <w:tr w:rsidR="00826A74" w:rsidRPr="00CC718E" w:rsidTr="00826A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ADITIVO PARA RADIADOR RENAULT 1L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57,45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287,25</w:t>
            </w:r>
          </w:p>
        </w:tc>
      </w:tr>
      <w:tr w:rsidR="00826A74" w:rsidRPr="00CC718E" w:rsidTr="00826A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FLUÍDO DE FREIO 500 ML Z3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38,21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76,42</w:t>
            </w:r>
          </w:p>
        </w:tc>
      </w:tr>
      <w:tr w:rsidR="00826A74" w:rsidRPr="00CC718E" w:rsidTr="00826A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FILTRO DE ÓLEO DO MOTOR DE VEÍCULO AUTOM Z1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74,14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74,14</w:t>
            </w:r>
          </w:p>
        </w:tc>
      </w:tr>
      <w:tr w:rsidR="00826A74" w:rsidRPr="00CC718E" w:rsidTr="00826A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ELEMENTO DO FILTRO DE ÓLEO PARA VEÍCULO Z3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113,06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113,06</w:t>
            </w:r>
          </w:p>
        </w:tc>
      </w:tr>
      <w:tr w:rsidR="00826A74" w:rsidRPr="00CC718E" w:rsidTr="00826A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FILTRO DE ENTRADA DE AR PARA MOTOR DE VE Z1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107,69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107,69</w:t>
            </w:r>
          </w:p>
        </w:tc>
      </w:tr>
      <w:tr w:rsidR="00826A74" w:rsidRPr="00CC718E" w:rsidTr="00826A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FILTRO DE AR CONDICIONADO PARA VEÍCULO A Z1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60,26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60,26</w:t>
            </w:r>
          </w:p>
        </w:tc>
      </w:tr>
      <w:tr w:rsidR="00826A74" w:rsidRPr="00CC718E" w:rsidTr="00826A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LIMPA FREIOS 150ML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52,63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52,63</w:t>
            </w:r>
          </w:p>
        </w:tc>
      </w:tr>
      <w:tr w:rsidR="00826A74" w:rsidRPr="00CC718E" w:rsidTr="00826A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DESCARBONIZANTE CARBOSOL 100ML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53,96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53,96</w:t>
            </w:r>
          </w:p>
        </w:tc>
      </w:tr>
      <w:tr w:rsidR="00826A74" w:rsidRPr="00CC718E" w:rsidTr="00826A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LIMPA BICO CONCENTRADO DIESEL VIA TANQUE 185ML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73,96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73,96</w:t>
            </w:r>
          </w:p>
        </w:tc>
      </w:tr>
      <w:tr w:rsidR="00826A74" w:rsidRPr="00CC718E" w:rsidTr="00826A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PASTILHA DE FREIO DE VEÍCULO AUTOMOVEL Z1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921,29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921,29</w:t>
            </w:r>
          </w:p>
        </w:tc>
      </w:tr>
      <w:tr w:rsidR="00826A74" w:rsidRPr="00CC718E" w:rsidTr="00826A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JOGO DE PASTILHAS DO FREIO DE VEÍCULO AU Z1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684,38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684,38</w:t>
            </w:r>
          </w:p>
        </w:tc>
      </w:tr>
      <w:tr w:rsidR="00826A74" w:rsidRPr="00CC718E" w:rsidTr="00826A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DISCO DE FREIO PARA VEÍCULO AUTOMOVEL Z3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710,96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1.421,92</w:t>
            </w:r>
          </w:p>
        </w:tc>
      </w:tr>
      <w:tr w:rsidR="00826A74" w:rsidRPr="00CC718E" w:rsidTr="00826A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DISCO DE FREIO PARA VEÍCULO AUTOMOVEL Z3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701,28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701,28</w:t>
            </w:r>
          </w:p>
        </w:tc>
      </w:tr>
      <w:tr w:rsidR="00826A74" w:rsidRPr="00CC718E" w:rsidTr="00826A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AMORTECEDOR DE SUSPENSÃO PARA SISTEMA DE Z3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571,64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1.143,28</w:t>
            </w:r>
          </w:p>
        </w:tc>
      </w:tr>
      <w:tr w:rsidR="00826A74" w:rsidRPr="00CC718E" w:rsidTr="00826A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KIT REVISÃO Z6 BL-H7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54,58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54,58</w:t>
            </w:r>
          </w:p>
        </w:tc>
      </w:tr>
      <w:tr w:rsidR="00826A74" w:rsidRPr="00CC718E" w:rsidTr="00826A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LAMP.FAROL H7 12V 55W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24,42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24,42</w:t>
            </w:r>
          </w:p>
        </w:tc>
      </w:tr>
      <w:tr w:rsidR="00826A74" w:rsidRPr="00CC718E" w:rsidTr="00826A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BATENTE DE PLÁSTICO E METAL DO SISTEMA D Z3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353,38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706,76</w:t>
            </w:r>
          </w:p>
        </w:tc>
      </w:tr>
      <w:tr w:rsidR="00826A74" w:rsidRPr="00CC718E" w:rsidTr="00826A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COXIM SUSPENSÃO CAIXA DE VELOCIDADE Z3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312,22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312,22</w:t>
            </w:r>
          </w:p>
        </w:tc>
      </w:tr>
      <w:tr w:rsidR="00826A74" w:rsidRPr="00CC718E" w:rsidTr="00826A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COXIM ANTIVIBRAÇÃO E FIXAÇÃO DO MOTOR DE Z3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556,99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556,99</w:t>
            </w:r>
          </w:p>
        </w:tc>
      </w:tr>
      <w:tr w:rsidR="00826A74" w:rsidRPr="00CC718E" w:rsidTr="00826A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TUBULAÇÃO EM METAL DO SISTEMA DE EXAUST Z1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828,86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828,86</w:t>
            </w:r>
          </w:p>
        </w:tc>
      </w:tr>
      <w:tr w:rsidR="00826A74" w:rsidRPr="00CC718E" w:rsidTr="00826A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CAIXA DE DIREÇÃO COMPLETA PARA VEÍCULO A Z2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5.269,75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5.269,75</w:t>
            </w:r>
          </w:p>
        </w:tc>
      </w:tr>
      <w:tr w:rsidR="00826A74" w:rsidRPr="00CC718E" w:rsidTr="00826A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TOTAL FLUIDMATIC DIII MINERAL Z3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50,66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101,32</w:t>
            </w:r>
          </w:p>
        </w:tc>
      </w:tr>
      <w:tr w:rsidR="00826A74" w:rsidRPr="00CC718E" w:rsidTr="00826A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JOGO DE PALHETAS DO LIMPADOR DE PARABRI Z2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159,89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159,15</w:t>
            </w:r>
          </w:p>
        </w:tc>
      </w:tr>
      <w:tr w:rsidR="00826A74" w:rsidRPr="00CC718E" w:rsidTr="00826A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MÓDULO DE CONTROLE ELETRÔNICO DO AIR B Z2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1.637,15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1.637,15</w:t>
            </w:r>
          </w:p>
        </w:tc>
      </w:tr>
      <w:tr w:rsidR="00826A74" w:rsidRPr="00CC718E" w:rsidTr="00826A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VANNE RECYCLAGE GAZ ECHAPPEMENT Z2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1.510,96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1.510,96</w:t>
            </w:r>
          </w:p>
        </w:tc>
      </w:tr>
      <w:tr w:rsidR="00826A74" w:rsidRPr="00CC718E" w:rsidTr="00826A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EVOLUTION RNTECH FE 5W30 DIESEL D3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61,75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555,75</w:t>
            </w:r>
          </w:p>
        </w:tc>
      </w:tr>
      <w:tr w:rsidR="00826A74" w:rsidRPr="00CC718E" w:rsidTr="00826A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 xml:space="preserve">TOTAL </w:t>
            </w: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26A74" w:rsidRPr="00CC718E" w:rsidRDefault="00826A74" w:rsidP="00826A74">
            <w:pPr>
              <w:rPr>
                <w:rFonts w:asciiTheme="minorHAnsi" w:eastAsiaTheme="majorEastAsia" w:hAnsiTheme="minorHAnsi" w:cstheme="minorHAnsi"/>
                <w:sz w:val="24"/>
                <w:szCs w:val="24"/>
              </w:rPr>
            </w:pPr>
            <w:r w:rsidRPr="00CC718E">
              <w:rPr>
                <w:rFonts w:asciiTheme="minorHAnsi" w:eastAsiaTheme="majorEastAsia" w:hAnsiTheme="minorHAnsi" w:cstheme="minorHAnsi"/>
                <w:sz w:val="24"/>
                <w:szCs w:val="24"/>
              </w:rPr>
              <w:t>18.933,34</w:t>
            </w:r>
          </w:p>
        </w:tc>
      </w:tr>
    </w:tbl>
    <w:p w:rsidR="00BA4202" w:rsidRPr="00CC718E" w:rsidRDefault="00BA4202" w:rsidP="00826A74">
      <w:pPr>
        <w:rPr>
          <w:rFonts w:asciiTheme="minorHAnsi" w:eastAsiaTheme="majorEastAsia" w:hAnsiTheme="minorHAnsi" w:cstheme="minorHAnsi"/>
          <w:sz w:val="24"/>
          <w:szCs w:val="24"/>
        </w:rPr>
      </w:pPr>
    </w:p>
    <w:p w:rsidR="0096642B" w:rsidRPr="00CC718E" w:rsidRDefault="0096642B" w:rsidP="00826A74">
      <w:pPr>
        <w:rPr>
          <w:rFonts w:asciiTheme="minorHAnsi" w:eastAsiaTheme="majorEastAsia" w:hAnsiTheme="minorHAnsi" w:cstheme="minorHAnsi"/>
          <w:sz w:val="24"/>
          <w:szCs w:val="24"/>
        </w:rPr>
      </w:pPr>
      <w:r w:rsidRPr="00CC718E">
        <w:rPr>
          <w:rFonts w:asciiTheme="minorHAnsi" w:eastAsiaTheme="majorEastAsia" w:hAnsiTheme="minorHAnsi" w:cstheme="minorHAnsi"/>
          <w:sz w:val="24"/>
          <w:szCs w:val="24"/>
        </w:rPr>
        <w:t>Orçamento de serviços</w:t>
      </w:r>
    </w:p>
    <w:p w:rsidR="0096642B" w:rsidRPr="00CC718E" w:rsidRDefault="0096642B" w:rsidP="00826A74">
      <w:pPr>
        <w:rPr>
          <w:rFonts w:asciiTheme="minorHAnsi" w:eastAsiaTheme="majorEastAsia" w:hAnsiTheme="minorHAnsi" w:cstheme="minorHAnsi"/>
          <w:sz w:val="24"/>
          <w:szCs w:val="24"/>
        </w:rPr>
      </w:pPr>
      <w:r w:rsidRPr="00CC718E">
        <w:rPr>
          <w:rFonts w:asciiTheme="minorHAnsi" w:eastAsiaTheme="majorEastAsia" w:hAnsiTheme="minorHAnsi" w:cstheme="minorHAnsi"/>
          <w:sz w:val="24"/>
          <w:szCs w:val="24"/>
        </w:rPr>
        <w:t>01</w:t>
      </w:r>
      <w:r w:rsidRPr="00CC718E">
        <w:rPr>
          <w:rFonts w:asciiTheme="minorHAnsi" w:eastAsiaTheme="majorEastAsia" w:hAnsiTheme="minorHAnsi" w:cstheme="minorHAnsi"/>
          <w:sz w:val="24"/>
          <w:szCs w:val="24"/>
        </w:rPr>
        <w:tab/>
        <w:t>Balanceamento</w:t>
      </w:r>
      <w:r w:rsidRPr="00CC718E">
        <w:rPr>
          <w:rFonts w:asciiTheme="minorHAnsi" w:eastAsiaTheme="majorEastAsia" w:hAnsiTheme="minorHAnsi" w:cstheme="minorHAnsi"/>
          <w:sz w:val="24"/>
          <w:szCs w:val="24"/>
        </w:rPr>
        <w:tab/>
      </w:r>
      <w:r w:rsidRPr="00CC718E">
        <w:rPr>
          <w:rFonts w:asciiTheme="minorHAnsi" w:eastAsiaTheme="majorEastAsia" w:hAnsiTheme="minorHAnsi" w:cstheme="minorHAnsi"/>
          <w:sz w:val="24"/>
          <w:szCs w:val="24"/>
        </w:rPr>
        <w:tab/>
      </w:r>
      <w:r w:rsidRPr="00CC718E">
        <w:rPr>
          <w:rFonts w:asciiTheme="minorHAnsi" w:eastAsiaTheme="majorEastAsia" w:hAnsiTheme="minorHAnsi" w:cstheme="minorHAnsi"/>
          <w:sz w:val="24"/>
          <w:szCs w:val="24"/>
        </w:rPr>
        <w:tab/>
      </w:r>
      <w:r w:rsidRPr="00CC718E">
        <w:rPr>
          <w:rFonts w:asciiTheme="minorHAnsi" w:eastAsiaTheme="majorEastAsia" w:hAnsiTheme="minorHAnsi" w:cstheme="minorHAnsi"/>
          <w:sz w:val="24"/>
          <w:szCs w:val="24"/>
        </w:rPr>
        <w:tab/>
      </w:r>
      <w:r w:rsidRPr="00CC718E">
        <w:rPr>
          <w:rFonts w:asciiTheme="minorHAnsi" w:eastAsiaTheme="majorEastAsia" w:hAnsiTheme="minorHAnsi" w:cstheme="minorHAnsi"/>
          <w:sz w:val="24"/>
          <w:szCs w:val="24"/>
        </w:rPr>
        <w:tab/>
      </w:r>
      <w:r w:rsidRPr="00CC718E">
        <w:rPr>
          <w:rFonts w:asciiTheme="minorHAnsi" w:eastAsiaTheme="majorEastAsia" w:hAnsiTheme="minorHAnsi" w:cstheme="minorHAnsi"/>
          <w:sz w:val="24"/>
          <w:szCs w:val="24"/>
        </w:rPr>
        <w:tab/>
        <w:t>1</w:t>
      </w:r>
      <w:r w:rsidRPr="00CC718E">
        <w:rPr>
          <w:rFonts w:asciiTheme="minorHAnsi" w:eastAsiaTheme="majorEastAsia" w:hAnsiTheme="minorHAnsi" w:cstheme="minorHAnsi"/>
          <w:sz w:val="24"/>
          <w:szCs w:val="24"/>
        </w:rPr>
        <w:tab/>
      </w:r>
      <w:r w:rsidRPr="00CC718E">
        <w:rPr>
          <w:rFonts w:asciiTheme="minorHAnsi" w:eastAsiaTheme="majorEastAsia" w:hAnsiTheme="minorHAnsi" w:cstheme="minorHAnsi"/>
          <w:sz w:val="24"/>
          <w:szCs w:val="24"/>
        </w:rPr>
        <w:tab/>
        <w:t>R$ 236,66</w:t>
      </w:r>
    </w:p>
    <w:p w:rsidR="0096642B" w:rsidRPr="00CC718E" w:rsidRDefault="0096642B" w:rsidP="00826A74">
      <w:pPr>
        <w:rPr>
          <w:rFonts w:asciiTheme="minorHAnsi" w:eastAsiaTheme="majorEastAsia" w:hAnsiTheme="minorHAnsi" w:cstheme="minorHAnsi"/>
          <w:sz w:val="24"/>
          <w:szCs w:val="24"/>
        </w:rPr>
      </w:pPr>
      <w:r w:rsidRPr="00CC718E">
        <w:rPr>
          <w:rFonts w:asciiTheme="minorHAnsi" w:eastAsiaTheme="majorEastAsia" w:hAnsiTheme="minorHAnsi" w:cstheme="minorHAnsi"/>
          <w:sz w:val="24"/>
          <w:szCs w:val="24"/>
        </w:rPr>
        <w:t>01</w:t>
      </w:r>
      <w:r w:rsidRPr="00CC718E">
        <w:rPr>
          <w:rFonts w:asciiTheme="minorHAnsi" w:eastAsiaTheme="majorEastAsia" w:hAnsiTheme="minorHAnsi" w:cstheme="minorHAnsi"/>
          <w:sz w:val="24"/>
          <w:szCs w:val="24"/>
        </w:rPr>
        <w:tab/>
        <w:t>Serviços de mecânica</w:t>
      </w:r>
      <w:r w:rsidRPr="00CC718E">
        <w:rPr>
          <w:rFonts w:asciiTheme="minorHAnsi" w:eastAsiaTheme="majorEastAsia" w:hAnsiTheme="minorHAnsi" w:cstheme="minorHAnsi"/>
          <w:sz w:val="24"/>
          <w:szCs w:val="24"/>
        </w:rPr>
        <w:tab/>
      </w:r>
      <w:r w:rsidRPr="00CC718E">
        <w:rPr>
          <w:rFonts w:asciiTheme="minorHAnsi" w:eastAsiaTheme="majorEastAsia" w:hAnsiTheme="minorHAnsi" w:cstheme="minorHAnsi"/>
          <w:sz w:val="24"/>
          <w:szCs w:val="24"/>
        </w:rPr>
        <w:tab/>
      </w:r>
      <w:r w:rsidRPr="00CC718E">
        <w:rPr>
          <w:rFonts w:asciiTheme="minorHAnsi" w:eastAsiaTheme="majorEastAsia" w:hAnsiTheme="minorHAnsi" w:cstheme="minorHAnsi"/>
          <w:sz w:val="24"/>
          <w:szCs w:val="24"/>
        </w:rPr>
        <w:tab/>
      </w:r>
      <w:r w:rsidRPr="00CC718E">
        <w:rPr>
          <w:rFonts w:asciiTheme="minorHAnsi" w:eastAsiaTheme="majorEastAsia" w:hAnsiTheme="minorHAnsi" w:cstheme="minorHAnsi"/>
          <w:sz w:val="24"/>
          <w:szCs w:val="24"/>
        </w:rPr>
        <w:tab/>
      </w:r>
      <w:r w:rsidRPr="00CC718E">
        <w:rPr>
          <w:rFonts w:asciiTheme="minorHAnsi" w:eastAsiaTheme="majorEastAsia" w:hAnsiTheme="minorHAnsi" w:cstheme="minorHAnsi"/>
          <w:sz w:val="24"/>
          <w:szCs w:val="24"/>
        </w:rPr>
        <w:tab/>
        <w:t>1</w:t>
      </w:r>
      <w:r w:rsidRPr="00CC718E">
        <w:rPr>
          <w:rFonts w:asciiTheme="minorHAnsi" w:eastAsiaTheme="majorEastAsia" w:hAnsiTheme="minorHAnsi" w:cstheme="minorHAnsi"/>
          <w:sz w:val="24"/>
          <w:szCs w:val="24"/>
        </w:rPr>
        <w:tab/>
      </w:r>
      <w:r w:rsidRPr="00CC718E">
        <w:rPr>
          <w:rFonts w:asciiTheme="minorHAnsi" w:eastAsiaTheme="majorEastAsia" w:hAnsiTheme="minorHAnsi" w:cstheme="minorHAnsi"/>
          <w:sz w:val="24"/>
          <w:szCs w:val="24"/>
        </w:rPr>
        <w:tab/>
        <w:t>R$ 3.633,33</w:t>
      </w:r>
    </w:p>
    <w:p w:rsidR="0096642B" w:rsidRPr="00CC718E" w:rsidRDefault="0096642B" w:rsidP="00826A74">
      <w:pPr>
        <w:rPr>
          <w:rFonts w:asciiTheme="minorHAnsi" w:eastAsiaTheme="majorEastAsia" w:hAnsiTheme="minorHAnsi" w:cstheme="minorHAnsi"/>
          <w:sz w:val="24"/>
          <w:szCs w:val="24"/>
        </w:rPr>
      </w:pPr>
    </w:p>
    <w:p w:rsidR="0096642B" w:rsidRPr="00CC718E" w:rsidRDefault="0096642B" w:rsidP="00826A74">
      <w:pPr>
        <w:rPr>
          <w:rFonts w:asciiTheme="minorHAnsi" w:eastAsiaTheme="majorEastAsia" w:hAnsiTheme="minorHAnsi" w:cstheme="minorHAnsi"/>
          <w:b/>
          <w:sz w:val="24"/>
          <w:szCs w:val="24"/>
        </w:rPr>
      </w:pPr>
      <w:bookmarkStart w:id="0" w:name="_GoBack"/>
      <w:r w:rsidRPr="00CC718E">
        <w:rPr>
          <w:rFonts w:asciiTheme="minorHAnsi" w:eastAsiaTheme="majorEastAsia" w:hAnsiTheme="minorHAnsi" w:cstheme="minorHAnsi"/>
          <w:b/>
          <w:sz w:val="24"/>
          <w:szCs w:val="24"/>
        </w:rPr>
        <w:t>TOTAL GERAL</w:t>
      </w:r>
      <w:r w:rsidRPr="00CC718E">
        <w:rPr>
          <w:rFonts w:asciiTheme="minorHAnsi" w:eastAsiaTheme="majorEastAsia" w:hAnsiTheme="minorHAnsi" w:cstheme="minorHAnsi"/>
          <w:b/>
          <w:sz w:val="24"/>
          <w:szCs w:val="24"/>
        </w:rPr>
        <w:tab/>
      </w:r>
      <w:r w:rsidRPr="00CC718E">
        <w:rPr>
          <w:rFonts w:asciiTheme="minorHAnsi" w:eastAsiaTheme="majorEastAsia" w:hAnsiTheme="minorHAnsi" w:cstheme="minorHAnsi"/>
          <w:b/>
          <w:sz w:val="24"/>
          <w:szCs w:val="24"/>
        </w:rPr>
        <w:tab/>
      </w:r>
      <w:r w:rsidRPr="00CC718E">
        <w:rPr>
          <w:rFonts w:asciiTheme="minorHAnsi" w:eastAsiaTheme="majorEastAsia" w:hAnsiTheme="minorHAnsi" w:cstheme="minorHAnsi"/>
          <w:b/>
          <w:sz w:val="24"/>
          <w:szCs w:val="24"/>
        </w:rPr>
        <w:tab/>
      </w:r>
      <w:r w:rsidRPr="00CC718E">
        <w:rPr>
          <w:rFonts w:asciiTheme="minorHAnsi" w:eastAsiaTheme="majorEastAsia" w:hAnsiTheme="minorHAnsi" w:cstheme="minorHAnsi"/>
          <w:b/>
          <w:sz w:val="24"/>
          <w:szCs w:val="24"/>
        </w:rPr>
        <w:tab/>
      </w:r>
      <w:r w:rsidRPr="00CC718E">
        <w:rPr>
          <w:rFonts w:asciiTheme="minorHAnsi" w:eastAsiaTheme="majorEastAsia" w:hAnsiTheme="minorHAnsi" w:cstheme="minorHAnsi"/>
          <w:b/>
          <w:sz w:val="24"/>
          <w:szCs w:val="24"/>
        </w:rPr>
        <w:tab/>
      </w:r>
      <w:r w:rsidRPr="00CC718E">
        <w:rPr>
          <w:rFonts w:asciiTheme="minorHAnsi" w:eastAsiaTheme="majorEastAsia" w:hAnsiTheme="minorHAnsi" w:cstheme="minorHAnsi"/>
          <w:b/>
          <w:sz w:val="24"/>
          <w:szCs w:val="24"/>
        </w:rPr>
        <w:tab/>
      </w:r>
      <w:r w:rsidRPr="00CC718E">
        <w:rPr>
          <w:rFonts w:asciiTheme="minorHAnsi" w:eastAsiaTheme="majorEastAsia" w:hAnsiTheme="minorHAnsi" w:cstheme="minorHAnsi"/>
          <w:b/>
          <w:sz w:val="24"/>
          <w:szCs w:val="24"/>
        </w:rPr>
        <w:tab/>
      </w:r>
      <w:r w:rsidRPr="00CC718E">
        <w:rPr>
          <w:rFonts w:asciiTheme="minorHAnsi" w:eastAsiaTheme="majorEastAsia" w:hAnsiTheme="minorHAnsi" w:cstheme="minorHAnsi"/>
          <w:b/>
          <w:sz w:val="24"/>
          <w:szCs w:val="24"/>
        </w:rPr>
        <w:tab/>
      </w:r>
      <w:r w:rsidRPr="00CC718E">
        <w:rPr>
          <w:rFonts w:asciiTheme="minorHAnsi" w:eastAsiaTheme="majorEastAsia" w:hAnsiTheme="minorHAnsi" w:cstheme="minorHAnsi"/>
          <w:b/>
          <w:sz w:val="24"/>
          <w:szCs w:val="24"/>
        </w:rPr>
        <w:tab/>
        <w:t>R$ 22.803,33</w:t>
      </w:r>
    </w:p>
    <w:bookmarkEnd w:id="0"/>
    <w:p w:rsidR="0096642B" w:rsidRPr="00CC718E" w:rsidRDefault="0096642B" w:rsidP="00826A74">
      <w:pPr>
        <w:rPr>
          <w:rFonts w:asciiTheme="minorHAnsi" w:eastAsiaTheme="majorEastAsia" w:hAnsiTheme="minorHAnsi" w:cstheme="minorHAnsi"/>
          <w:sz w:val="24"/>
          <w:szCs w:val="24"/>
        </w:rPr>
      </w:pPr>
    </w:p>
    <w:p w:rsidR="00826A74" w:rsidRPr="00CC718E" w:rsidRDefault="00826A74" w:rsidP="00826A74">
      <w:pPr>
        <w:rPr>
          <w:rFonts w:asciiTheme="minorHAnsi" w:eastAsiaTheme="majorEastAsia" w:hAnsiTheme="minorHAnsi" w:cstheme="minorHAnsi"/>
          <w:b/>
          <w:sz w:val="24"/>
          <w:szCs w:val="24"/>
        </w:rPr>
      </w:pPr>
      <w:r w:rsidRPr="00CC718E">
        <w:rPr>
          <w:rFonts w:asciiTheme="minorHAnsi" w:eastAsiaTheme="majorEastAsia" w:hAnsiTheme="minorHAnsi" w:cstheme="minorHAnsi"/>
          <w:b/>
          <w:sz w:val="24"/>
          <w:szCs w:val="24"/>
        </w:rPr>
        <w:t>CONDIÇÕES DE FORNECIMENTO</w:t>
      </w:r>
    </w:p>
    <w:p w:rsidR="00826A74" w:rsidRPr="00CC718E" w:rsidRDefault="00826A74" w:rsidP="00BA4202">
      <w:pPr>
        <w:rPr>
          <w:rFonts w:asciiTheme="minorHAnsi" w:eastAsiaTheme="majorEastAsia" w:hAnsiTheme="minorHAnsi" w:cstheme="minorHAnsi"/>
          <w:sz w:val="24"/>
          <w:szCs w:val="24"/>
        </w:rPr>
      </w:pPr>
      <w:r w:rsidRPr="00CC718E">
        <w:rPr>
          <w:rFonts w:asciiTheme="minorHAnsi" w:eastAsiaTheme="majorEastAsia" w:hAnsiTheme="minorHAnsi" w:cstheme="minorHAnsi"/>
          <w:sz w:val="24"/>
          <w:szCs w:val="24"/>
        </w:rPr>
        <w:t>Os produtos deverão ser novos, originais e compatíveis com a ambulância Renault Master.</w:t>
      </w:r>
    </w:p>
    <w:p w:rsidR="00826A74" w:rsidRPr="00CC718E" w:rsidRDefault="00826A74" w:rsidP="00BA4202">
      <w:pPr>
        <w:rPr>
          <w:rFonts w:asciiTheme="minorHAnsi" w:eastAsiaTheme="majorEastAsia" w:hAnsiTheme="minorHAnsi" w:cstheme="minorHAnsi"/>
          <w:sz w:val="24"/>
          <w:szCs w:val="24"/>
        </w:rPr>
      </w:pPr>
      <w:r w:rsidRPr="00CC718E">
        <w:rPr>
          <w:rFonts w:asciiTheme="minorHAnsi" w:eastAsiaTheme="majorEastAsia" w:hAnsiTheme="minorHAnsi" w:cstheme="minorHAnsi"/>
          <w:sz w:val="24"/>
          <w:szCs w:val="24"/>
        </w:rPr>
        <w:t>O prazo de entrega não deverá ultrapassar [X] dias corridos após a emissão da ordem de fornecimento.</w:t>
      </w:r>
    </w:p>
    <w:p w:rsidR="00826A74" w:rsidRPr="00CC718E" w:rsidRDefault="00826A74" w:rsidP="00BA4202">
      <w:pPr>
        <w:rPr>
          <w:rFonts w:asciiTheme="minorHAnsi" w:eastAsiaTheme="majorEastAsia" w:hAnsiTheme="minorHAnsi" w:cstheme="minorHAnsi"/>
          <w:sz w:val="24"/>
          <w:szCs w:val="24"/>
        </w:rPr>
      </w:pPr>
      <w:r w:rsidRPr="00CC718E">
        <w:rPr>
          <w:rFonts w:asciiTheme="minorHAnsi" w:eastAsiaTheme="majorEastAsia" w:hAnsiTheme="minorHAnsi" w:cstheme="minorHAnsi"/>
          <w:sz w:val="24"/>
          <w:szCs w:val="24"/>
        </w:rPr>
        <w:t>O fornecedor deverá apresentar nota fiscal e garantia dos produtos adquiridos.</w:t>
      </w:r>
    </w:p>
    <w:p w:rsidR="00BA4202" w:rsidRPr="00CC718E" w:rsidRDefault="00BA4202" w:rsidP="00826A74">
      <w:pPr>
        <w:rPr>
          <w:rFonts w:asciiTheme="minorHAnsi" w:eastAsiaTheme="majorEastAsia" w:hAnsiTheme="minorHAnsi" w:cstheme="minorHAnsi"/>
          <w:sz w:val="24"/>
          <w:szCs w:val="24"/>
        </w:rPr>
      </w:pPr>
    </w:p>
    <w:p w:rsidR="00826A74" w:rsidRPr="00CC718E" w:rsidRDefault="00826A74" w:rsidP="00826A74">
      <w:pPr>
        <w:rPr>
          <w:rFonts w:asciiTheme="minorHAnsi" w:eastAsiaTheme="majorEastAsia" w:hAnsiTheme="minorHAnsi" w:cstheme="minorHAnsi"/>
          <w:sz w:val="24"/>
          <w:szCs w:val="24"/>
        </w:rPr>
      </w:pPr>
      <w:r w:rsidRPr="00CC718E">
        <w:rPr>
          <w:rFonts w:asciiTheme="minorHAnsi" w:eastAsiaTheme="majorEastAsia" w:hAnsiTheme="minorHAnsi" w:cstheme="minorHAnsi"/>
          <w:sz w:val="24"/>
          <w:szCs w:val="24"/>
        </w:rPr>
        <w:lastRenderedPageBreak/>
        <w:t>CRITÉRIOS DE SELEÇÃO DO FORNECEDOR</w:t>
      </w:r>
    </w:p>
    <w:p w:rsidR="00826A74" w:rsidRPr="00CC718E" w:rsidRDefault="00826A74" w:rsidP="00BA4202">
      <w:pPr>
        <w:rPr>
          <w:rFonts w:asciiTheme="minorHAnsi" w:eastAsiaTheme="majorEastAsia" w:hAnsiTheme="minorHAnsi" w:cstheme="minorHAnsi"/>
          <w:sz w:val="24"/>
          <w:szCs w:val="24"/>
        </w:rPr>
      </w:pPr>
      <w:r w:rsidRPr="00CC718E">
        <w:rPr>
          <w:rFonts w:asciiTheme="minorHAnsi" w:eastAsiaTheme="majorEastAsia" w:hAnsiTheme="minorHAnsi" w:cstheme="minorHAnsi"/>
          <w:sz w:val="24"/>
          <w:szCs w:val="24"/>
        </w:rPr>
        <w:t>Melhor preço, considerando a qualidade e compatibilidade dos produtos.</w:t>
      </w:r>
    </w:p>
    <w:p w:rsidR="00826A74" w:rsidRPr="00CC718E" w:rsidRDefault="00826A74" w:rsidP="00BA4202">
      <w:pPr>
        <w:rPr>
          <w:rFonts w:asciiTheme="minorHAnsi" w:eastAsiaTheme="majorEastAsia" w:hAnsiTheme="minorHAnsi" w:cstheme="minorHAnsi"/>
          <w:sz w:val="24"/>
          <w:szCs w:val="24"/>
        </w:rPr>
      </w:pPr>
      <w:r w:rsidRPr="00CC718E">
        <w:rPr>
          <w:rFonts w:asciiTheme="minorHAnsi" w:eastAsiaTheme="majorEastAsia" w:hAnsiTheme="minorHAnsi" w:cstheme="minorHAnsi"/>
          <w:sz w:val="24"/>
          <w:szCs w:val="24"/>
        </w:rPr>
        <w:t>Regularidade fiscal e cumprimento das normas vigentes.</w:t>
      </w:r>
    </w:p>
    <w:p w:rsidR="00826A74" w:rsidRPr="00CC718E" w:rsidRDefault="00826A74" w:rsidP="00BA4202">
      <w:pPr>
        <w:rPr>
          <w:rFonts w:asciiTheme="minorHAnsi" w:eastAsiaTheme="majorEastAsia" w:hAnsiTheme="minorHAnsi" w:cstheme="minorHAnsi"/>
          <w:sz w:val="24"/>
          <w:szCs w:val="24"/>
        </w:rPr>
      </w:pPr>
      <w:r w:rsidRPr="00CC718E">
        <w:rPr>
          <w:rFonts w:asciiTheme="minorHAnsi" w:eastAsiaTheme="majorEastAsia" w:hAnsiTheme="minorHAnsi" w:cstheme="minorHAnsi"/>
          <w:sz w:val="24"/>
          <w:szCs w:val="24"/>
        </w:rPr>
        <w:t>Capacidade de entrega dentro do prazo estabelecido.</w:t>
      </w:r>
    </w:p>
    <w:p w:rsidR="00BA4202" w:rsidRPr="00CC718E" w:rsidRDefault="00BA4202" w:rsidP="00826A74">
      <w:pPr>
        <w:rPr>
          <w:rFonts w:asciiTheme="minorHAnsi" w:eastAsiaTheme="majorEastAsia" w:hAnsiTheme="minorHAnsi" w:cstheme="minorHAnsi"/>
          <w:sz w:val="24"/>
          <w:szCs w:val="24"/>
        </w:rPr>
      </w:pPr>
    </w:p>
    <w:p w:rsidR="00826A74" w:rsidRPr="00CC718E" w:rsidRDefault="00826A74" w:rsidP="00826A74">
      <w:pPr>
        <w:rPr>
          <w:rFonts w:asciiTheme="minorHAnsi" w:eastAsiaTheme="majorEastAsia" w:hAnsiTheme="minorHAnsi" w:cstheme="minorHAnsi"/>
          <w:sz w:val="24"/>
          <w:szCs w:val="24"/>
        </w:rPr>
      </w:pPr>
      <w:r w:rsidRPr="00CC718E">
        <w:rPr>
          <w:rFonts w:asciiTheme="minorHAnsi" w:eastAsiaTheme="majorEastAsia" w:hAnsiTheme="minorHAnsi" w:cstheme="minorHAnsi"/>
          <w:sz w:val="24"/>
          <w:szCs w:val="24"/>
        </w:rPr>
        <w:t>DISPOSIÇÕES FINAIS</w:t>
      </w:r>
    </w:p>
    <w:p w:rsidR="00BA4202" w:rsidRPr="00CC718E" w:rsidRDefault="00BA4202" w:rsidP="00826A74">
      <w:pPr>
        <w:rPr>
          <w:rFonts w:asciiTheme="minorHAnsi" w:eastAsiaTheme="majorEastAsia" w:hAnsiTheme="minorHAnsi" w:cstheme="minorHAnsi"/>
          <w:sz w:val="24"/>
          <w:szCs w:val="24"/>
        </w:rPr>
      </w:pPr>
    </w:p>
    <w:p w:rsidR="00826A74" w:rsidRPr="00CC718E" w:rsidRDefault="00826A74" w:rsidP="00BA4202">
      <w:pPr>
        <w:jc w:val="both"/>
        <w:rPr>
          <w:rFonts w:asciiTheme="minorHAnsi" w:eastAsiaTheme="majorEastAsia" w:hAnsiTheme="minorHAnsi" w:cstheme="minorHAnsi"/>
          <w:sz w:val="24"/>
          <w:szCs w:val="24"/>
        </w:rPr>
      </w:pPr>
      <w:r w:rsidRPr="00CC718E">
        <w:rPr>
          <w:rFonts w:asciiTheme="minorHAnsi" w:eastAsiaTheme="majorEastAsia" w:hAnsiTheme="minorHAnsi" w:cstheme="minorHAnsi"/>
          <w:sz w:val="24"/>
          <w:szCs w:val="24"/>
        </w:rPr>
        <w:t>Este Termo de Referência servirá como base para a realização do certame licitatório, garantindo a transparência e eficiência na aquisição das peças necessárias para a manutenção da ambulância.</w:t>
      </w:r>
    </w:p>
    <w:p w:rsidR="00BA4202" w:rsidRPr="00CC718E" w:rsidRDefault="00BA4202" w:rsidP="00BA4202">
      <w:pPr>
        <w:jc w:val="right"/>
        <w:rPr>
          <w:rFonts w:asciiTheme="minorHAnsi" w:eastAsiaTheme="majorEastAsia" w:hAnsiTheme="minorHAnsi" w:cstheme="minorHAnsi"/>
          <w:sz w:val="24"/>
          <w:szCs w:val="24"/>
        </w:rPr>
      </w:pPr>
    </w:p>
    <w:p w:rsidR="00BA4202" w:rsidRPr="00CC718E" w:rsidRDefault="00BA4202" w:rsidP="00BA4202">
      <w:pPr>
        <w:jc w:val="right"/>
        <w:rPr>
          <w:rFonts w:asciiTheme="minorHAnsi" w:eastAsiaTheme="majorEastAsia" w:hAnsiTheme="minorHAnsi" w:cstheme="minorHAnsi"/>
          <w:sz w:val="24"/>
          <w:szCs w:val="24"/>
        </w:rPr>
      </w:pPr>
      <w:r w:rsidRPr="00CC718E">
        <w:rPr>
          <w:rFonts w:asciiTheme="minorHAnsi" w:eastAsiaTheme="majorEastAsia" w:hAnsiTheme="minorHAnsi" w:cstheme="minorHAnsi"/>
          <w:sz w:val="24"/>
          <w:szCs w:val="24"/>
        </w:rPr>
        <w:t>Santo Antônio das Missões, 17 de março de 2025.</w:t>
      </w:r>
    </w:p>
    <w:p w:rsidR="00BA4202" w:rsidRPr="00CC718E" w:rsidRDefault="00BA4202" w:rsidP="00BA4202">
      <w:pPr>
        <w:jc w:val="right"/>
        <w:rPr>
          <w:rFonts w:asciiTheme="minorHAnsi" w:eastAsiaTheme="majorEastAsia" w:hAnsiTheme="minorHAnsi" w:cstheme="minorHAnsi"/>
          <w:sz w:val="24"/>
          <w:szCs w:val="24"/>
        </w:rPr>
      </w:pPr>
    </w:p>
    <w:p w:rsidR="00BA4202" w:rsidRPr="00CC718E" w:rsidRDefault="00BA4202" w:rsidP="00BA4202">
      <w:pPr>
        <w:jc w:val="center"/>
        <w:rPr>
          <w:rFonts w:asciiTheme="minorHAnsi" w:eastAsiaTheme="majorEastAsia" w:hAnsiTheme="minorHAnsi" w:cstheme="minorHAnsi"/>
          <w:sz w:val="24"/>
          <w:szCs w:val="24"/>
        </w:rPr>
      </w:pPr>
    </w:p>
    <w:p w:rsidR="00BA4202" w:rsidRPr="00CC718E" w:rsidRDefault="00BA4202" w:rsidP="00BA4202">
      <w:pPr>
        <w:jc w:val="center"/>
        <w:rPr>
          <w:rFonts w:asciiTheme="minorHAnsi" w:eastAsiaTheme="majorEastAsia" w:hAnsiTheme="minorHAnsi" w:cstheme="minorHAnsi"/>
          <w:sz w:val="24"/>
          <w:szCs w:val="24"/>
        </w:rPr>
      </w:pPr>
      <w:r w:rsidRPr="00CC718E">
        <w:rPr>
          <w:rFonts w:asciiTheme="minorHAnsi" w:eastAsiaTheme="majorEastAsia" w:hAnsiTheme="minorHAnsi" w:cstheme="minorHAnsi"/>
          <w:sz w:val="24"/>
          <w:szCs w:val="24"/>
        </w:rPr>
        <w:t>Lauro Barros Boccacio</w:t>
      </w:r>
    </w:p>
    <w:p w:rsidR="00BA4202" w:rsidRPr="00CC718E" w:rsidRDefault="00BA4202" w:rsidP="00BA4202">
      <w:pPr>
        <w:jc w:val="center"/>
        <w:rPr>
          <w:rFonts w:asciiTheme="minorHAnsi" w:eastAsiaTheme="majorEastAsia" w:hAnsiTheme="minorHAnsi" w:cstheme="minorHAnsi"/>
          <w:sz w:val="24"/>
          <w:szCs w:val="24"/>
        </w:rPr>
      </w:pPr>
      <w:r w:rsidRPr="00CC718E">
        <w:rPr>
          <w:rFonts w:asciiTheme="minorHAnsi" w:eastAsiaTheme="majorEastAsia" w:hAnsiTheme="minorHAnsi" w:cstheme="minorHAnsi"/>
          <w:sz w:val="24"/>
          <w:szCs w:val="24"/>
        </w:rPr>
        <w:t>Secretário de Saúde</w:t>
      </w:r>
    </w:p>
    <w:p w:rsidR="002D432C" w:rsidRPr="00CC718E" w:rsidRDefault="002D432C" w:rsidP="00826A74">
      <w:pPr>
        <w:rPr>
          <w:rFonts w:asciiTheme="minorHAnsi" w:hAnsiTheme="minorHAnsi" w:cstheme="minorHAnsi"/>
          <w:sz w:val="24"/>
          <w:szCs w:val="24"/>
        </w:rPr>
      </w:pPr>
    </w:p>
    <w:sectPr w:rsidR="002D432C" w:rsidRPr="00CC718E" w:rsidSect="00BA4202">
      <w:headerReference w:type="default" r:id="rId8"/>
      <w:footerReference w:type="default" r:id="rId9"/>
      <w:pgSz w:w="11906" w:h="16838"/>
      <w:pgMar w:top="1985" w:right="566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23D" w:rsidRDefault="0081423D">
      <w:r>
        <w:separator/>
      </w:r>
    </w:p>
  </w:endnote>
  <w:endnote w:type="continuationSeparator" w:id="0">
    <w:p w:rsidR="0081423D" w:rsidRDefault="00814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166" w:rsidRPr="00963166" w:rsidRDefault="00963166">
    <w:pPr>
      <w:pStyle w:val="Rodap"/>
      <w:rPr>
        <w:rFonts w:asciiTheme="minorHAnsi" w:hAnsiTheme="minorHAnsi"/>
        <w:sz w:val="16"/>
        <w:szCs w:val="16"/>
      </w:rPr>
    </w:pPr>
    <w:r w:rsidRPr="00963166">
      <w:rPr>
        <w:rFonts w:asciiTheme="minorHAnsi" w:hAnsiTheme="minorHAnsi"/>
        <w:sz w:val="16"/>
        <w:szCs w:val="16"/>
      </w:rPr>
      <w:t xml:space="preserve">MSR – 6626                            </w:t>
    </w:r>
    <w:r>
      <w:rPr>
        <w:rFonts w:asciiTheme="minorHAnsi" w:hAnsiTheme="minorHAnsi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Pr="00963166">
      <w:rPr>
        <w:rFonts w:asciiTheme="minorHAnsi" w:hAnsiTheme="minorHAnsi"/>
        <w:sz w:val="16"/>
        <w:szCs w:val="16"/>
      </w:rPr>
      <w:t>Secretaria de Saúde</w:t>
    </w:r>
  </w:p>
  <w:p w:rsidR="00963166" w:rsidRDefault="009631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23D" w:rsidRDefault="0081423D">
      <w:r>
        <w:separator/>
      </w:r>
    </w:p>
  </w:footnote>
  <w:footnote w:type="continuationSeparator" w:id="0">
    <w:p w:rsidR="0081423D" w:rsidRDefault="00814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5A0" w:rsidRPr="00192798" w:rsidRDefault="00012B67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11E531" wp14:editId="00924B6B">
              <wp:simplePos x="0" y="0"/>
              <wp:positionH relativeFrom="column">
                <wp:posOffset>916623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15A0" w:rsidRDefault="00F315A0" w:rsidP="00616839">
                          <w:pPr>
                            <w:jc w:val="center"/>
                          </w:pP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963166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F315A0" w:rsidRDefault="00F315A0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311E53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2.2pt;margin-top:.6pt;width:406.2pt;height:103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" stroked="f">
              <v:textbox>
                <w:txbxContent>
                  <w:p w:rsidR="00F315A0" w:rsidRDefault="00F315A0" w:rsidP="00616839">
                    <w:pPr>
                      <w:jc w:val="center"/>
                    </w:pPr>
                  </w:p>
                  <w:p w:rsidR="00963166" w:rsidRDefault="00963166" w:rsidP="00963166">
                    <w:pPr>
                      <w:jc w:val="center"/>
                    </w:pP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963166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963166" w:rsidRDefault="00963166" w:rsidP="00963166">
                    <w:pPr>
                      <w:jc w:val="center"/>
                    </w:pPr>
                  </w:p>
                  <w:p w:rsidR="00F315A0" w:rsidRDefault="00F315A0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03881233" r:id="rId2"/>
      </w:object>
    </w:r>
  </w:p>
  <w:p w:rsidR="00F315A0" w:rsidRDefault="00F315A0">
    <w:pPr>
      <w:pStyle w:val="Cabealho"/>
    </w:pPr>
  </w:p>
  <w:p w:rsidR="00F315A0" w:rsidRDefault="00F315A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80946"/>
    <w:multiLevelType w:val="multilevel"/>
    <w:tmpl w:val="E5FC7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835187"/>
    <w:multiLevelType w:val="multilevel"/>
    <w:tmpl w:val="CA0CC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255E08"/>
    <w:multiLevelType w:val="multilevel"/>
    <w:tmpl w:val="55A4E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AE130C"/>
    <w:multiLevelType w:val="multilevel"/>
    <w:tmpl w:val="B8701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D20B2D"/>
    <w:multiLevelType w:val="multilevel"/>
    <w:tmpl w:val="E6FA8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3E304B"/>
    <w:multiLevelType w:val="multilevel"/>
    <w:tmpl w:val="B36E0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E33D25"/>
    <w:multiLevelType w:val="multilevel"/>
    <w:tmpl w:val="D78CC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65097E"/>
    <w:multiLevelType w:val="multilevel"/>
    <w:tmpl w:val="9AF88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D62E7E"/>
    <w:multiLevelType w:val="multilevel"/>
    <w:tmpl w:val="9A1E1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C81A7A"/>
    <w:multiLevelType w:val="multilevel"/>
    <w:tmpl w:val="C90EB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FF3709"/>
    <w:multiLevelType w:val="multilevel"/>
    <w:tmpl w:val="11A6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670950"/>
    <w:multiLevelType w:val="multilevel"/>
    <w:tmpl w:val="0518A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940294"/>
    <w:multiLevelType w:val="multilevel"/>
    <w:tmpl w:val="1D747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2B316E"/>
    <w:multiLevelType w:val="multilevel"/>
    <w:tmpl w:val="25465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A93D7D"/>
    <w:multiLevelType w:val="multilevel"/>
    <w:tmpl w:val="310CE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690857"/>
    <w:multiLevelType w:val="multilevel"/>
    <w:tmpl w:val="1F160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CC4341"/>
    <w:multiLevelType w:val="multilevel"/>
    <w:tmpl w:val="CADA8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486D77"/>
    <w:multiLevelType w:val="multilevel"/>
    <w:tmpl w:val="60506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0"/>
  </w:num>
  <w:num w:numId="3">
    <w:abstractNumId w:val="4"/>
  </w:num>
  <w:num w:numId="4">
    <w:abstractNumId w:val="14"/>
  </w:num>
  <w:num w:numId="5">
    <w:abstractNumId w:val="15"/>
  </w:num>
  <w:num w:numId="6">
    <w:abstractNumId w:val="2"/>
  </w:num>
  <w:num w:numId="7">
    <w:abstractNumId w:val="17"/>
  </w:num>
  <w:num w:numId="8">
    <w:abstractNumId w:val="5"/>
  </w:num>
  <w:num w:numId="9">
    <w:abstractNumId w:val="1"/>
  </w:num>
  <w:num w:numId="10">
    <w:abstractNumId w:val="16"/>
  </w:num>
  <w:num w:numId="11">
    <w:abstractNumId w:val="13"/>
  </w:num>
  <w:num w:numId="12">
    <w:abstractNumId w:val="8"/>
  </w:num>
  <w:num w:numId="13">
    <w:abstractNumId w:val="9"/>
  </w:num>
  <w:num w:numId="14">
    <w:abstractNumId w:val="6"/>
  </w:num>
  <w:num w:numId="15">
    <w:abstractNumId w:val="0"/>
  </w:num>
  <w:num w:numId="16">
    <w:abstractNumId w:val="3"/>
  </w:num>
  <w:num w:numId="17">
    <w:abstractNumId w:val="11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0050D"/>
    <w:rsid w:val="00002016"/>
    <w:rsid w:val="00012B67"/>
    <w:rsid w:val="00017192"/>
    <w:rsid w:val="00037B77"/>
    <w:rsid w:val="00061FB8"/>
    <w:rsid w:val="00083D57"/>
    <w:rsid w:val="00094118"/>
    <w:rsid w:val="000B246E"/>
    <w:rsid w:val="000B7B25"/>
    <w:rsid w:val="000C1487"/>
    <w:rsid w:val="000C314A"/>
    <w:rsid w:val="000D160C"/>
    <w:rsid w:val="000D45CA"/>
    <w:rsid w:val="000E557B"/>
    <w:rsid w:val="000F5D3C"/>
    <w:rsid w:val="001779DE"/>
    <w:rsid w:val="00190C7C"/>
    <w:rsid w:val="001953D5"/>
    <w:rsid w:val="001B0935"/>
    <w:rsid w:val="001D0355"/>
    <w:rsid w:val="001E257C"/>
    <w:rsid w:val="001E4B31"/>
    <w:rsid w:val="002030EB"/>
    <w:rsid w:val="00203433"/>
    <w:rsid w:val="002064B7"/>
    <w:rsid w:val="002264E4"/>
    <w:rsid w:val="00235004"/>
    <w:rsid w:val="002436A2"/>
    <w:rsid w:val="00246E58"/>
    <w:rsid w:val="0025074D"/>
    <w:rsid w:val="00253BC0"/>
    <w:rsid w:val="002541F5"/>
    <w:rsid w:val="00266317"/>
    <w:rsid w:val="002878EC"/>
    <w:rsid w:val="002A373D"/>
    <w:rsid w:val="002C319F"/>
    <w:rsid w:val="002C6D9A"/>
    <w:rsid w:val="002D262C"/>
    <w:rsid w:val="002D432C"/>
    <w:rsid w:val="002D451B"/>
    <w:rsid w:val="002D6E5C"/>
    <w:rsid w:val="002D78CE"/>
    <w:rsid w:val="002E44B0"/>
    <w:rsid w:val="0030588D"/>
    <w:rsid w:val="00306AB0"/>
    <w:rsid w:val="00314CB1"/>
    <w:rsid w:val="00345A4C"/>
    <w:rsid w:val="00346530"/>
    <w:rsid w:val="00351B83"/>
    <w:rsid w:val="00361660"/>
    <w:rsid w:val="0037092F"/>
    <w:rsid w:val="00374CF1"/>
    <w:rsid w:val="00374F73"/>
    <w:rsid w:val="00380974"/>
    <w:rsid w:val="00383D37"/>
    <w:rsid w:val="003A004D"/>
    <w:rsid w:val="003A009D"/>
    <w:rsid w:val="003A6A2F"/>
    <w:rsid w:val="003B3FAD"/>
    <w:rsid w:val="003C7C91"/>
    <w:rsid w:val="003D5642"/>
    <w:rsid w:val="003E65BB"/>
    <w:rsid w:val="003E7DBD"/>
    <w:rsid w:val="00414718"/>
    <w:rsid w:val="0041712D"/>
    <w:rsid w:val="00425B22"/>
    <w:rsid w:val="004266C3"/>
    <w:rsid w:val="00426992"/>
    <w:rsid w:val="00431E71"/>
    <w:rsid w:val="004554FE"/>
    <w:rsid w:val="00455BA6"/>
    <w:rsid w:val="00487D08"/>
    <w:rsid w:val="004A245C"/>
    <w:rsid w:val="004A2574"/>
    <w:rsid w:val="004A3B98"/>
    <w:rsid w:val="004B5F43"/>
    <w:rsid w:val="004C0775"/>
    <w:rsid w:val="004E143E"/>
    <w:rsid w:val="004F078F"/>
    <w:rsid w:val="00514E56"/>
    <w:rsid w:val="00531917"/>
    <w:rsid w:val="00535892"/>
    <w:rsid w:val="00552066"/>
    <w:rsid w:val="005553C8"/>
    <w:rsid w:val="005556FA"/>
    <w:rsid w:val="005C5200"/>
    <w:rsid w:val="005C7053"/>
    <w:rsid w:val="005D0F41"/>
    <w:rsid w:val="005F3FFE"/>
    <w:rsid w:val="00611652"/>
    <w:rsid w:val="00615F0A"/>
    <w:rsid w:val="00631EAE"/>
    <w:rsid w:val="00634B19"/>
    <w:rsid w:val="00645F7A"/>
    <w:rsid w:val="00653A6C"/>
    <w:rsid w:val="00660D19"/>
    <w:rsid w:val="00692A28"/>
    <w:rsid w:val="00692AAB"/>
    <w:rsid w:val="006953C7"/>
    <w:rsid w:val="00696375"/>
    <w:rsid w:val="006A357F"/>
    <w:rsid w:val="006B3755"/>
    <w:rsid w:val="006E4E32"/>
    <w:rsid w:val="00713FE6"/>
    <w:rsid w:val="00721FC6"/>
    <w:rsid w:val="00745448"/>
    <w:rsid w:val="00757486"/>
    <w:rsid w:val="00766AB1"/>
    <w:rsid w:val="00781DDA"/>
    <w:rsid w:val="00781E24"/>
    <w:rsid w:val="007A4A35"/>
    <w:rsid w:val="007A620A"/>
    <w:rsid w:val="007C00A1"/>
    <w:rsid w:val="007C3A5A"/>
    <w:rsid w:val="007C5B4E"/>
    <w:rsid w:val="007D4C2F"/>
    <w:rsid w:val="007D7BC5"/>
    <w:rsid w:val="007E31E4"/>
    <w:rsid w:val="007E6D33"/>
    <w:rsid w:val="007E7608"/>
    <w:rsid w:val="008066D8"/>
    <w:rsid w:val="0081423D"/>
    <w:rsid w:val="00815327"/>
    <w:rsid w:val="00826A74"/>
    <w:rsid w:val="00837FDF"/>
    <w:rsid w:val="008469CB"/>
    <w:rsid w:val="00857B9F"/>
    <w:rsid w:val="00891D06"/>
    <w:rsid w:val="008A3844"/>
    <w:rsid w:val="008E7A44"/>
    <w:rsid w:val="0091302B"/>
    <w:rsid w:val="00946757"/>
    <w:rsid w:val="00951460"/>
    <w:rsid w:val="0095338D"/>
    <w:rsid w:val="0095682B"/>
    <w:rsid w:val="009607D4"/>
    <w:rsid w:val="00963166"/>
    <w:rsid w:val="0096642B"/>
    <w:rsid w:val="009743A8"/>
    <w:rsid w:val="00980FA6"/>
    <w:rsid w:val="009E2DDD"/>
    <w:rsid w:val="009F5499"/>
    <w:rsid w:val="00A10A4B"/>
    <w:rsid w:val="00A41B28"/>
    <w:rsid w:val="00A47F9A"/>
    <w:rsid w:val="00A7771C"/>
    <w:rsid w:val="00A82740"/>
    <w:rsid w:val="00AC4A47"/>
    <w:rsid w:val="00AE76F3"/>
    <w:rsid w:val="00AF33C0"/>
    <w:rsid w:val="00B22578"/>
    <w:rsid w:val="00B3501C"/>
    <w:rsid w:val="00B35A64"/>
    <w:rsid w:val="00B46E91"/>
    <w:rsid w:val="00B504B6"/>
    <w:rsid w:val="00B570AD"/>
    <w:rsid w:val="00B60915"/>
    <w:rsid w:val="00B91FD4"/>
    <w:rsid w:val="00B93769"/>
    <w:rsid w:val="00BA4202"/>
    <w:rsid w:val="00BA7647"/>
    <w:rsid w:val="00BA78A0"/>
    <w:rsid w:val="00BC1BB4"/>
    <w:rsid w:val="00BC36D6"/>
    <w:rsid w:val="00BC4FDA"/>
    <w:rsid w:val="00BC58C9"/>
    <w:rsid w:val="00BE17A2"/>
    <w:rsid w:val="00BF79BD"/>
    <w:rsid w:val="00C1143F"/>
    <w:rsid w:val="00C144E8"/>
    <w:rsid w:val="00C14879"/>
    <w:rsid w:val="00C2035A"/>
    <w:rsid w:val="00C35818"/>
    <w:rsid w:val="00C610C9"/>
    <w:rsid w:val="00C75C67"/>
    <w:rsid w:val="00C76BF8"/>
    <w:rsid w:val="00C80910"/>
    <w:rsid w:val="00C83337"/>
    <w:rsid w:val="00C964E4"/>
    <w:rsid w:val="00CB36FA"/>
    <w:rsid w:val="00CC531B"/>
    <w:rsid w:val="00CC718E"/>
    <w:rsid w:val="00CD5436"/>
    <w:rsid w:val="00CE08B8"/>
    <w:rsid w:val="00CE6759"/>
    <w:rsid w:val="00CF349F"/>
    <w:rsid w:val="00D03ACB"/>
    <w:rsid w:val="00D364C2"/>
    <w:rsid w:val="00D5652D"/>
    <w:rsid w:val="00D83A7B"/>
    <w:rsid w:val="00DA77AA"/>
    <w:rsid w:val="00DF1966"/>
    <w:rsid w:val="00E2216B"/>
    <w:rsid w:val="00E34E38"/>
    <w:rsid w:val="00E55CBD"/>
    <w:rsid w:val="00E55FE5"/>
    <w:rsid w:val="00E610E9"/>
    <w:rsid w:val="00E947CD"/>
    <w:rsid w:val="00EA692E"/>
    <w:rsid w:val="00EC18DF"/>
    <w:rsid w:val="00F11A6B"/>
    <w:rsid w:val="00F16A65"/>
    <w:rsid w:val="00F2496E"/>
    <w:rsid w:val="00F26F5B"/>
    <w:rsid w:val="00F310B0"/>
    <w:rsid w:val="00F315A0"/>
    <w:rsid w:val="00F32712"/>
    <w:rsid w:val="00F4417D"/>
    <w:rsid w:val="00F758B5"/>
    <w:rsid w:val="00F811D3"/>
    <w:rsid w:val="00F82BC5"/>
    <w:rsid w:val="00FD3142"/>
    <w:rsid w:val="00FE28FC"/>
    <w:rsid w:val="00FE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44CFB5"/>
  <w15:docId w15:val="{3D42AB98-BB0E-46C3-8046-3AC99CF65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2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20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4F078F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4F078F"/>
    <w:pPr>
      <w:spacing w:before="240" w:after="60"/>
      <w:outlineLvl w:val="5"/>
    </w:pPr>
    <w:rPr>
      <w:rFonts w:ascii="Times New Roman" w:hAnsi="Times New Roman"/>
      <w:b/>
      <w:bCs/>
      <w:szCs w:val="22"/>
      <w:lang w:eastAsia="pt-BR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4F078F"/>
    <w:pPr>
      <w:spacing w:before="240" w:after="60"/>
      <w:outlineLvl w:val="7"/>
    </w:pPr>
    <w:rPr>
      <w:rFonts w:ascii="Times New Roman" w:hAnsi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4F078F"/>
    <w:pPr>
      <w:spacing w:before="240" w:after="60"/>
      <w:outlineLvl w:val="8"/>
    </w:pPr>
    <w:rPr>
      <w:rFonts w:cs="Arial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semiHidden/>
    <w:rsid w:val="004F078F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4F078F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4F078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4F078F"/>
    <w:rPr>
      <w:rFonts w:ascii="Arial" w:eastAsia="Times New Roman" w:hAnsi="Arial" w:cs="Arial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F078F"/>
    <w:pPr>
      <w:spacing w:after="120"/>
    </w:pPr>
    <w:rPr>
      <w:rFonts w:ascii="Tahoma" w:hAnsi="Tahoma" w:cs="Tahoma"/>
      <w:sz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F078F"/>
    <w:rPr>
      <w:rFonts w:ascii="Tahoma" w:eastAsia="Times New Roman" w:hAnsi="Tahoma" w:cs="Tahoma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F078F"/>
    <w:pPr>
      <w:ind w:left="720"/>
      <w:contextualSpacing/>
    </w:pPr>
    <w:rPr>
      <w:rFonts w:ascii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631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316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A6A2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A6A2F"/>
    <w:rPr>
      <w:rFonts w:ascii="Arial" w:eastAsia="Times New Roman" w:hAnsi="Arial" w:cs="Times New Roman"/>
      <w:szCs w:val="20"/>
    </w:rPr>
  </w:style>
  <w:style w:type="character" w:styleId="Hyperlink">
    <w:name w:val="Hyperlink"/>
    <w:basedOn w:val="Fontepargpadro"/>
    <w:uiPriority w:val="99"/>
    <w:unhideWhenUsed/>
    <w:rsid w:val="000F5D3C"/>
    <w:rPr>
      <w:color w:val="0000FF" w:themeColor="hyperlink"/>
      <w:u w:val="single"/>
    </w:rPr>
  </w:style>
  <w:style w:type="paragraph" w:customStyle="1" w:styleId="Default">
    <w:name w:val="Default"/>
    <w:rsid w:val="002541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5682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5682B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2016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2016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0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7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73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83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32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730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D1A7E-5123-44E5-9A72-BE11FD228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601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user134</cp:lastModifiedBy>
  <cp:revision>4</cp:revision>
  <cp:lastPrinted>2025-03-17T13:10:00Z</cp:lastPrinted>
  <dcterms:created xsi:type="dcterms:W3CDTF">2025-03-19T11:38:00Z</dcterms:created>
  <dcterms:modified xsi:type="dcterms:W3CDTF">2025-03-19T12:21:00Z</dcterms:modified>
</cp:coreProperties>
</file>