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5F0" w:rsidRPr="005445F0" w:rsidRDefault="005445F0" w:rsidP="00425FB1">
      <w:pPr>
        <w:jc w:val="center"/>
        <w:rPr>
          <w:rFonts w:asciiTheme="minorHAnsi" w:eastAsiaTheme="majorEastAsia" w:hAnsiTheme="minorHAnsi" w:cstheme="minorHAnsi"/>
          <w:b/>
          <w:bCs/>
          <w:sz w:val="36"/>
          <w:szCs w:val="36"/>
        </w:rPr>
      </w:pPr>
      <w:r w:rsidRPr="005445F0">
        <w:rPr>
          <w:rFonts w:asciiTheme="minorHAnsi" w:eastAsiaTheme="majorEastAsia" w:hAnsiTheme="minorHAnsi" w:cstheme="minorHAnsi"/>
          <w:b/>
          <w:bCs/>
          <w:sz w:val="36"/>
          <w:szCs w:val="36"/>
        </w:rPr>
        <w:t>PREGÃO ELETRÔNICO nº 44/2025</w:t>
      </w:r>
    </w:p>
    <w:p w:rsidR="005445F0" w:rsidRPr="005445F0" w:rsidRDefault="005445F0" w:rsidP="00425FB1">
      <w:pPr>
        <w:jc w:val="center"/>
        <w:rPr>
          <w:rFonts w:asciiTheme="minorHAnsi" w:eastAsiaTheme="majorEastAsia" w:hAnsiTheme="minorHAnsi" w:cstheme="minorHAnsi"/>
          <w:b/>
          <w:bCs/>
          <w:sz w:val="36"/>
          <w:szCs w:val="36"/>
        </w:rPr>
      </w:pPr>
    </w:p>
    <w:p w:rsidR="005445F0" w:rsidRPr="005445F0" w:rsidRDefault="005445F0" w:rsidP="00425FB1">
      <w:pPr>
        <w:jc w:val="center"/>
        <w:rPr>
          <w:rFonts w:asciiTheme="minorHAnsi" w:eastAsiaTheme="majorEastAsia" w:hAnsiTheme="minorHAnsi" w:cstheme="minorHAnsi"/>
          <w:b/>
          <w:bCs/>
          <w:sz w:val="36"/>
          <w:szCs w:val="36"/>
        </w:rPr>
      </w:pPr>
      <w:r w:rsidRPr="005445F0">
        <w:rPr>
          <w:rFonts w:asciiTheme="minorHAnsi" w:eastAsiaTheme="majorEastAsia" w:hAnsiTheme="minorHAnsi" w:cstheme="minorHAnsi"/>
          <w:b/>
          <w:bCs/>
          <w:sz w:val="36"/>
          <w:szCs w:val="36"/>
        </w:rPr>
        <w:t>ANEXO I</w:t>
      </w:r>
    </w:p>
    <w:p w:rsidR="005445F0" w:rsidRPr="005445F0" w:rsidRDefault="005445F0" w:rsidP="00425FB1">
      <w:pPr>
        <w:jc w:val="center"/>
        <w:rPr>
          <w:rFonts w:asciiTheme="minorHAnsi" w:eastAsiaTheme="majorEastAsia" w:hAnsiTheme="minorHAnsi" w:cstheme="minorHAnsi"/>
          <w:b/>
          <w:bCs/>
          <w:sz w:val="36"/>
          <w:szCs w:val="36"/>
        </w:rPr>
      </w:pPr>
    </w:p>
    <w:p w:rsidR="005445F0" w:rsidRPr="005445F0" w:rsidRDefault="005445F0" w:rsidP="00425FB1">
      <w:pPr>
        <w:jc w:val="center"/>
        <w:rPr>
          <w:rFonts w:asciiTheme="minorHAnsi" w:eastAsiaTheme="majorEastAsia" w:hAnsiTheme="minorHAnsi" w:cstheme="minorHAnsi"/>
          <w:b/>
          <w:bCs/>
          <w:sz w:val="36"/>
          <w:szCs w:val="36"/>
        </w:rPr>
      </w:pPr>
    </w:p>
    <w:p w:rsidR="00D253D4" w:rsidRPr="00425FB1" w:rsidRDefault="00D253D4" w:rsidP="00425FB1">
      <w:pPr>
        <w:jc w:val="center"/>
        <w:rPr>
          <w:rFonts w:asciiTheme="minorHAnsi" w:eastAsiaTheme="majorEastAsia" w:hAnsiTheme="minorHAnsi" w:cstheme="minorHAnsi"/>
          <w:b/>
          <w:bCs/>
          <w:szCs w:val="22"/>
        </w:rPr>
      </w:pPr>
      <w:r w:rsidRPr="00D253D4">
        <w:rPr>
          <w:rFonts w:asciiTheme="minorHAnsi" w:eastAsiaTheme="majorEastAsia" w:hAnsiTheme="minorHAnsi" w:cstheme="minorHAnsi"/>
          <w:b/>
          <w:bCs/>
          <w:szCs w:val="22"/>
        </w:rPr>
        <w:t>TERMO DE REFERÊNCIA PARA REGISTRO DE PREÇOS - AQUISIÇÃO DE RECARGAS DE OXIGÊNIO HOSPITALAR E FORNECIMENTO EM COMODATO DE CILINDROS</w:t>
      </w:r>
    </w:p>
    <w:p w:rsidR="00425FB1" w:rsidRPr="00D253D4" w:rsidRDefault="00425FB1" w:rsidP="00D253D4">
      <w:pPr>
        <w:rPr>
          <w:rFonts w:asciiTheme="minorHAnsi" w:eastAsiaTheme="majorEastAsia" w:hAnsiTheme="minorHAnsi" w:cstheme="minorHAnsi"/>
          <w:szCs w:val="22"/>
        </w:rPr>
      </w:pPr>
    </w:p>
    <w:p w:rsidR="00D253D4" w:rsidRPr="00D253D4" w:rsidRDefault="00D253D4" w:rsidP="00425FB1">
      <w:pPr>
        <w:jc w:val="both"/>
        <w:rPr>
          <w:rFonts w:asciiTheme="minorHAnsi" w:eastAsiaTheme="majorEastAsia" w:hAnsiTheme="minorHAnsi" w:cstheme="minorHAnsi"/>
          <w:szCs w:val="22"/>
        </w:rPr>
      </w:pPr>
      <w:r w:rsidRPr="00D253D4">
        <w:rPr>
          <w:rFonts w:asciiTheme="minorHAnsi" w:eastAsiaTheme="majorEastAsia" w:hAnsiTheme="minorHAnsi" w:cstheme="minorHAnsi"/>
          <w:szCs w:val="22"/>
        </w:rPr>
        <w:t>OBJETO</w:t>
      </w:r>
      <w:r w:rsidRPr="00D253D4">
        <w:rPr>
          <w:rFonts w:asciiTheme="minorHAnsi" w:eastAsiaTheme="majorEastAsia" w:hAnsiTheme="minorHAnsi" w:cstheme="minorHAnsi"/>
          <w:szCs w:val="22"/>
        </w:rPr>
        <w:br/>
        <w:t>Este Termo de Referência tem como objeto a realização de registro de preços por Pregão Eletrônico, visando à aquisição de recargas de oxigênio hospitalar de 1m³, 3m³ e 7m³, bem como o fornecimento em comodato de cilindros de oxigênio hospitalar para a Prefeitura Municipal de Santo Antônio das Missões, para suprir as necessidades das unidades de saúde municipais.</w:t>
      </w:r>
    </w:p>
    <w:p w:rsidR="00425FB1" w:rsidRDefault="00425FB1" w:rsidP="00D253D4">
      <w:pPr>
        <w:rPr>
          <w:rFonts w:asciiTheme="minorHAnsi" w:eastAsiaTheme="majorEastAsia" w:hAnsiTheme="minorHAnsi" w:cstheme="minorHAnsi"/>
          <w:szCs w:val="22"/>
        </w:rPr>
      </w:pPr>
    </w:p>
    <w:p w:rsidR="00D253D4" w:rsidRPr="00D253D4" w:rsidRDefault="00D253D4" w:rsidP="00425FB1">
      <w:pPr>
        <w:jc w:val="both"/>
        <w:rPr>
          <w:rFonts w:asciiTheme="minorHAnsi" w:eastAsiaTheme="majorEastAsia" w:hAnsiTheme="minorHAnsi" w:cstheme="minorHAnsi"/>
          <w:szCs w:val="22"/>
        </w:rPr>
      </w:pPr>
      <w:r w:rsidRPr="00D253D4">
        <w:rPr>
          <w:rFonts w:asciiTheme="minorHAnsi" w:eastAsiaTheme="majorEastAsia" w:hAnsiTheme="minorHAnsi" w:cstheme="minorHAnsi"/>
          <w:szCs w:val="22"/>
        </w:rPr>
        <w:t>JUSTIFICATIVA</w:t>
      </w:r>
      <w:r w:rsidRPr="00D253D4">
        <w:rPr>
          <w:rFonts w:asciiTheme="minorHAnsi" w:eastAsiaTheme="majorEastAsia" w:hAnsiTheme="minorHAnsi" w:cstheme="minorHAnsi"/>
          <w:szCs w:val="22"/>
        </w:rPr>
        <w:br/>
        <w:t>A aquisição de recargas de oxigênio hospitalar e o fornecimento em comodato dos cilindros são essenciais para garantir a continuidade do atendimento médico nas unidades de saúde do município, especialmente em situações de emergência, assegurando que o município tenha o abastecimento necessário de oxigênio para os pacientes que necessitam desse recurso.</w:t>
      </w:r>
    </w:p>
    <w:p w:rsidR="00425FB1" w:rsidRDefault="00425FB1" w:rsidP="00D253D4">
      <w:pPr>
        <w:rPr>
          <w:rFonts w:asciiTheme="minorHAnsi" w:eastAsiaTheme="majorEastAsia" w:hAnsiTheme="minorHAnsi" w:cstheme="minorHAnsi"/>
          <w:szCs w:val="22"/>
        </w:rPr>
      </w:pPr>
    </w:p>
    <w:p w:rsidR="00D253D4" w:rsidRPr="00D253D4" w:rsidRDefault="00D253D4" w:rsidP="00D253D4">
      <w:pPr>
        <w:rPr>
          <w:rFonts w:asciiTheme="minorHAnsi" w:eastAsiaTheme="majorEastAsia" w:hAnsiTheme="minorHAnsi" w:cstheme="minorHAnsi"/>
          <w:szCs w:val="22"/>
        </w:rPr>
      </w:pPr>
      <w:r w:rsidRPr="00D253D4">
        <w:rPr>
          <w:rFonts w:asciiTheme="minorHAnsi" w:eastAsiaTheme="majorEastAsia" w:hAnsiTheme="minorHAnsi" w:cstheme="minorHAnsi"/>
          <w:szCs w:val="22"/>
        </w:rPr>
        <w:t>DESCRIÇÃO DO OBJETO</w:t>
      </w:r>
    </w:p>
    <w:p w:rsidR="00D253D4" w:rsidRPr="00D253D4" w:rsidRDefault="00D253D4" w:rsidP="00425FB1">
      <w:pPr>
        <w:jc w:val="both"/>
        <w:rPr>
          <w:rFonts w:asciiTheme="minorHAnsi" w:eastAsiaTheme="majorEastAsia" w:hAnsiTheme="minorHAnsi" w:cstheme="minorHAnsi"/>
          <w:szCs w:val="22"/>
        </w:rPr>
      </w:pPr>
      <w:r w:rsidRPr="00D253D4">
        <w:rPr>
          <w:rFonts w:asciiTheme="minorHAnsi" w:eastAsiaTheme="majorEastAsia" w:hAnsiTheme="minorHAnsi" w:cstheme="minorHAnsi"/>
          <w:szCs w:val="22"/>
        </w:rPr>
        <w:t>A empresa contratada deverá fornecer:</w:t>
      </w:r>
    </w:p>
    <w:p w:rsidR="00D253D4" w:rsidRDefault="00D253D4" w:rsidP="00425FB1">
      <w:pPr>
        <w:jc w:val="both"/>
        <w:rPr>
          <w:rFonts w:asciiTheme="minorHAnsi" w:eastAsiaTheme="majorEastAsia" w:hAnsiTheme="minorHAnsi" w:cstheme="minorHAnsi"/>
          <w:szCs w:val="22"/>
        </w:rPr>
      </w:pPr>
      <w:r w:rsidRPr="00D253D4">
        <w:rPr>
          <w:rFonts w:asciiTheme="minorHAnsi" w:eastAsiaTheme="majorEastAsia" w:hAnsiTheme="minorHAnsi" w:cstheme="minorHAnsi"/>
          <w:szCs w:val="22"/>
        </w:rPr>
        <w:t>Recargas de oxigênio medicinal, conforme os seguintes volumes:</w:t>
      </w:r>
    </w:p>
    <w:p w:rsidR="00836415" w:rsidRPr="00D253D4" w:rsidRDefault="00836415" w:rsidP="00425FB1">
      <w:pPr>
        <w:jc w:val="both"/>
        <w:rPr>
          <w:rFonts w:asciiTheme="minorHAnsi" w:eastAsiaTheme="majorEastAsia" w:hAnsiTheme="minorHAnsi" w:cstheme="minorHAnsi"/>
          <w:szCs w:val="22"/>
        </w:rPr>
      </w:pPr>
    </w:p>
    <w:p w:rsidR="00D253D4" w:rsidRPr="00D253D4" w:rsidRDefault="00D253D4" w:rsidP="00425FB1">
      <w:pPr>
        <w:jc w:val="both"/>
        <w:rPr>
          <w:rFonts w:asciiTheme="minorHAnsi" w:eastAsiaTheme="majorEastAsia" w:hAnsiTheme="minorHAnsi" w:cstheme="minorHAnsi"/>
          <w:szCs w:val="22"/>
        </w:rPr>
      </w:pPr>
      <w:r w:rsidRPr="00D253D4">
        <w:rPr>
          <w:rFonts w:asciiTheme="minorHAnsi" w:eastAsiaTheme="majorEastAsia" w:hAnsiTheme="minorHAnsi" w:cstheme="minorHAnsi"/>
          <w:szCs w:val="22"/>
        </w:rPr>
        <w:t xml:space="preserve">1m³ de oxigênio: Preço médio de R$ 139,47 por </w:t>
      </w:r>
      <w:r w:rsidR="00836415">
        <w:rPr>
          <w:rFonts w:asciiTheme="minorHAnsi" w:eastAsiaTheme="majorEastAsia" w:hAnsiTheme="minorHAnsi" w:cstheme="minorHAnsi"/>
          <w:szCs w:val="22"/>
        </w:rPr>
        <w:t>m³</w:t>
      </w:r>
      <w:r w:rsidRPr="00D253D4">
        <w:rPr>
          <w:rFonts w:asciiTheme="minorHAnsi" w:eastAsiaTheme="majorEastAsia" w:hAnsiTheme="minorHAnsi" w:cstheme="minorHAnsi"/>
          <w:szCs w:val="22"/>
        </w:rPr>
        <w:t>;</w:t>
      </w:r>
      <w:r w:rsidR="00836415">
        <w:rPr>
          <w:rFonts w:asciiTheme="minorHAnsi" w:eastAsiaTheme="majorEastAsia" w:hAnsiTheme="minorHAnsi" w:cstheme="minorHAnsi"/>
          <w:szCs w:val="22"/>
        </w:rPr>
        <w:t xml:space="preserve"> </w:t>
      </w:r>
      <w:r w:rsidR="00836415">
        <w:rPr>
          <w:rFonts w:asciiTheme="minorHAnsi" w:eastAsiaTheme="majorEastAsia" w:hAnsiTheme="minorHAnsi" w:cstheme="minorHAnsi"/>
          <w:szCs w:val="22"/>
        </w:rPr>
        <w:tab/>
      </w:r>
      <w:proofErr w:type="spellStart"/>
      <w:r w:rsidR="00836415">
        <w:rPr>
          <w:rFonts w:asciiTheme="minorHAnsi" w:eastAsiaTheme="majorEastAsia" w:hAnsiTheme="minorHAnsi" w:cstheme="minorHAnsi"/>
          <w:szCs w:val="22"/>
        </w:rPr>
        <w:t>qtde</w:t>
      </w:r>
      <w:proofErr w:type="spellEnd"/>
      <w:r w:rsidR="00836415">
        <w:rPr>
          <w:rFonts w:asciiTheme="minorHAnsi" w:eastAsiaTheme="majorEastAsia" w:hAnsiTheme="minorHAnsi" w:cstheme="minorHAnsi"/>
          <w:szCs w:val="22"/>
        </w:rPr>
        <w:t xml:space="preserve"> min. 10</w:t>
      </w:r>
      <w:r w:rsidR="00836415">
        <w:rPr>
          <w:rFonts w:asciiTheme="minorHAnsi" w:eastAsiaTheme="majorEastAsia" w:hAnsiTheme="minorHAnsi" w:cstheme="minorHAnsi"/>
          <w:szCs w:val="22"/>
        </w:rPr>
        <w:tab/>
      </w:r>
      <w:r w:rsidR="00836415">
        <w:rPr>
          <w:rFonts w:asciiTheme="minorHAnsi" w:eastAsiaTheme="majorEastAsia" w:hAnsiTheme="minorHAnsi" w:cstheme="minorHAnsi"/>
          <w:szCs w:val="22"/>
        </w:rPr>
        <w:tab/>
      </w:r>
      <w:proofErr w:type="spellStart"/>
      <w:r w:rsidR="00836415">
        <w:rPr>
          <w:rFonts w:asciiTheme="minorHAnsi" w:eastAsiaTheme="majorEastAsia" w:hAnsiTheme="minorHAnsi" w:cstheme="minorHAnsi"/>
          <w:szCs w:val="22"/>
        </w:rPr>
        <w:t>qtde</w:t>
      </w:r>
      <w:proofErr w:type="spellEnd"/>
      <w:r w:rsidR="00836415">
        <w:rPr>
          <w:rFonts w:asciiTheme="minorHAnsi" w:eastAsiaTheme="majorEastAsia" w:hAnsiTheme="minorHAnsi" w:cstheme="minorHAnsi"/>
          <w:szCs w:val="22"/>
        </w:rPr>
        <w:t xml:space="preserve"> máx. </w:t>
      </w:r>
      <w:r w:rsidR="006D3B2C">
        <w:rPr>
          <w:rFonts w:asciiTheme="minorHAnsi" w:eastAsiaTheme="majorEastAsia" w:hAnsiTheme="minorHAnsi" w:cstheme="minorHAnsi"/>
          <w:szCs w:val="22"/>
        </w:rPr>
        <w:t>2</w:t>
      </w:r>
      <w:r w:rsidR="00836415">
        <w:rPr>
          <w:rFonts w:asciiTheme="minorHAnsi" w:eastAsiaTheme="majorEastAsia" w:hAnsiTheme="minorHAnsi" w:cstheme="minorHAnsi"/>
          <w:szCs w:val="22"/>
        </w:rPr>
        <w:t>0.000</w:t>
      </w:r>
    </w:p>
    <w:p w:rsidR="00D253D4" w:rsidRPr="00D253D4" w:rsidRDefault="00D253D4" w:rsidP="00425FB1">
      <w:pPr>
        <w:jc w:val="both"/>
        <w:rPr>
          <w:rFonts w:asciiTheme="minorHAnsi" w:eastAsiaTheme="majorEastAsia" w:hAnsiTheme="minorHAnsi" w:cstheme="minorHAnsi"/>
          <w:szCs w:val="22"/>
        </w:rPr>
      </w:pPr>
      <w:r w:rsidRPr="00D253D4">
        <w:rPr>
          <w:rFonts w:asciiTheme="minorHAnsi" w:eastAsiaTheme="majorEastAsia" w:hAnsiTheme="minorHAnsi" w:cstheme="minorHAnsi"/>
          <w:szCs w:val="22"/>
        </w:rPr>
        <w:t xml:space="preserve">3m³ de oxigênio: Preço médio de R$ 138,19 por </w:t>
      </w:r>
      <w:r w:rsidR="00836415">
        <w:rPr>
          <w:rFonts w:asciiTheme="minorHAnsi" w:eastAsiaTheme="majorEastAsia" w:hAnsiTheme="minorHAnsi" w:cstheme="minorHAnsi"/>
          <w:szCs w:val="22"/>
        </w:rPr>
        <w:t>m³</w:t>
      </w:r>
      <w:r w:rsidRPr="00D253D4">
        <w:rPr>
          <w:rFonts w:asciiTheme="minorHAnsi" w:eastAsiaTheme="majorEastAsia" w:hAnsiTheme="minorHAnsi" w:cstheme="minorHAnsi"/>
          <w:szCs w:val="22"/>
        </w:rPr>
        <w:t>;</w:t>
      </w:r>
      <w:r w:rsidR="00836415">
        <w:rPr>
          <w:rFonts w:asciiTheme="minorHAnsi" w:eastAsiaTheme="majorEastAsia" w:hAnsiTheme="minorHAnsi" w:cstheme="minorHAnsi"/>
          <w:szCs w:val="22"/>
        </w:rPr>
        <w:tab/>
      </w:r>
      <w:proofErr w:type="spellStart"/>
      <w:r w:rsidR="00836415">
        <w:rPr>
          <w:rFonts w:asciiTheme="minorHAnsi" w:eastAsiaTheme="majorEastAsia" w:hAnsiTheme="minorHAnsi" w:cstheme="minorHAnsi"/>
          <w:szCs w:val="22"/>
        </w:rPr>
        <w:t>qtde</w:t>
      </w:r>
      <w:proofErr w:type="spellEnd"/>
      <w:r w:rsidR="00836415">
        <w:rPr>
          <w:rFonts w:asciiTheme="minorHAnsi" w:eastAsiaTheme="majorEastAsia" w:hAnsiTheme="minorHAnsi" w:cstheme="minorHAnsi"/>
          <w:szCs w:val="22"/>
        </w:rPr>
        <w:t xml:space="preserve"> min. 10</w:t>
      </w:r>
      <w:r w:rsidR="00836415">
        <w:rPr>
          <w:rFonts w:asciiTheme="minorHAnsi" w:eastAsiaTheme="majorEastAsia" w:hAnsiTheme="minorHAnsi" w:cstheme="minorHAnsi"/>
          <w:szCs w:val="22"/>
        </w:rPr>
        <w:tab/>
      </w:r>
      <w:r w:rsidR="00836415">
        <w:rPr>
          <w:rFonts w:asciiTheme="minorHAnsi" w:eastAsiaTheme="majorEastAsia" w:hAnsiTheme="minorHAnsi" w:cstheme="minorHAnsi"/>
          <w:szCs w:val="22"/>
        </w:rPr>
        <w:tab/>
      </w:r>
      <w:proofErr w:type="spellStart"/>
      <w:r w:rsidR="00836415">
        <w:rPr>
          <w:rFonts w:asciiTheme="minorHAnsi" w:eastAsiaTheme="majorEastAsia" w:hAnsiTheme="minorHAnsi" w:cstheme="minorHAnsi"/>
          <w:szCs w:val="22"/>
        </w:rPr>
        <w:t>qtde</w:t>
      </w:r>
      <w:proofErr w:type="spellEnd"/>
      <w:r w:rsidR="00836415">
        <w:rPr>
          <w:rFonts w:asciiTheme="minorHAnsi" w:eastAsiaTheme="majorEastAsia" w:hAnsiTheme="minorHAnsi" w:cstheme="minorHAnsi"/>
          <w:szCs w:val="22"/>
        </w:rPr>
        <w:t xml:space="preserve"> máx. </w:t>
      </w:r>
      <w:r w:rsidR="006D3B2C">
        <w:rPr>
          <w:rFonts w:asciiTheme="minorHAnsi" w:eastAsiaTheme="majorEastAsia" w:hAnsiTheme="minorHAnsi" w:cstheme="minorHAnsi"/>
          <w:szCs w:val="22"/>
        </w:rPr>
        <w:t>2</w:t>
      </w:r>
      <w:r w:rsidR="00836415">
        <w:rPr>
          <w:rFonts w:asciiTheme="minorHAnsi" w:eastAsiaTheme="majorEastAsia" w:hAnsiTheme="minorHAnsi" w:cstheme="minorHAnsi"/>
          <w:szCs w:val="22"/>
        </w:rPr>
        <w:t>0.000</w:t>
      </w:r>
    </w:p>
    <w:p w:rsidR="00D253D4" w:rsidRPr="00D253D4" w:rsidRDefault="00D253D4" w:rsidP="00425FB1">
      <w:pPr>
        <w:jc w:val="both"/>
        <w:rPr>
          <w:rFonts w:asciiTheme="minorHAnsi" w:eastAsiaTheme="majorEastAsia" w:hAnsiTheme="minorHAnsi" w:cstheme="minorHAnsi"/>
          <w:szCs w:val="22"/>
        </w:rPr>
      </w:pPr>
      <w:r w:rsidRPr="00D253D4">
        <w:rPr>
          <w:rFonts w:asciiTheme="minorHAnsi" w:eastAsiaTheme="majorEastAsia" w:hAnsiTheme="minorHAnsi" w:cstheme="minorHAnsi"/>
          <w:szCs w:val="22"/>
        </w:rPr>
        <w:t xml:space="preserve">7m³ de oxigênio: Preço médio de R$ 186,83 por </w:t>
      </w:r>
      <w:r w:rsidR="00836415">
        <w:rPr>
          <w:rFonts w:asciiTheme="minorHAnsi" w:eastAsiaTheme="majorEastAsia" w:hAnsiTheme="minorHAnsi" w:cstheme="minorHAnsi"/>
          <w:szCs w:val="22"/>
        </w:rPr>
        <w:t>m³</w:t>
      </w:r>
      <w:r w:rsidR="00836415">
        <w:rPr>
          <w:rFonts w:asciiTheme="minorHAnsi" w:eastAsiaTheme="majorEastAsia" w:hAnsiTheme="minorHAnsi" w:cstheme="minorHAnsi"/>
          <w:szCs w:val="22"/>
        </w:rPr>
        <w:tab/>
      </w:r>
      <w:proofErr w:type="spellStart"/>
      <w:r w:rsidR="00836415">
        <w:rPr>
          <w:rFonts w:asciiTheme="minorHAnsi" w:eastAsiaTheme="majorEastAsia" w:hAnsiTheme="minorHAnsi" w:cstheme="minorHAnsi"/>
          <w:szCs w:val="22"/>
        </w:rPr>
        <w:t>qtde</w:t>
      </w:r>
      <w:proofErr w:type="spellEnd"/>
      <w:r w:rsidR="00836415">
        <w:rPr>
          <w:rFonts w:asciiTheme="minorHAnsi" w:eastAsiaTheme="majorEastAsia" w:hAnsiTheme="minorHAnsi" w:cstheme="minorHAnsi"/>
          <w:szCs w:val="22"/>
        </w:rPr>
        <w:t xml:space="preserve"> min. 10</w:t>
      </w:r>
      <w:r w:rsidR="00836415">
        <w:rPr>
          <w:rFonts w:asciiTheme="minorHAnsi" w:eastAsiaTheme="majorEastAsia" w:hAnsiTheme="minorHAnsi" w:cstheme="minorHAnsi"/>
          <w:szCs w:val="22"/>
        </w:rPr>
        <w:tab/>
      </w:r>
      <w:r w:rsidR="00836415">
        <w:rPr>
          <w:rFonts w:asciiTheme="minorHAnsi" w:eastAsiaTheme="majorEastAsia" w:hAnsiTheme="minorHAnsi" w:cstheme="minorHAnsi"/>
          <w:szCs w:val="22"/>
        </w:rPr>
        <w:tab/>
      </w:r>
      <w:proofErr w:type="spellStart"/>
      <w:r w:rsidR="00836415">
        <w:rPr>
          <w:rFonts w:asciiTheme="minorHAnsi" w:eastAsiaTheme="majorEastAsia" w:hAnsiTheme="minorHAnsi" w:cstheme="minorHAnsi"/>
          <w:szCs w:val="22"/>
        </w:rPr>
        <w:t>qtde</w:t>
      </w:r>
      <w:proofErr w:type="spellEnd"/>
      <w:r w:rsidR="00836415">
        <w:rPr>
          <w:rFonts w:asciiTheme="minorHAnsi" w:eastAsiaTheme="majorEastAsia" w:hAnsiTheme="minorHAnsi" w:cstheme="minorHAnsi"/>
          <w:szCs w:val="22"/>
        </w:rPr>
        <w:t xml:space="preserve"> máx. </w:t>
      </w:r>
      <w:r w:rsidR="006D3B2C">
        <w:rPr>
          <w:rFonts w:asciiTheme="minorHAnsi" w:eastAsiaTheme="majorEastAsia" w:hAnsiTheme="minorHAnsi" w:cstheme="minorHAnsi"/>
          <w:szCs w:val="22"/>
        </w:rPr>
        <w:t>2</w:t>
      </w:r>
      <w:r w:rsidR="00836415">
        <w:rPr>
          <w:rFonts w:asciiTheme="minorHAnsi" w:eastAsiaTheme="majorEastAsia" w:hAnsiTheme="minorHAnsi" w:cstheme="minorHAnsi"/>
          <w:szCs w:val="22"/>
        </w:rPr>
        <w:t>0.000</w:t>
      </w:r>
    </w:p>
    <w:p w:rsidR="00836415" w:rsidRDefault="00836415" w:rsidP="00425FB1">
      <w:pPr>
        <w:jc w:val="both"/>
        <w:rPr>
          <w:rFonts w:asciiTheme="minorHAnsi" w:eastAsiaTheme="majorEastAsia" w:hAnsiTheme="minorHAnsi" w:cstheme="minorHAnsi"/>
          <w:szCs w:val="22"/>
        </w:rPr>
      </w:pPr>
    </w:p>
    <w:p w:rsidR="00D253D4" w:rsidRPr="00D253D4" w:rsidRDefault="00D253D4" w:rsidP="00425FB1">
      <w:pPr>
        <w:jc w:val="both"/>
        <w:rPr>
          <w:rFonts w:asciiTheme="minorHAnsi" w:eastAsiaTheme="majorEastAsia" w:hAnsiTheme="minorHAnsi" w:cstheme="minorHAnsi"/>
          <w:szCs w:val="22"/>
        </w:rPr>
      </w:pPr>
      <w:r w:rsidRPr="00D253D4">
        <w:rPr>
          <w:rFonts w:asciiTheme="minorHAnsi" w:eastAsiaTheme="majorEastAsia" w:hAnsiTheme="minorHAnsi" w:cstheme="minorHAnsi"/>
          <w:szCs w:val="22"/>
        </w:rPr>
        <w:t>Fornecimento em comodato dos cilindros de oxigênio hospitalar, com a responsabilidade do fornecedor de garantir a troca periódica e o acondicionamento seguro do gás, conforme as condições a seguir:</w:t>
      </w:r>
    </w:p>
    <w:p w:rsidR="00D253D4" w:rsidRPr="00D253D4" w:rsidRDefault="00D253D4" w:rsidP="00425FB1">
      <w:pPr>
        <w:jc w:val="both"/>
        <w:rPr>
          <w:rFonts w:asciiTheme="minorHAnsi" w:eastAsiaTheme="majorEastAsia" w:hAnsiTheme="minorHAnsi" w:cstheme="minorHAnsi"/>
          <w:szCs w:val="22"/>
        </w:rPr>
      </w:pPr>
      <w:r w:rsidRPr="00D253D4">
        <w:rPr>
          <w:rFonts w:asciiTheme="minorHAnsi" w:eastAsiaTheme="majorEastAsia" w:hAnsiTheme="minorHAnsi" w:cstheme="minorHAnsi"/>
          <w:szCs w:val="22"/>
        </w:rPr>
        <w:t>Cilindros de 1m³, 3m³ e 7m³ serão fornecidos pela empresa contratada em regime de comodato, ou seja, sem custo adicional para a Prefeitura Municipal de Santo Antônio das Missões, sendo a responsabilidade pela manutenção, transporte e controle de qualidade dos cilindros do fornecedor.</w:t>
      </w:r>
    </w:p>
    <w:p w:rsidR="00D253D4" w:rsidRPr="00D253D4" w:rsidRDefault="00D253D4" w:rsidP="00425FB1">
      <w:pPr>
        <w:jc w:val="both"/>
        <w:rPr>
          <w:rFonts w:asciiTheme="minorHAnsi" w:eastAsiaTheme="majorEastAsia" w:hAnsiTheme="minorHAnsi" w:cstheme="minorHAnsi"/>
          <w:szCs w:val="22"/>
        </w:rPr>
      </w:pPr>
      <w:r w:rsidRPr="00D253D4">
        <w:rPr>
          <w:rFonts w:asciiTheme="minorHAnsi" w:eastAsiaTheme="majorEastAsia" w:hAnsiTheme="minorHAnsi" w:cstheme="minorHAnsi"/>
          <w:szCs w:val="22"/>
        </w:rPr>
        <w:t>Quantidade e volumes de cilindros a serem fornecidos serão definidos conforme a demanda da Secretaria Municipal de Saúde.</w:t>
      </w:r>
    </w:p>
    <w:p w:rsidR="00425FB1" w:rsidRDefault="00425FB1" w:rsidP="00D253D4">
      <w:pPr>
        <w:rPr>
          <w:rFonts w:asciiTheme="minorHAnsi" w:eastAsiaTheme="majorEastAsia" w:hAnsiTheme="minorHAnsi" w:cstheme="minorHAnsi"/>
          <w:szCs w:val="22"/>
        </w:rPr>
      </w:pPr>
    </w:p>
    <w:p w:rsidR="00D253D4" w:rsidRPr="00D253D4" w:rsidRDefault="00D253D4" w:rsidP="00D253D4">
      <w:pPr>
        <w:rPr>
          <w:rFonts w:asciiTheme="minorHAnsi" w:eastAsiaTheme="majorEastAsia" w:hAnsiTheme="minorHAnsi" w:cstheme="minorHAnsi"/>
          <w:szCs w:val="22"/>
        </w:rPr>
      </w:pPr>
      <w:r w:rsidRPr="00D253D4">
        <w:rPr>
          <w:rFonts w:asciiTheme="minorHAnsi" w:eastAsiaTheme="majorEastAsia" w:hAnsiTheme="minorHAnsi" w:cstheme="minorHAnsi"/>
          <w:szCs w:val="22"/>
        </w:rPr>
        <w:t>REQUISITOS TÉCNICOS</w:t>
      </w:r>
    </w:p>
    <w:p w:rsidR="00D253D4" w:rsidRPr="00D253D4" w:rsidRDefault="00D253D4" w:rsidP="00AB255D">
      <w:pPr>
        <w:jc w:val="both"/>
        <w:rPr>
          <w:rFonts w:asciiTheme="minorHAnsi" w:eastAsiaTheme="majorEastAsia" w:hAnsiTheme="minorHAnsi" w:cstheme="minorHAnsi"/>
          <w:szCs w:val="22"/>
        </w:rPr>
      </w:pPr>
      <w:r w:rsidRPr="00D253D4">
        <w:rPr>
          <w:rFonts w:asciiTheme="minorHAnsi" w:eastAsiaTheme="majorEastAsia" w:hAnsiTheme="minorHAnsi" w:cstheme="minorHAnsi"/>
          <w:szCs w:val="22"/>
        </w:rPr>
        <w:t>Os gases fornecidos devem atender às seguintes especificações:</w:t>
      </w:r>
    </w:p>
    <w:p w:rsidR="00D253D4" w:rsidRPr="00D253D4" w:rsidRDefault="00D253D4" w:rsidP="00AB255D">
      <w:pPr>
        <w:jc w:val="both"/>
        <w:rPr>
          <w:rFonts w:asciiTheme="minorHAnsi" w:eastAsiaTheme="majorEastAsia" w:hAnsiTheme="minorHAnsi" w:cstheme="minorHAnsi"/>
          <w:szCs w:val="22"/>
        </w:rPr>
      </w:pPr>
      <w:r w:rsidRPr="00D253D4">
        <w:rPr>
          <w:rFonts w:asciiTheme="minorHAnsi" w:eastAsiaTheme="majorEastAsia" w:hAnsiTheme="minorHAnsi" w:cstheme="minorHAnsi"/>
          <w:szCs w:val="22"/>
        </w:rPr>
        <w:t>Pureza mínima de 99,5% de oxigênio medicinal;</w:t>
      </w:r>
    </w:p>
    <w:p w:rsidR="00D253D4" w:rsidRPr="00D253D4" w:rsidRDefault="00D253D4" w:rsidP="00AB255D">
      <w:pPr>
        <w:jc w:val="both"/>
        <w:rPr>
          <w:rFonts w:asciiTheme="minorHAnsi" w:eastAsiaTheme="majorEastAsia" w:hAnsiTheme="minorHAnsi" w:cstheme="minorHAnsi"/>
          <w:szCs w:val="22"/>
        </w:rPr>
      </w:pPr>
      <w:r w:rsidRPr="00D253D4">
        <w:rPr>
          <w:rFonts w:asciiTheme="minorHAnsi" w:eastAsiaTheme="majorEastAsia" w:hAnsiTheme="minorHAnsi" w:cstheme="minorHAnsi"/>
          <w:szCs w:val="22"/>
        </w:rPr>
        <w:t>Cilindros adequados ao transporte e armazenamento de oxigênio medicinal, atendendo as normas de segurança da ANVISA, INMETRO e da ABNT;</w:t>
      </w:r>
    </w:p>
    <w:p w:rsidR="00D253D4" w:rsidRPr="00D253D4" w:rsidRDefault="00D253D4" w:rsidP="00AB255D">
      <w:pPr>
        <w:jc w:val="both"/>
        <w:rPr>
          <w:rFonts w:asciiTheme="minorHAnsi" w:eastAsiaTheme="majorEastAsia" w:hAnsiTheme="minorHAnsi" w:cstheme="minorHAnsi"/>
          <w:szCs w:val="22"/>
        </w:rPr>
      </w:pPr>
      <w:r w:rsidRPr="00D253D4">
        <w:rPr>
          <w:rFonts w:asciiTheme="minorHAnsi" w:eastAsiaTheme="majorEastAsia" w:hAnsiTheme="minorHAnsi" w:cstheme="minorHAnsi"/>
          <w:szCs w:val="22"/>
        </w:rPr>
        <w:lastRenderedPageBreak/>
        <w:t>Comodato dos cilindros de oxigênio, com garantia de troca e manutenção, e disponibilização de cilindros em boas condições para uso imediato.</w:t>
      </w:r>
    </w:p>
    <w:p w:rsidR="00425FB1" w:rsidRDefault="00425FB1" w:rsidP="00D253D4">
      <w:pPr>
        <w:rPr>
          <w:rFonts w:asciiTheme="minorHAnsi" w:eastAsiaTheme="majorEastAsia" w:hAnsiTheme="minorHAnsi" w:cstheme="minorHAnsi"/>
          <w:szCs w:val="22"/>
        </w:rPr>
      </w:pPr>
    </w:p>
    <w:p w:rsidR="00D253D4" w:rsidRPr="00D253D4" w:rsidRDefault="00D253D4" w:rsidP="00D253D4">
      <w:pPr>
        <w:rPr>
          <w:rFonts w:asciiTheme="minorHAnsi" w:eastAsiaTheme="majorEastAsia" w:hAnsiTheme="minorHAnsi" w:cstheme="minorHAnsi"/>
          <w:szCs w:val="22"/>
        </w:rPr>
      </w:pPr>
      <w:r w:rsidRPr="00D253D4">
        <w:rPr>
          <w:rFonts w:asciiTheme="minorHAnsi" w:eastAsiaTheme="majorEastAsia" w:hAnsiTheme="minorHAnsi" w:cstheme="minorHAnsi"/>
          <w:szCs w:val="22"/>
        </w:rPr>
        <w:t>CONDIÇÕES DE EXECUÇÃO DO CONTRATO</w:t>
      </w:r>
    </w:p>
    <w:p w:rsidR="00D253D4" w:rsidRPr="00D253D4" w:rsidRDefault="00D253D4" w:rsidP="00425FB1">
      <w:pPr>
        <w:jc w:val="both"/>
        <w:rPr>
          <w:rFonts w:asciiTheme="minorHAnsi" w:eastAsiaTheme="majorEastAsia" w:hAnsiTheme="minorHAnsi" w:cstheme="minorHAnsi"/>
          <w:szCs w:val="22"/>
        </w:rPr>
      </w:pPr>
      <w:r w:rsidRPr="00D253D4">
        <w:rPr>
          <w:rFonts w:asciiTheme="minorHAnsi" w:eastAsiaTheme="majorEastAsia" w:hAnsiTheme="minorHAnsi" w:cstheme="minorHAnsi"/>
          <w:szCs w:val="22"/>
        </w:rPr>
        <w:t>A execução do contrato deverá observar as seguintes condições:</w:t>
      </w:r>
    </w:p>
    <w:p w:rsidR="00D253D4" w:rsidRPr="00D253D4" w:rsidRDefault="00D253D4" w:rsidP="00425FB1">
      <w:pPr>
        <w:jc w:val="both"/>
        <w:rPr>
          <w:rFonts w:asciiTheme="minorHAnsi" w:eastAsiaTheme="majorEastAsia" w:hAnsiTheme="minorHAnsi" w:cstheme="minorHAnsi"/>
          <w:szCs w:val="22"/>
        </w:rPr>
      </w:pPr>
      <w:r w:rsidRPr="00D253D4">
        <w:rPr>
          <w:rFonts w:asciiTheme="minorHAnsi" w:eastAsiaTheme="majorEastAsia" w:hAnsiTheme="minorHAnsi" w:cstheme="minorHAnsi"/>
          <w:szCs w:val="22"/>
        </w:rPr>
        <w:t>Fornecimento das Recargas: A empresa contratada deverá fornecer as recargas de oxigênio conforme a solicitação da Secretaria Municipal de Saúde, sendo o volume de recargas determinado conforme a demanda diária das unidades de saúde.</w:t>
      </w:r>
    </w:p>
    <w:p w:rsidR="00D253D4" w:rsidRPr="00D253D4" w:rsidRDefault="00D253D4" w:rsidP="00425FB1">
      <w:pPr>
        <w:jc w:val="both"/>
        <w:rPr>
          <w:rFonts w:asciiTheme="minorHAnsi" w:eastAsiaTheme="majorEastAsia" w:hAnsiTheme="minorHAnsi" w:cstheme="minorHAnsi"/>
          <w:szCs w:val="22"/>
        </w:rPr>
      </w:pPr>
      <w:r w:rsidRPr="00D253D4">
        <w:rPr>
          <w:rFonts w:asciiTheme="minorHAnsi" w:eastAsiaTheme="majorEastAsia" w:hAnsiTheme="minorHAnsi" w:cstheme="minorHAnsi"/>
          <w:szCs w:val="22"/>
        </w:rPr>
        <w:t>Comodato dos Cilindros: O fornecimento dos cilindros de oxigênio será em regime de comodato, sendo de responsabilidade da empresa contratada realizar a troca dos cilindros vazios por cilindros cheios conforme a necessidade, sem custos adicionais para a Prefeitura.</w:t>
      </w:r>
    </w:p>
    <w:p w:rsidR="00D253D4" w:rsidRPr="00D253D4" w:rsidRDefault="00D253D4" w:rsidP="00425FB1">
      <w:pPr>
        <w:jc w:val="both"/>
        <w:rPr>
          <w:rFonts w:asciiTheme="minorHAnsi" w:eastAsiaTheme="majorEastAsia" w:hAnsiTheme="minorHAnsi" w:cstheme="minorHAnsi"/>
          <w:szCs w:val="22"/>
        </w:rPr>
      </w:pPr>
      <w:r w:rsidRPr="00D253D4">
        <w:rPr>
          <w:rFonts w:asciiTheme="minorHAnsi" w:eastAsiaTheme="majorEastAsia" w:hAnsiTheme="minorHAnsi" w:cstheme="minorHAnsi"/>
          <w:szCs w:val="22"/>
        </w:rPr>
        <w:t xml:space="preserve">Prazo de Entrega: As recargas e cilindros deverão ser entregues dentro do prazo de </w:t>
      </w:r>
      <w:r w:rsidR="00AB255D">
        <w:rPr>
          <w:rFonts w:asciiTheme="minorHAnsi" w:eastAsiaTheme="majorEastAsia" w:hAnsiTheme="minorHAnsi" w:cstheme="minorHAnsi"/>
          <w:szCs w:val="22"/>
        </w:rPr>
        <w:t>2 (dois)</w:t>
      </w:r>
      <w:r w:rsidRPr="00D253D4">
        <w:rPr>
          <w:rFonts w:asciiTheme="minorHAnsi" w:eastAsiaTheme="majorEastAsia" w:hAnsiTheme="minorHAnsi" w:cstheme="minorHAnsi"/>
          <w:szCs w:val="22"/>
        </w:rPr>
        <w:t xml:space="preserve"> dias úteis após a solicitação da Secretaria Municipal de Saúde.</w:t>
      </w:r>
    </w:p>
    <w:p w:rsidR="00D253D4" w:rsidRPr="00D253D4" w:rsidRDefault="00D253D4" w:rsidP="00425FB1">
      <w:pPr>
        <w:jc w:val="both"/>
        <w:rPr>
          <w:rFonts w:asciiTheme="minorHAnsi" w:eastAsiaTheme="majorEastAsia" w:hAnsiTheme="minorHAnsi" w:cstheme="minorHAnsi"/>
          <w:szCs w:val="22"/>
        </w:rPr>
      </w:pPr>
      <w:r w:rsidRPr="00D253D4">
        <w:rPr>
          <w:rFonts w:asciiTheme="minorHAnsi" w:eastAsiaTheme="majorEastAsia" w:hAnsiTheme="minorHAnsi" w:cstheme="minorHAnsi"/>
          <w:szCs w:val="22"/>
        </w:rPr>
        <w:t xml:space="preserve">Local de Entrega: As entregas serão realizadas no </w:t>
      </w:r>
      <w:r w:rsidR="00AB255D">
        <w:rPr>
          <w:rFonts w:asciiTheme="minorHAnsi" w:eastAsiaTheme="majorEastAsia" w:hAnsiTheme="minorHAnsi" w:cstheme="minorHAnsi"/>
          <w:szCs w:val="22"/>
        </w:rPr>
        <w:t>Pronto Atendimento Municipal</w:t>
      </w:r>
      <w:r w:rsidRPr="00D253D4">
        <w:rPr>
          <w:rFonts w:asciiTheme="minorHAnsi" w:eastAsiaTheme="majorEastAsia" w:hAnsiTheme="minorHAnsi" w:cstheme="minorHAnsi"/>
          <w:szCs w:val="22"/>
        </w:rPr>
        <w:t xml:space="preserve"> de Santo Antônio das Missões ou nos locais indicados pela Secretaria Municipal de Saúde.</w:t>
      </w:r>
    </w:p>
    <w:p w:rsidR="00425FB1" w:rsidRDefault="00425FB1" w:rsidP="00D253D4">
      <w:pPr>
        <w:rPr>
          <w:rFonts w:asciiTheme="minorHAnsi" w:eastAsiaTheme="majorEastAsia" w:hAnsiTheme="minorHAnsi" w:cstheme="minorHAnsi"/>
          <w:szCs w:val="22"/>
        </w:rPr>
      </w:pPr>
    </w:p>
    <w:p w:rsidR="00D253D4" w:rsidRPr="00D253D4" w:rsidRDefault="00D253D4" w:rsidP="00D253D4">
      <w:pPr>
        <w:rPr>
          <w:rFonts w:asciiTheme="minorHAnsi" w:eastAsiaTheme="majorEastAsia" w:hAnsiTheme="minorHAnsi" w:cstheme="minorHAnsi"/>
          <w:szCs w:val="22"/>
        </w:rPr>
      </w:pPr>
      <w:r w:rsidRPr="00D253D4">
        <w:rPr>
          <w:rFonts w:asciiTheme="minorHAnsi" w:eastAsiaTheme="majorEastAsia" w:hAnsiTheme="minorHAnsi" w:cstheme="minorHAnsi"/>
          <w:szCs w:val="22"/>
        </w:rPr>
        <w:t>CRITÉRIO DE JULGAMENTO</w:t>
      </w:r>
    </w:p>
    <w:p w:rsidR="00D253D4" w:rsidRPr="00D253D4" w:rsidRDefault="00D253D4" w:rsidP="00AB255D">
      <w:pPr>
        <w:jc w:val="both"/>
        <w:rPr>
          <w:rFonts w:asciiTheme="minorHAnsi" w:eastAsiaTheme="majorEastAsia" w:hAnsiTheme="minorHAnsi" w:cstheme="minorHAnsi"/>
          <w:szCs w:val="22"/>
        </w:rPr>
      </w:pPr>
      <w:r w:rsidRPr="00D253D4">
        <w:rPr>
          <w:rFonts w:asciiTheme="minorHAnsi" w:eastAsiaTheme="majorEastAsia" w:hAnsiTheme="minorHAnsi" w:cstheme="minorHAnsi"/>
          <w:szCs w:val="22"/>
        </w:rPr>
        <w:t>O critério de julgamento será o menor preço global, considerando as quantidades totais de recargas de oxigênio hospitalar e a quantidade de cilindros necessários. O preço será analisado com base nos preços médios de mercado para os cilindros de oxigênio e nas condições de fornecimento estabelecidas neste Termo de Referência.</w:t>
      </w:r>
    </w:p>
    <w:p w:rsidR="00AB255D" w:rsidRDefault="00AB255D" w:rsidP="00D253D4">
      <w:pPr>
        <w:rPr>
          <w:rFonts w:asciiTheme="minorHAnsi" w:eastAsiaTheme="majorEastAsia" w:hAnsiTheme="minorHAnsi" w:cstheme="minorHAnsi"/>
          <w:szCs w:val="22"/>
        </w:rPr>
      </w:pPr>
    </w:p>
    <w:p w:rsidR="00D253D4" w:rsidRPr="00D253D4" w:rsidRDefault="00D253D4" w:rsidP="00D253D4">
      <w:pPr>
        <w:rPr>
          <w:rFonts w:asciiTheme="minorHAnsi" w:eastAsiaTheme="majorEastAsia" w:hAnsiTheme="minorHAnsi" w:cstheme="minorHAnsi"/>
          <w:szCs w:val="22"/>
        </w:rPr>
      </w:pPr>
      <w:r w:rsidRPr="00D253D4">
        <w:rPr>
          <w:rFonts w:asciiTheme="minorHAnsi" w:eastAsiaTheme="majorEastAsia" w:hAnsiTheme="minorHAnsi" w:cstheme="minorHAnsi"/>
          <w:szCs w:val="22"/>
        </w:rPr>
        <w:t>OBRIGAÇÕES DA CONTRATADA</w:t>
      </w:r>
    </w:p>
    <w:p w:rsidR="00D253D4" w:rsidRPr="00D253D4" w:rsidRDefault="00D253D4" w:rsidP="00AB255D">
      <w:pPr>
        <w:jc w:val="both"/>
        <w:rPr>
          <w:rFonts w:asciiTheme="minorHAnsi" w:eastAsiaTheme="majorEastAsia" w:hAnsiTheme="minorHAnsi" w:cstheme="minorHAnsi"/>
          <w:szCs w:val="22"/>
        </w:rPr>
      </w:pPr>
      <w:r w:rsidRPr="00D253D4">
        <w:rPr>
          <w:rFonts w:asciiTheme="minorHAnsi" w:eastAsiaTheme="majorEastAsia" w:hAnsiTheme="minorHAnsi" w:cstheme="minorHAnsi"/>
          <w:szCs w:val="22"/>
        </w:rPr>
        <w:t>São obrigações da empresa contratada:</w:t>
      </w:r>
    </w:p>
    <w:p w:rsidR="00D253D4" w:rsidRPr="00D253D4" w:rsidRDefault="00D253D4" w:rsidP="00AB255D">
      <w:pPr>
        <w:jc w:val="both"/>
        <w:rPr>
          <w:rFonts w:asciiTheme="minorHAnsi" w:eastAsiaTheme="majorEastAsia" w:hAnsiTheme="minorHAnsi" w:cstheme="minorHAnsi"/>
          <w:szCs w:val="22"/>
        </w:rPr>
      </w:pPr>
      <w:r w:rsidRPr="00D253D4">
        <w:rPr>
          <w:rFonts w:asciiTheme="minorHAnsi" w:eastAsiaTheme="majorEastAsia" w:hAnsiTheme="minorHAnsi" w:cstheme="minorHAnsi"/>
          <w:szCs w:val="22"/>
        </w:rPr>
        <w:t>Fornecer as recargas de oxigênio medicinal conforme as especificações e quantidades solicitadas pela Secretaria Municipal de Saúde;</w:t>
      </w:r>
    </w:p>
    <w:p w:rsidR="00D253D4" w:rsidRPr="00D253D4" w:rsidRDefault="00D253D4" w:rsidP="00AB255D">
      <w:pPr>
        <w:jc w:val="both"/>
        <w:rPr>
          <w:rFonts w:asciiTheme="minorHAnsi" w:eastAsiaTheme="majorEastAsia" w:hAnsiTheme="minorHAnsi" w:cstheme="minorHAnsi"/>
          <w:szCs w:val="22"/>
        </w:rPr>
      </w:pPr>
      <w:r w:rsidRPr="00D253D4">
        <w:rPr>
          <w:rFonts w:asciiTheme="minorHAnsi" w:eastAsiaTheme="majorEastAsia" w:hAnsiTheme="minorHAnsi" w:cstheme="minorHAnsi"/>
          <w:szCs w:val="22"/>
        </w:rPr>
        <w:t>Disponibilizar os cilindros de oxigênio em regime de comodato, com a responsabilidade pela troca e manutenção periódica desses cilindros;</w:t>
      </w:r>
    </w:p>
    <w:p w:rsidR="00D253D4" w:rsidRPr="00D253D4" w:rsidRDefault="00D253D4" w:rsidP="00AB255D">
      <w:pPr>
        <w:jc w:val="both"/>
        <w:rPr>
          <w:rFonts w:asciiTheme="minorHAnsi" w:eastAsiaTheme="majorEastAsia" w:hAnsiTheme="minorHAnsi" w:cstheme="minorHAnsi"/>
          <w:szCs w:val="22"/>
        </w:rPr>
      </w:pPr>
      <w:r w:rsidRPr="00D253D4">
        <w:rPr>
          <w:rFonts w:asciiTheme="minorHAnsi" w:eastAsiaTheme="majorEastAsia" w:hAnsiTheme="minorHAnsi" w:cstheme="minorHAnsi"/>
          <w:szCs w:val="22"/>
        </w:rPr>
        <w:t>Garantir que os cilindros fornecidos estejam em conformidade com as normas de segurança e qualidade exigidas pela ANVISA e INMETRO;</w:t>
      </w:r>
    </w:p>
    <w:p w:rsidR="00D253D4" w:rsidRPr="00D253D4" w:rsidRDefault="00D253D4" w:rsidP="00AB255D">
      <w:pPr>
        <w:jc w:val="both"/>
        <w:rPr>
          <w:rFonts w:asciiTheme="minorHAnsi" w:eastAsiaTheme="majorEastAsia" w:hAnsiTheme="minorHAnsi" w:cstheme="minorHAnsi"/>
          <w:szCs w:val="22"/>
        </w:rPr>
      </w:pPr>
      <w:r w:rsidRPr="00D253D4">
        <w:rPr>
          <w:rFonts w:asciiTheme="minorHAnsi" w:eastAsiaTheme="majorEastAsia" w:hAnsiTheme="minorHAnsi" w:cstheme="minorHAnsi"/>
          <w:szCs w:val="22"/>
        </w:rPr>
        <w:t>Realizar a entrega das recargas e cilindros dentro dos prazos acordados, com a devida documentação de conformidade (notas fiscais e certificados de qualidade);</w:t>
      </w:r>
    </w:p>
    <w:p w:rsidR="00D253D4" w:rsidRPr="00D253D4" w:rsidRDefault="00D253D4" w:rsidP="00AB255D">
      <w:pPr>
        <w:jc w:val="both"/>
        <w:rPr>
          <w:rFonts w:asciiTheme="minorHAnsi" w:eastAsiaTheme="majorEastAsia" w:hAnsiTheme="minorHAnsi" w:cstheme="minorHAnsi"/>
          <w:szCs w:val="22"/>
        </w:rPr>
      </w:pPr>
      <w:r w:rsidRPr="00D253D4">
        <w:rPr>
          <w:rFonts w:asciiTheme="minorHAnsi" w:eastAsiaTheme="majorEastAsia" w:hAnsiTheme="minorHAnsi" w:cstheme="minorHAnsi"/>
          <w:szCs w:val="22"/>
        </w:rPr>
        <w:t>Prestar todo o suporte necessário para o transporte e armazenamento seguro dos cilindros.</w:t>
      </w:r>
    </w:p>
    <w:p w:rsidR="00AB255D" w:rsidRDefault="00AB255D" w:rsidP="00AB255D">
      <w:pPr>
        <w:jc w:val="both"/>
        <w:rPr>
          <w:rFonts w:asciiTheme="minorHAnsi" w:eastAsiaTheme="majorEastAsia" w:hAnsiTheme="minorHAnsi" w:cstheme="minorHAnsi"/>
          <w:szCs w:val="22"/>
        </w:rPr>
      </w:pPr>
    </w:p>
    <w:p w:rsidR="00D253D4" w:rsidRPr="00D253D4" w:rsidRDefault="00D253D4" w:rsidP="00D253D4">
      <w:pPr>
        <w:rPr>
          <w:rFonts w:asciiTheme="minorHAnsi" w:eastAsiaTheme="majorEastAsia" w:hAnsiTheme="minorHAnsi" w:cstheme="minorHAnsi"/>
          <w:szCs w:val="22"/>
        </w:rPr>
      </w:pPr>
      <w:r w:rsidRPr="00D253D4">
        <w:rPr>
          <w:rFonts w:asciiTheme="minorHAnsi" w:eastAsiaTheme="majorEastAsia" w:hAnsiTheme="minorHAnsi" w:cstheme="minorHAnsi"/>
          <w:szCs w:val="22"/>
        </w:rPr>
        <w:t>OBRIGAÇÕES DO CLIENTE</w:t>
      </w:r>
    </w:p>
    <w:p w:rsidR="00D253D4" w:rsidRPr="00D253D4" w:rsidRDefault="00D253D4" w:rsidP="00AB255D">
      <w:pPr>
        <w:rPr>
          <w:rFonts w:asciiTheme="minorHAnsi" w:eastAsiaTheme="majorEastAsia" w:hAnsiTheme="minorHAnsi" w:cstheme="minorHAnsi"/>
          <w:szCs w:val="22"/>
        </w:rPr>
      </w:pPr>
      <w:r w:rsidRPr="00D253D4">
        <w:rPr>
          <w:rFonts w:asciiTheme="minorHAnsi" w:eastAsiaTheme="majorEastAsia" w:hAnsiTheme="minorHAnsi" w:cstheme="minorHAnsi"/>
          <w:szCs w:val="22"/>
        </w:rPr>
        <w:t>São obrigações da Prefeitura Municipal de Santo Antônio das Missões:</w:t>
      </w:r>
    </w:p>
    <w:p w:rsidR="00D253D4" w:rsidRPr="00D253D4" w:rsidRDefault="00D253D4" w:rsidP="00AB255D">
      <w:pPr>
        <w:rPr>
          <w:rFonts w:asciiTheme="minorHAnsi" w:eastAsiaTheme="majorEastAsia" w:hAnsiTheme="minorHAnsi" w:cstheme="minorHAnsi"/>
          <w:szCs w:val="22"/>
        </w:rPr>
      </w:pPr>
      <w:r w:rsidRPr="00D253D4">
        <w:rPr>
          <w:rFonts w:asciiTheme="minorHAnsi" w:eastAsiaTheme="majorEastAsia" w:hAnsiTheme="minorHAnsi" w:cstheme="minorHAnsi"/>
          <w:szCs w:val="22"/>
        </w:rPr>
        <w:t>Efetuar o pagamento conforme as condições estabelecidas, para o fornecimento das recargas de oxigênio;</w:t>
      </w:r>
    </w:p>
    <w:p w:rsidR="00D253D4" w:rsidRPr="00D253D4" w:rsidRDefault="00D253D4" w:rsidP="00AB255D">
      <w:pPr>
        <w:rPr>
          <w:rFonts w:asciiTheme="minorHAnsi" w:eastAsiaTheme="majorEastAsia" w:hAnsiTheme="minorHAnsi" w:cstheme="minorHAnsi"/>
          <w:szCs w:val="22"/>
        </w:rPr>
      </w:pPr>
      <w:r w:rsidRPr="00D253D4">
        <w:rPr>
          <w:rFonts w:asciiTheme="minorHAnsi" w:eastAsiaTheme="majorEastAsia" w:hAnsiTheme="minorHAnsi" w:cstheme="minorHAnsi"/>
          <w:szCs w:val="22"/>
        </w:rPr>
        <w:t>Fornecer as informações necessárias para o bom andamento da execução do contrato;</w:t>
      </w:r>
    </w:p>
    <w:p w:rsidR="00D253D4" w:rsidRPr="00D253D4" w:rsidRDefault="00D253D4" w:rsidP="00AB255D">
      <w:pPr>
        <w:rPr>
          <w:rFonts w:asciiTheme="minorHAnsi" w:eastAsiaTheme="majorEastAsia" w:hAnsiTheme="minorHAnsi" w:cstheme="minorHAnsi"/>
          <w:szCs w:val="22"/>
        </w:rPr>
      </w:pPr>
      <w:r w:rsidRPr="00D253D4">
        <w:rPr>
          <w:rFonts w:asciiTheme="minorHAnsi" w:eastAsiaTheme="majorEastAsia" w:hAnsiTheme="minorHAnsi" w:cstheme="minorHAnsi"/>
          <w:szCs w:val="22"/>
        </w:rPr>
        <w:t>Acompanhar a entrega dos produtos e a conformidade com as especificações e prazos acordados;</w:t>
      </w:r>
    </w:p>
    <w:p w:rsidR="00D253D4" w:rsidRPr="00D253D4" w:rsidRDefault="00D253D4" w:rsidP="00AB255D">
      <w:pPr>
        <w:rPr>
          <w:rFonts w:asciiTheme="minorHAnsi" w:eastAsiaTheme="majorEastAsia" w:hAnsiTheme="minorHAnsi" w:cstheme="minorHAnsi"/>
          <w:szCs w:val="22"/>
        </w:rPr>
      </w:pPr>
      <w:r w:rsidRPr="00D253D4">
        <w:rPr>
          <w:rFonts w:asciiTheme="minorHAnsi" w:eastAsiaTheme="majorEastAsia" w:hAnsiTheme="minorHAnsi" w:cstheme="minorHAnsi"/>
          <w:szCs w:val="22"/>
        </w:rPr>
        <w:t>Garantir que as unidades de saúde recebam os cilindros e as recargas conforme a demanda e as condições acordadas no contrato.</w:t>
      </w:r>
    </w:p>
    <w:p w:rsidR="00AB255D" w:rsidRDefault="00AB255D" w:rsidP="00D253D4">
      <w:pPr>
        <w:rPr>
          <w:rFonts w:asciiTheme="minorHAnsi" w:eastAsiaTheme="majorEastAsia" w:hAnsiTheme="minorHAnsi" w:cstheme="minorHAnsi"/>
          <w:szCs w:val="22"/>
        </w:rPr>
      </w:pPr>
    </w:p>
    <w:p w:rsidR="00D253D4" w:rsidRPr="00D253D4" w:rsidRDefault="00D253D4" w:rsidP="00D253D4">
      <w:pPr>
        <w:rPr>
          <w:rFonts w:asciiTheme="minorHAnsi" w:eastAsiaTheme="majorEastAsia" w:hAnsiTheme="minorHAnsi" w:cstheme="minorHAnsi"/>
          <w:szCs w:val="22"/>
        </w:rPr>
      </w:pPr>
      <w:r w:rsidRPr="00D253D4">
        <w:rPr>
          <w:rFonts w:asciiTheme="minorHAnsi" w:eastAsiaTheme="majorEastAsia" w:hAnsiTheme="minorHAnsi" w:cstheme="minorHAnsi"/>
          <w:szCs w:val="22"/>
        </w:rPr>
        <w:t>VIGÊNCIA DO REGISTRO DE PREÇOS</w:t>
      </w:r>
    </w:p>
    <w:p w:rsidR="00D253D4" w:rsidRPr="00D253D4" w:rsidRDefault="00D253D4" w:rsidP="00AB255D">
      <w:pPr>
        <w:jc w:val="both"/>
        <w:rPr>
          <w:rFonts w:asciiTheme="minorHAnsi" w:eastAsiaTheme="majorEastAsia" w:hAnsiTheme="minorHAnsi" w:cstheme="minorHAnsi"/>
          <w:szCs w:val="22"/>
        </w:rPr>
      </w:pPr>
      <w:r w:rsidRPr="00D253D4">
        <w:rPr>
          <w:rFonts w:asciiTheme="minorHAnsi" w:eastAsiaTheme="majorEastAsia" w:hAnsiTheme="minorHAnsi" w:cstheme="minorHAnsi"/>
          <w:szCs w:val="22"/>
        </w:rPr>
        <w:t>O registro de preços terá validade de 12 (doze) meses, podendo ser prorrogado de acordo com a legislação vigente e a necessidade da Prefeitura Municipal de Santo Antônio das Missões.</w:t>
      </w:r>
    </w:p>
    <w:p w:rsidR="00AB255D" w:rsidRDefault="00AB255D" w:rsidP="00D253D4">
      <w:pPr>
        <w:rPr>
          <w:rFonts w:asciiTheme="minorHAnsi" w:eastAsiaTheme="majorEastAsia" w:hAnsiTheme="minorHAnsi" w:cstheme="minorHAnsi"/>
          <w:szCs w:val="22"/>
        </w:rPr>
      </w:pPr>
    </w:p>
    <w:p w:rsidR="00D253D4" w:rsidRPr="00D253D4" w:rsidRDefault="00D253D4" w:rsidP="00D253D4">
      <w:pPr>
        <w:rPr>
          <w:rFonts w:asciiTheme="minorHAnsi" w:eastAsiaTheme="majorEastAsia" w:hAnsiTheme="minorHAnsi" w:cstheme="minorHAnsi"/>
          <w:szCs w:val="22"/>
        </w:rPr>
      </w:pPr>
      <w:r w:rsidRPr="00D253D4">
        <w:rPr>
          <w:rFonts w:asciiTheme="minorHAnsi" w:eastAsiaTheme="majorEastAsia" w:hAnsiTheme="minorHAnsi" w:cstheme="minorHAnsi"/>
          <w:szCs w:val="22"/>
        </w:rPr>
        <w:t>CONDIÇÕES DE PAGAMENTO</w:t>
      </w:r>
    </w:p>
    <w:p w:rsidR="00D253D4" w:rsidRPr="00D253D4" w:rsidRDefault="00D253D4" w:rsidP="00AB255D">
      <w:pPr>
        <w:jc w:val="both"/>
        <w:rPr>
          <w:rFonts w:asciiTheme="minorHAnsi" w:eastAsiaTheme="majorEastAsia" w:hAnsiTheme="minorHAnsi" w:cstheme="minorHAnsi"/>
          <w:szCs w:val="22"/>
        </w:rPr>
      </w:pPr>
      <w:r w:rsidRPr="00D253D4">
        <w:rPr>
          <w:rFonts w:asciiTheme="minorHAnsi" w:eastAsiaTheme="majorEastAsia" w:hAnsiTheme="minorHAnsi" w:cstheme="minorHAnsi"/>
          <w:szCs w:val="22"/>
        </w:rPr>
        <w:t xml:space="preserve">O pagamento será efetuado conforme as condições do contrato, após a entrega das recargas de oxigênio e a verificação de conformidade com os volumes e especificações solicitadas. O pagamento será feito após </w:t>
      </w:r>
      <w:r w:rsidR="00836415">
        <w:rPr>
          <w:rFonts w:asciiTheme="minorHAnsi" w:eastAsiaTheme="majorEastAsia" w:hAnsiTheme="minorHAnsi" w:cstheme="minorHAnsi"/>
          <w:szCs w:val="22"/>
        </w:rPr>
        <w:t>30 (trinta)</w:t>
      </w:r>
      <w:r w:rsidRPr="00D253D4">
        <w:rPr>
          <w:rFonts w:asciiTheme="minorHAnsi" w:eastAsiaTheme="majorEastAsia" w:hAnsiTheme="minorHAnsi" w:cstheme="minorHAnsi"/>
          <w:szCs w:val="22"/>
        </w:rPr>
        <w:t xml:space="preserve"> dias da aprovação da nota fiscal pela Secretaria Municipal de Saúde.</w:t>
      </w:r>
    </w:p>
    <w:p w:rsidR="00AB255D" w:rsidRDefault="00AB255D" w:rsidP="00D253D4">
      <w:pPr>
        <w:rPr>
          <w:rFonts w:asciiTheme="minorHAnsi" w:eastAsiaTheme="majorEastAsia" w:hAnsiTheme="minorHAnsi" w:cstheme="minorHAnsi"/>
          <w:szCs w:val="22"/>
        </w:rPr>
      </w:pPr>
    </w:p>
    <w:p w:rsidR="00836415" w:rsidRDefault="00836415" w:rsidP="00D253D4">
      <w:pPr>
        <w:rPr>
          <w:rFonts w:asciiTheme="minorHAnsi" w:eastAsiaTheme="majorEastAsia" w:hAnsiTheme="minorHAnsi" w:cstheme="minorHAnsi"/>
          <w:szCs w:val="22"/>
        </w:rPr>
      </w:pPr>
    </w:p>
    <w:p w:rsidR="00836415" w:rsidRDefault="00836415" w:rsidP="00D253D4">
      <w:pPr>
        <w:rPr>
          <w:rFonts w:asciiTheme="minorHAnsi" w:eastAsiaTheme="majorEastAsia" w:hAnsiTheme="minorHAnsi" w:cstheme="minorHAnsi"/>
          <w:szCs w:val="22"/>
        </w:rPr>
      </w:pPr>
    </w:p>
    <w:p w:rsidR="00D253D4" w:rsidRPr="00D253D4" w:rsidRDefault="00AE32AD" w:rsidP="00D253D4">
      <w:pPr>
        <w:rPr>
          <w:rFonts w:asciiTheme="minorHAnsi" w:eastAsiaTheme="majorEastAsia" w:hAnsiTheme="minorHAnsi" w:cstheme="minorHAnsi"/>
          <w:szCs w:val="22"/>
        </w:rPr>
      </w:pPr>
      <w:r>
        <w:rPr>
          <w:rFonts w:asciiTheme="minorHAnsi" w:eastAsiaTheme="majorEastAsia" w:hAnsiTheme="minorHAnsi" w:cstheme="minorHAnsi"/>
          <w:szCs w:val="22"/>
        </w:rPr>
        <w:t>REEQUILIBRIO FINACEIRO</w:t>
      </w:r>
      <w:r w:rsidR="00D253D4" w:rsidRPr="00D253D4">
        <w:rPr>
          <w:rFonts w:asciiTheme="minorHAnsi" w:eastAsiaTheme="majorEastAsia" w:hAnsiTheme="minorHAnsi" w:cstheme="minorHAnsi"/>
          <w:szCs w:val="22"/>
        </w:rPr>
        <w:t xml:space="preserve"> DE PREÇOS</w:t>
      </w:r>
    </w:p>
    <w:p w:rsidR="00D253D4" w:rsidRPr="00D253D4" w:rsidRDefault="00D253D4" w:rsidP="00AB255D">
      <w:pPr>
        <w:jc w:val="both"/>
        <w:rPr>
          <w:rFonts w:asciiTheme="minorHAnsi" w:eastAsiaTheme="majorEastAsia" w:hAnsiTheme="minorHAnsi" w:cstheme="minorHAnsi"/>
          <w:szCs w:val="22"/>
        </w:rPr>
      </w:pPr>
      <w:r w:rsidRPr="00D253D4">
        <w:rPr>
          <w:rFonts w:asciiTheme="minorHAnsi" w:eastAsiaTheme="majorEastAsia" w:hAnsiTheme="minorHAnsi" w:cstheme="minorHAnsi"/>
          <w:szCs w:val="22"/>
        </w:rPr>
        <w:t xml:space="preserve">Os preços ajustados no contrato estarão sujeitos a reajustes automáticos </w:t>
      </w:r>
      <w:r w:rsidR="005E7CE3">
        <w:rPr>
          <w:rFonts w:asciiTheme="minorHAnsi" w:eastAsiaTheme="majorEastAsia" w:hAnsiTheme="minorHAnsi" w:cstheme="minorHAnsi"/>
          <w:szCs w:val="22"/>
        </w:rPr>
        <w:t>de acordo com a legislação vigente</w:t>
      </w:r>
      <w:bookmarkStart w:id="0" w:name="_GoBack"/>
      <w:bookmarkEnd w:id="0"/>
      <w:r w:rsidRPr="00D253D4">
        <w:rPr>
          <w:rFonts w:asciiTheme="minorHAnsi" w:eastAsiaTheme="majorEastAsia" w:hAnsiTheme="minorHAnsi" w:cstheme="minorHAnsi"/>
          <w:szCs w:val="22"/>
        </w:rPr>
        <w:t>.</w:t>
      </w:r>
    </w:p>
    <w:p w:rsidR="00AB255D" w:rsidRDefault="00AB255D" w:rsidP="00AB255D">
      <w:pPr>
        <w:jc w:val="both"/>
        <w:rPr>
          <w:rFonts w:asciiTheme="minorHAnsi" w:eastAsiaTheme="majorEastAsia" w:hAnsiTheme="minorHAnsi" w:cstheme="minorHAnsi"/>
          <w:szCs w:val="22"/>
        </w:rPr>
      </w:pPr>
    </w:p>
    <w:p w:rsidR="00D253D4" w:rsidRPr="00D253D4" w:rsidRDefault="00D253D4" w:rsidP="00D253D4">
      <w:pPr>
        <w:rPr>
          <w:rFonts w:asciiTheme="minorHAnsi" w:eastAsiaTheme="majorEastAsia" w:hAnsiTheme="minorHAnsi" w:cstheme="minorHAnsi"/>
          <w:szCs w:val="22"/>
        </w:rPr>
      </w:pPr>
      <w:r w:rsidRPr="00D253D4">
        <w:rPr>
          <w:rFonts w:asciiTheme="minorHAnsi" w:eastAsiaTheme="majorEastAsia" w:hAnsiTheme="minorHAnsi" w:cstheme="minorHAnsi"/>
          <w:szCs w:val="22"/>
        </w:rPr>
        <w:t>MULTA INDENIZATÓRIA</w:t>
      </w:r>
    </w:p>
    <w:p w:rsidR="00D253D4" w:rsidRPr="00D253D4" w:rsidRDefault="00D253D4" w:rsidP="00AB255D">
      <w:pPr>
        <w:jc w:val="both"/>
        <w:rPr>
          <w:rFonts w:asciiTheme="minorHAnsi" w:eastAsiaTheme="majorEastAsia" w:hAnsiTheme="minorHAnsi" w:cstheme="minorHAnsi"/>
          <w:szCs w:val="22"/>
        </w:rPr>
      </w:pPr>
      <w:r w:rsidRPr="00D253D4">
        <w:rPr>
          <w:rFonts w:asciiTheme="minorHAnsi" w:eastAsiaTheme="majorEastAsia" w:hAnsiTheme="minorHAnsi" w:cstheme="minorHAnsi"/>
          <w:szCs w:val="22"/>
        </w:rPr>
        <w:t>Caso a empresa contratada não cumpra as condições previstas neste Termo de Referência, estará sujeita ao pagamento de uma multa equivalente a 50% do valor do fornecimento não realizado, com base no valor médio de consumo dos meses anteriores.</w:t>
      </w:r>
    </w:p>
    <w:p w:rsidR="00AB255D" w:rsidRDefault="00AB255D" w:rsidP="00AB255D">
      <w:pPr>
        <w:jc w:val="both"/>
        <w:rPr>
          <w:rFonts w:asciiTheme="minorHAnsi" w:eastAsiaTheme="majorEastAsia" w:hAnsiTheme="minorHAnsi" w:cstheme="minorHAnsi"/>
          <w:szCs w:val="22"/>
        </w:rPr>
      </w:pPr>
    </w:p>
    <w:p w:rsidR="00D253D4" w:rsidRPr="00D253D4" w:rsidRDefault="00D253D4" w:rsidP="00D253D4">
      <w:pPr>
        <w:rPr>
          <w:rFonts w:asciiTheme="minorHAnsi" w:eastAsiaTheme="majorEastAsia" w:hAnsiTheme="minorHAnsi" w:cstheme="minorHAnsi"/>
          <w:szCs w:val="22"/>
        </w:rPr>
      </w:pPr>
      <w:r w:rsidRPr="00D253D4">
        <w:rPr>
          <w:rFonts w:asciiTheme="minorHAnsi" w:eastAsiaTheme="majorEastAsia" w:hAnsiTheme="minorHAnsi" w:cstheme="minorHAnsi"/>
          <w:szCs w:val="22"/>
        </w:rPr>
        <w:t>CONDIÇÕES DE USO E RESPONSABILIDADE</w:t>
      </w:r>
    </w:p>
    <w:p w:rsidR="00D253D4" w:rsidRPr="00D253D4" w:rsidRDefault="00D253D4" w:rsidP="00AB255D">
      <w:pPr>
        <w:jc w:val="both"/>
        <w:rPr>
          <w:rFonts w:asciiTheme="minorHAnsi" w:eastAsiaTheme="majorEastAsia" w:hAnsiTheme="minorHAnsi" w:cstheme="minorHAnsi"/>
          <w:szCs w:val="22"/>
        </w:rPr>
      </w:pPr>
      <w:r w:rsidRPr="00D253D4">
        <w:rPr>
          <w:rFonts w:asciiTheme="minorHAnsi" w:eastAsiaTheme="majorEastAsia" w:hAnsiTheme="minorHAnsi" w:cstheme="minorHAnsi"/>
          <w:szCs w:val="22"/>
        </w:rPr>
        <w:t>A Prefeitura Municipal de Santo Antônio das Missões se compromete a usar e armazenar os cilindros fornecidos conforme as normas de segurança aplicáveis, isentando a empresa contratada de responsabilidades decorrentes de uso inadequado ou descumprimento das normas de segurança.</w:t>
      </w:r>
    </w:p>
    <w:p w:rsidR="00AB255D" w:rsidRDefault="00AB255D" w:rsidP="00D253D4">
      <w:pPr>
        <w:rPr>
          <w:rFonts w:asciiTheme="minorHAnsi" w:eastAsiaTheme="majorEastAsia" w:hAnsiTheme="minorHAnsi" w:cstheme="minorHAnsi"/>
          <w:szCs w:val="22"/>
        </w:rPr>
      </w:pPr>
    </w:p>
    <w:p w:rsidR="00D253D4" w:rsidRPr="00D253D4" w:rsidRDefault="00D253D4" w:rsidP="00D253D4">
      <w:pPr>
        <w:rPr>
          <w:rFonts w:asciiTheme="minorHAnsi" w:eastAsiaTheme="majorEastAsia" w:hAnsiTheme="minorHAnsi" w:cstheme="minorHAnsi"/>
          <w:szCs w:val="22"/>
        </w:rPr>
      </w:pPr>
      <w:r w:rsidRPr="00D253D4">
        <w:rPr>
          <w:rFonts w:asciiTheme="minorHAnsi" w:eastAsiaTheme="majorEastAsia" w:hAnsiTheme="minorHAnsi" w:cstheme="minorHAnsi"/>
          <w:szCs w:val="22"/>
        </w:rPr>
        <w:t>DISPOSIÇÕES GERAIS</w:t>
      </w:r>
    </w:p>
    <w:p w:rsidR="00D253D4" w:rsidRPr="00D253D4" w:rsidRDefault="00D253D4" w:rsidP="00AB255D">
      <w:pPr>
        <w:jc w:val="both"/>
        <w:rPr>
          <w:rFonts w:asciiTheme="minorHAnsi" w:eastAsiaTheme="majorEastAsia" w:hAnsiTheme="minorHAnsi" w:cstheme="minorHAnsi"/>
          <w:szCs w:val="22"/>
        </w:rPr>
      </w:pPr>
      <w:r w:rsidRPr="00D253D4">
        <w:rPr>
          <w:rFonts w:asciiTheme="minorHAnsi" w:eastAsiaTheme="majorEastAsia" w:hAnsiTheme="minorHAnsi" w:cstheme="minorHAnsi"/>
          <w:szCs w:val="22"/>
        </w:rPr>
        <w:t>O fornecedor ficará responsável pelo fornecimento e manutenção dos cilindros, incluindo a troca de cilindros vazios por cheios, sem custos adicionais para a Prefeitura Municipal de Santo Antônio das Missões.</w:t>
      </w:r>
    </w:p>
    <w:p w:rsidR="00D253D4" w:rsidRPr="00D253D4" w:rsidRDefault="00D253D4" w:rsidP="00AB255D">
      <w:pPr>
        <w:jc w:val="both"/>
        <w:rPr>
          <w:rFonts w:asciiTheme="minorHAnsi" w:eastAsiaTheme="majorEastAsia" w:hAnsiTheme="minorHAnsi" w:cstheme="minorHAnsi"/>
          <w:szCs w:val="22"/>
        </w:rPr>
      </w:pPr>
      <w:r w:rsidRPr="00D253D4">
        <w:rPr>
          <w:rFonts w:asciiTheme="minorHAnsi" w:eastAsiaTheme="majorEastAsia" w:hAnsiTheme="minorHAnsi" w:cstheme="minorHAnsi"/>
          <w:szCs w:val="22"/>
        </w:rPr>
        <w:t>Qualquer descumprimento das condições estabelecidas poderá ensejar a rescisão do contrato e a aplicação das sanções previstas.</w:t>
      </w:r>
    </w:p>
    <w:p w:rsidR="00D253D4" w:rsidRDefault="00D253D4" w:rsidP="00AB255D">
      <w:pPr>
        <w:jc w:val="both"/>
        <w:rPr>
          <w:rFonts w:asciiTheme="minorHAnsi" w:eastAsiaTheme="majorEastAsia" w:hAnsiTheme="minorHAnsi" w:cstheme="minorHAnsi"/>
          <w:szCs w:val="22"/>
        </w:rPr>
      </w:pPr>
      <w:r w:rsidRPr="00D253D4">
        <w:rPr>
          <w:rFonts w:asciiTheme="minorHAnsi" w:eastAsiaTheme="majorEastAsia" w:hAnsiTheme="minorHAnsi" w:cstheme="minorHAnsi"/>
          <w:szCs w:val="22"/>
        </w:rPr>
        <w:t>O foro competente para dirimir qualquer controvérsia será o da Comarca de Santo Antônio das Missões - RS.</w:t>
      </w:r>
    </w:p>
    <w:p w:rsidR="00AB255D" w:rsidRPr="00D253D4" w:rsidRDefault="00AB255D" w:rsidP="00AB255D">
      <w:pPr>
        <w:jc w:val="both"/>
        <w:rPr>
          <w:rFonts w:asciiTheme="minorHAnsi" w:eastAsiaTheme="majorEastAsia" w:hAnsiTheme="minorHAnsi" w:cstheme="minorHAnsi"/>
          <w:szCs w:val="22"/>
        </w:rPr>
      </w:pPr>
    </w:p>
    <w:p w:rsidR="00D253D4" w:rsidRDefault="00D253D4" w:rsidP="00836415">
      <w:pPr>
        <w:jc w:val="right"/>
        <w:rPr>
          <w:rFonts w:asciiTheme="minorHAnsi" w:eastAsiaTheme="majorEastAsia" w:hAnsiTheme="minorHAnsi" w:cstheme="minorHAnsi"/>
          <w:szCs w:val="22"/>
        </w:rPr>
      </w:pPr>
      <w:r w:rsidRPr="00D253D4">
        <w:rPr>
          <w:rFonts w:asciiTheme="minorHAnsi" w:eastAsiaTheme="majorEastAsia" w:hAnsiTheme="minorHAnsi" w:cstheme="minorHAnsi"/>
          <w:szCs w:val="22"/>
        </w:rPr>
        <w:t xml:space="preserve">Santo Antônio das Missões, </w:t>
      </w:r>
      <w:r w:rsidR="00836415">
        <w:rPr>
          <w:rFonts w:asciiTheme="minorHAnsi" w:eastAsiaTheme="majorEastAsia" w:hAnsiTheme="minorHAnsi" w:cstheme="minorHAnsi"/>
          <w:szCs w:val="22"/>
        </w:rPr>
        <w:t>03 de abril de 2025</w:t>
      </w:r>
      <w:r w:rsidRPr="00D253D4">
        <w:rPr>
          <w:rFonts w:asciiTheme="minorHAnsi" w:eastAsiaTheme="majorEastAsia" w:hAnsiTheme="minorHAnsi" w:cstheme="minorHAnsi"/>
          <w:szCs w:val="22"/>
        </w:rPr>
        <w:t>.</w:t>
      </w:r>
    </w:p>
    <w:p w:rsidR="00836415" w:rsidRDefault="00836415" w:rsidP="00836415">
      <w:pPr>
        <w:jc w:val="right"/>
        <w:rPr>
          <w:rFonts w:asciiTheme="minorHAnsi" w:eastAsiaTheme="majorEastAsia" w:hAnsiTheme="minorHAnsi" w:cstheme="minorHAnsi"/>
          <w:szCs w:val="22"/>
        </w:rPr>
      </w:pPr>
    </w:p>
    <w:p w:rsidR="00836415" w:rsidRDefault="00836415" w:rsidP="00836415">
      <w:pPr>
        <w:jc w:val="center"/>
        <w:rPr>
          <w:rFonts w:asciiTheme="minorHAnsi" w:eastAsiaTheme="majorEastAsia" w:hAnsiTheme="minorHAnsi" w:cstheme="minorHAnsi"/>
          <w:szCs w:val="22"/>
        </w:rPr>
      </w:pPr>
    </w:p>
    <w:p w:rsidR="00836415" w:rsidRDefault="00836415" w:rsidP="00836415">
      <w:pPr>
        <w:jc w:val="center"/>
        <w:rPr>
          <w:rFonts w:asciiTheme="minorHAnsi" w:eastAsiaTheme="majorEastAsia" w:hAnsiTheme="minorHAnsi" w:cstheme="minorHAnsi"/>
          <w:szCs w:val="22"/>
        </w:rPr>
      </w:pPr>
    </w:p>
    <w:p w:rsidR="00836415" w:rsidRDefault="00836415" w:rsidP="00836415">
      <w:pPr>
        <w:jc w:val="center"/>
        <w:rPr>
          <w:rFonts w:asciiTheme="minorHAnsi" w:eastAsiaTheme="majorEastAsia" w:hAnsiTheme="minorHAnsi" w:cstheme="minorHAnsi"/>
          <w:szCs w:val="22"/>
        </w:rPr>
      </w:pPr>
    </w:p>
    <w:p w:rsidR="00836415" w:rsidRDefault="00836415" w:rsidP="00836415">
      <w:pPr>
        <w:jc w:val="center"/>
        <w:rPr>
          <w:rFonts w:asciiTheme="minorHAnsi" w:eastAsiaTheme="majorEastAsia" w:hAnsiTheme="minorHAnsi" w:cstheme="minorHAnsi"/>
          <w:szCs w:val="22"/>
        </w:rPr>
      </w:pPr>
      <w:r>
        <w:rPr>
          <w:rFonts w:asciiTheme="minorHAnsi" w:eastAsiaTheme="majorEastAsia" w:hAnsiTheme="minorHAnsi" w:cstheme="minorHAnsi"/>
          <w:szCs w:val="22"/>
        </w:rPr>
        <w:t>Lauro Barros Boccacio</w:t>
      </w:r>
    </w:p>
    <w:p w:rsidR="00836415" w:rsidRPr="00D253D4" w:rsidRDefault="00836415" w:rsidP="00836415">
      <w:pPr>
        <w:jc w:val="center"/>
        <w:rPr>
          <w:rFonts w:asciiTheme="minorHAnsi" w:eastAsiaTheme="majorEastAsia" w:hAnsiTheme="minorHAnsi" w:cstheme="minorHAnsi"/>
          <w:szCs w:val="22"/>
        </w:rPr>
      </w:pPr>
      <w:r>
        <w:rPr>
          <w:rFonts w:asciiTheme="minorHAnsi" w:eastAsiaTheme="majorEastAsia" w:hAnsiTheme="minorHAnsi" w:cstheme="minorHAnsi"/>
          <w:szCs w:val="22"/>
        </w:rPr>
        <w:t>Secretário de Saúde</w:t>
      </w:r>
    </w:p>
    <w:p w:rsidR="00566E03" w:rsidRPr="00847F7D" w:rsidRDefault="00566E03" w:rsidP="00D253D4"/>
    <w:sectPr w:rsidR="00566E03" w:rsidRPr="00847F7D" w:rsidSect="003E6BA4">
      <w:headerReference w:type="default" r:id="rId8"/>
      <w:footerReference w:type="default" r:id="rId9"/>
      <w:pgSz w:w="11906" w:h="16838"/>
      <w:pgMar w:top="1985" w:right="566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4BE2" w:rsidRDefault="00604BE2">
      <w:r>
        <w:separator/>
      </w:r>
    </w:p>
  </w:endnote>
  <w:endnote w:type="continuationSeparator" w:id="0">
    <w:p w:rsidR="00604BE2" w:rsidRDefault="00604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166" w:rsidRPr="00963166" w:rsidRDefault="00963166">
    <w:pPr>
      <w:pStyle w:val="Rodap"/>
      <w:rPr>
        <w:rFonts w:asciiTheme="minorHAnsi" w:hAnsiTheme="minorHAnsi"/>
        <w:sz w:val="16"/>
        <w:szCs w:val="16"/>
      </w:rPr>
    </w:pPr>
    <w:r w:rsidRPr="00963166">
      <w:rPr>
        <w:rFonts w:asciiTheme="minorHAnsi" w:hAnsiTheme="minorHAnsi"/>
        <w:sz w:val="16"/>
        <w:szCs w:val="16"/>
      </w:rPr>
      <w:t xml:space="preserve">MSR – 6626                            </w:t>
    </w:r>
    <w:r>
      <w:rPr>
        <w:rFonts w:asciiTheme="minorHAnsi" w:hAnsiTheme="minorHAnsi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Pr="00963166">
      <w:rPr>
        <w:rFonts w:asciiTheme="minorHAnsi" w:hAnsiTheme="minorHAnsi"/>
        <w:sz w:val="16"/>
        <w:szCs w:val="16"/>
      </w:rPr>
      <w:t>Secretaria de Saúde</w:t>
    </w:r>
  </w:p>
  <w:p w:rsidR="00963166" w:rsidRDefault="009631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4BE2" w:rsidRDefault="00604BE2">
      <w:r>
        <w:separator/>
      </w:r>
    </w:p>
  </w:footnote>
  <w:footnote w:type="continuationSeparator" w:id="0">
    <w:p w:rsidR="00604BE2" w:rsidRDefault="00604B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273B" w:rsidRPr="00192798" w:rsidRDefault="00012B67" w:rsidP="00616839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11E531" wp14:editId="00924B6B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273B" w:rsidRDefault="0004273B" w:rsidP="00616839">
                          <w:pPr>
                            <w:jc w:val="center"/>
                          </w:pPr>
                        </w:p>
                        <w:p w:rsidR="00963166" w:rsidRDefault="00963166" w:rsidP="00963166">
                          <w:pPr>
                            <w:jc w:val="center"/>
                          </w:pPr>
                        </w:p>
                        <w:p w:rsidR="00963166" w:rsidRPr="007E31E4" w:rsidRDefault="00963166" w:rsidP="00963166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963166" w:rsidRPr="007E31E4" w:rsidRDefault="00963166" w:rsidP="00963166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963166" w:rsidRPr="000C2407" w:rsidRDefault="00963166" w:rsidP="00963166">
                          <w:pPr>
                            <w:jc w:val="both"/>
                            <w:rPr>
                              <w:rFonts w:asciiTheme="minorHAnsi" w:hAnsiTheme="minorHAnsi"/>
                              <w:szCs w:val="22"/>
                            </w:rPr>
                          </w:pPr>
                          <w:r>
                            <w:rPr>
                              <w:rFonts w:asciiTheme="minorHAnsi" w:hAnsiTheme="minorHAnsi" w:cs="Arial"/>
                              <w:b/>
                              <w:szCs w:val="22"/>
                            </w:rPr>
                            <w:t>Av. José Nunes Abreu, 6.000 – CNPJ: 87.612.974/0001-04, fone: (55) 3367 2000</w:t>
                          </w:r>
                        </w:p>
                        <w:p w:rsidR="00963166" w:rsidRDefault="00963166" w:rsidP="00963166">
                          <w:pPr>
                            <w:jc w:val="center"/>
                          </w:pPr>
                        </w:p>
                        <w:p w:rsidR="0004273B" w:rsidRDefault="0004273B" w:rsidP="0096316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shapetype w14:anchorId="2311E531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" stroked="f">
              <v:textbox>
                <w:txbxContent>
                  <w:p w:rsidR="0004273B" w:rsidRDefault="0004273B" w:rsidP="00616839">
                    <w:pPr>
                      <w:jc w:val="center"/>
                    </w:pPr>
                  </w:p>
                  <w:p w:rsidR="00963166" w:rsidRDefault="00963166" w:rsidP="00963166">
                    <w:pPr>
                      <w:jc w:val="center"/>
                    </w:pPr>
                  </w:p>
                  <w:p w:rsidR="00963166" w:rsidRPr="007E31E4" w:rsidRDefault="00963166" w:rsidP="00963166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963166" w:rsidRPr="007E31E4" w:rsidRDefault="00963166" w:rsidP="00963166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963166" w:rsidRPr="000C2407" w:rsidRDefault="00963166" w:rsidP="00963166">
                    <w:pPr>
                      <w:jc w:val="both"/>
                      <w:rPr>
                        <w:rFonts w:asciiTheme="minorHAnsi" w:hAnsiTheme="minorHAnsi"/>
                        <w:szCs w:val="22"/>
                      </w:rPr>
                    </w:pPr>
                    <w:r>
                      <w:rPr>
                        <w:rFonts w:asciiTheme="minorHAnsi" w:hAnsiTheme="minorHAnsi" w:cs="Arial"/>
                        <w:b/>
                        <w:szCs w:val="22"/>
                      </w:rPr>
                      <w:t>Av. José Nunes Abreu, 6.000 – CNPJ: 87.612.974/0001-04, fone: (55) 3367 2000</w:t>
                    </w:r>
                  </w:p>
                  <w:p w:rsidR="00963166" w:rsidRDefault="00963166" w:rsidP="00963166">
                    <w:pPr>
                      <w:jc w:val="center"/>
                    </w:pPr>
                  </w:p>
                  <w:p w:rsidR="0004273B" w:rsidRDefault="0004273B" w:rsidP="00963166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05617775" r:id="rId2"/>
      </w:object>
    </w:r>
  </w:p>
  <w:p w:rsidR="0004273B" w:rsidRDefault="0004273B">
    <w:pPr>
      <w:pStyle w:val="Cabealho"/>
    </w:pPr>
  </w:p>
  <w:p w:rsidR="0004273B" w:rsidRDefault="0004273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652AC"/>
    <w:multiLevelType w:val="multilevel"/>
    <w:tmpl w:val="BACEF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B96A76"/>
    <w:multiLevelType w:val="multilevel"/>
    <w:tmpl w:val="ED30C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CD7644"/>
    <w:multiLevelType w:val="multilevel"/>
    <w:tmpl w:val="B4603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E13511"/>
    <w:multiLevelType w:val="multilevel"/>
    <w:tmpl w:val="02248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F908CA"/>
    <w:multiLevelType w:val="multilevel"/>
    <w:tmpl w:val="DEB6A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5F69F1"/>
    <w:multiLevelType w:val="multilevel"/>
    <w:tmpl w:val="17080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875E62"/>
    <w:multiLevelType w:val="multilevel"/>
    <w:tmpl w:val="64684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5F063A"/>
    <w:multiLevelType w:val="multilevel"/>
    <w:tmpl w:val="30EC5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DD7B04"/>
    <w:multiLevelType w:val="multilevel"/>
    <w:tmpl w:val="4C523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B5468D"/>
    <w:multiLevelType w:val="multilevel"/>
    <w:tmpl w:val="A3AC7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BC4B4C"/>
    <w:multiLevelType w:val="multilevel"/>
    <w:tmpl w:val="BE4C0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EE3E71"/>
    <w:multiLevelType w:val="multilevel"/>
    <w:tmpl w:val="4DA2C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F02FE5"/>
    <w:multiLevelType w:val="multilevel"/>
    <w:tmpl w:val="33662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6947D6"/>
    <w:multiLevelType w:val="multilevel"/>
    <w:tmpl w:val="5DF88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D72BDC"/>
    <w:multiLevelType w:val="multilevel"/>
    <w:tmpl w:val="D2DA776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850E3D"/>
    <w:multiLevelType w:val="multilevel"/>
    <w:tmpl w:val="DF0A0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7C6A09"/>
    <w:multiLevelType w:val="multilevel"/>
    <w:tmpl w:val="70BE8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E3A5914"/>
    <w:multiLevelType w:val="multilevel"/>
    <w:tmpl w:val="47E2F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F8146A"/>
    <w:multiLevelType w:val="multilevel"/>
    <w:tmpl w:val="917A9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1EC1F7C"/>
    <w:multiLevelType w:val="multilevel"/>
    <w:tmpl w:val="0C149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88B0EF2"/>
    <w:multiLevelType w:val="hybridMultilevel"/>
    <w:tmpl w:val="302090FC"/>
    <w:lvl w:ilvl="0" w:tplc="B7909B3E">
      <w:start w:val="1"/>
      <w:numFmt w:val="lowerRoman"/>
      <w:lvlText w:val="%1)"/>
      <w:lvlJc w:val="left"/>
      <w:pPr>
        <w:ind w:left="1440" w:hanging="72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A327240"/>
    <w:multiLevelType w:val="multilevel"/>
    <w:tmpl w:val="C15EA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A540D35"/>
    <w:multiLevelType w:val="multilevel"/>
    <w:tmpl w:val="BFFA8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DE166F"/>
    <w:multiLevelType w:val="multilevel"/>
    <w:tmpl w:val="CB4A6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1939E9"/>
    <w:multiLevelType w:val="multilevel"/>
    <w:tmpl w:val="E1E83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1D60F1C"/>
    <w:multiLevelType w:val="multilevel"/>
    <w:tmpl w:val="B2308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4431D89"/>
    <w:multiLevelType w:val="multilevel"/>
    <w:tmpl w:val="9B161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6767D15"/>
    <w:multiLevelType w:val="multilevel"/>
    <w:tmpl w:val="A5CAC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6DC58F8"/>
    <w:multiLevelType w:val="multilevel"/>
    <w:tmpl w:val="DCBE2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BC8260C"/>
    <w:multiLevelType w:val="multilevel"/>
    <w:tmpl w:val="D2DA776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FDF0335"/>
    <w:multiLevelType w:val="multilevel"/>
    <w:tmpl w:val="D2DA776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18C527F"/>
    <w:multiLevelType w:val="multilevel"/>
    <w:tmpl w:val="46768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53831F6"/>
    <w:multiLevelType w:val="multilevel"/>
    <w:tmpl w:val="C43E3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8693959"/>
    <w:multiLevelType w:val="multilevel"/>
    <w:tmpl w:val="8CB23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A1371E6"/>
    <w:multiLevelType w:val="multilevel"/>
    <w:tmpl w:val="94FCF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AD16AD4"/>
    <w:multiLevelType w:val="hybridMultilevel"/>
    <w:tmpl w:val="9510FAD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8037E2"/>
    <w:multiLevelType w:val="multilevel"/>
    <w:tmpl w:val="3AECC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5"/>
  </w:num>
  <w:num w:numId="2">
    <w:abstractNumId w:val="20"/>
  </w:num>
  <w:num w:numId="3">
    <w:abstractNumId w:val="31"/>
  </w:num>
  <w:num w:numId="4">
    <w:abstractNumId w:val="36"/>
  </w:num>
  <w:num w:numId="5">
    <w:abstractNumId w:val="33"/>
  </w:num>
  <w:num w:numId="6">
    <w:abstractNumId w:val="6"/>
  </w:num>
  <w:num w:numId="7">
    <w:abstractNumId w:val="16"/>
  </w:num>
  <w:num w:numId="8">
    <w:abstractNumId w:val="0"/>
  </w:num>
  <w:num w:numId="9">
    <w:abstractNumId w:val="25"/>
  </w:num>
  <w:num w:numId="10">
    <w:abstractNumId w:val="2"/>
  </w:num>
  <w:num w:numId="11">
    <w:abstractNumId w:val="19"/>
  </w:num>
  <w:num w:numId="12">
    <w:abstractNumId w:val="34"/>
  </w:num>
  <w:num w:numId="13">
    <w:abstractNumId w:val="18"/>
  </w:num>
  <w:num w:numId="14">
    <w:abstractNumId w:val="3"/>
  </w:num>
  <w:num w:numId="15">
    <w:abstractNumId w:val="21"/>
  </w:num>
  <w:num w:numId="16">
    <w:abstractNumId w:val="4"/>
  </w:num>
  <w:num w:numId="17">
    <w:abstractNumId w:val="9"/>
  </w:num>
  <w:num w:numId="18">
    <w:abstractNumId w:val="11"/>
  </w:num>
  <w:num w:numId="19">
    <w:abstractNumId w:val="30"/>
  </w:num>
  <w:num w:numId="20">
    <w:abstractNumId w:val="27"/>
  </w:num>
  <w:num w:numId="21">
    <w:abstractNumId w:val="13"/>
  </w:num>
  <w:num w:numId="22">
    <w:abstractNumId w:val="12"/>
  </w:num>
  <w:num w:numId="23">
    <w:abstractNumId w:val="7"/>
  </w:num>
  <w:num w:numId="24">
    <w:abstractNumId w:val="29"/>
  </w:num>
  <w:num w:numId="25">
    <w:abstractNumId w:val="14"/>
  </w:num>
  <w:num w:numId="26">
    <w:abstractNumId w:val="15"/>
  </w:num>
  <w:num w:numId="27">
    <w:abstractNumId w:val="17"/>
  </w:num>
  <w:num w:numId="28">
    <w:abstractNumId w:val="22"/>
  </w:num>
  <w:num w:numId="29">
    <w:abstractNumId w:val="32"/>
  </w:num>
  <w:num w:numId="30">
    <w:abstractNumId w:val="5"/>
  </w:num>
  <w:num w:numId="31">
    <w:abstractNumId w:val="8"/>
  </w:num>
  <w:num w:numId="32">
    <w:abstractNumId w:val="28"/>
  </w:num>
  <w:num w:numId="33">
    <w:abstractNumId w:val="24"/>
  </w:num>
  <w:num w:numId="34">
    <w:abstractNumId w:val="23"/>
  </w:num>
  <w:num w:numId="35">
    <w:abstractNumId w:val="10"/>
  </w:num>
  <w:num w:numId="36">
    <w:abstractNumId w:val="26"/>
  </w:num>
  <w:num w:numId="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88D"/>
    <w:rsid w:val="00002016"/>
    <w:rsid w:val="00012B67"/>
    <w:rsid w:val="00017192"/>
    <w:rsid w:val="00037B77"/>
    <w:rsid w:val="0004273B"/>
    <w:rsid w:val="000500A9"/>
    <w:rsid w:val="00061FB8"/>
    <w:rsid w:val="00083D57"/>
    <w:rsid w:val="00097E40"/>
    <w:rsid w:val="000B246E"/>
    <w:rsid w:val="000B7B25"/>
    <w:rsid w:val="000C1487"/>
    <w:rsid w:val="000C314A"/>
    <w:rsid w:val="000D160C"/>
    <w:rsid w:val="000E557B"/>
    <w:rsid w:val="000F0BBF"/>
    <w:rsid w:val="000F5907"/>
    <w:rsid w:val="000F5D3C"/>
    <w:rsid w:val="00114A9B"/>
    <w:rsid w:val="001607F9"/>
    <w:rsid w:val="00190C7C"/>
    <w:rsid w:val="001953D5"/>
    <w:rsid w:val="001B0935"/>
    <w:rsid w:val="001B3158"/>
    <w:rsid w:val="001D0355"/>
    <w:rsid w:val="001E4B31"/>
    <w:rsid w:val="00203433"/>
    <w:rsid w:val="002064B7"/>
    <w:rsid w:val="00216F4D"/>
    <w:rsid w:val="002264E4"/>
    <w:rsid w:val="00231EE5"/>
    <w:rsid w:val="002436A2"/>
    <w:rsid w:val="00243D96"/>
    <w:rsid w:val="0025074D"/>
    <w:rsid w:val="00253BC0"/>
    <w:rsid w:val="002541F5"/>
    <w:rsid w:val="00266317"/>
    <w:rsid w:val="002878EC"/>
    <w:rsid w:val="002C319F"/>
    <w:rsid w:val="002C6D9A"/>
    <w:rsid w:val="002D451B"/>
    <w:rsid w:val="002D6E5C"/>
    <w:rsid w:val="002D78CE"/>
    <w:rsid w:val="0030588D"/>
    <w:rsid w:val="00323686"/>
    <w:rsid w:val="0034308A"/>
    <w:rsid w:val="00345468"/>
    <w:rsid w:val="00345A4C"/>
    <w:rsid w:val="00346530"/>
    <w:rsid w:val="003546FE"/>
    <w:rsid w:val="0037092F"/>
    <w:rsid w:val="00372BDE"/>
    <w:rsid w:val="00374F73"/>
    <w:rsid w:val="00383D37"/>
    <w:rsid w:val="003A004D"/>
    <w:rsid w:val="003A009D"/>
    <w:rsid w:val="003A6A2F"/>
    <w:rsid w:val="003B3D9F"/>
    <w:rsid w:val="003B3FAD"/>
    <w:rsid w:val="003E6BA4"/>
    <w:rsid w:val="003E7DBD"/>
    <w:rsid w:val="003F2342"/>
    <w:rsid w:val="0041712D"/>
    <w:rsid w:val="00425B22"/>
    <w:rsid w:val="00425FB1"/>
    <w:rsid w:val="00426992"/>
    <w:rsid w:val="00444AD5"/>
    <w:rsid w:val="004A245C"/>
    <w:rsid w:val="004A2574"/>
    <w:rsid w:val="004A3B98"/>
    <w:rsid w:val="004B5E41"/>
    <w:rsid w:val="004C0775"/>
    <w:rsid w:val="004F078F"/>
    <w:rsid w:val="00514E56"/>
    <w:rsid w:val="00531917"/>
    <w:rsid w:val="005445F0"/>
    <w:rsid w:val="00552066"/>
    <w:rsid w:val="005553C8"/>
    <w:rsid w:val="00566E03"/>
    <w:rsid w:val="005E1243"/>
    <w:rsid w:val="005E7CE3"/>
    <w:rsid w:val="005F3FFE"/>
    <w:rsid w:val="00604BE2"/>
    <w:rsid w:val="00611652"/>
    <w:rsid w:val="00631EAE"/>
    <w:rsid w:val="00645F7A"/>
    <w:rsid w:val="00692A28"/>
    <w:rsid w:val="006953C7"/>
    <w:rsid w:val="00696375"/>
    <w:rsid w:val="006D3B2C"/>
    <w:rsid w:val="006E4E32"/>
    <w:rsid w:val="00713FE6"/>
    <w:rsid w:val="00721FC6"/>
    <w:rsid w:val="00745448"/>
    <w:rsid w:val="00757486"/>
    <w:rsid w:val="00757A1F"/>
    <w:rsid w:val="00781DDA"/>
    <w:rsid w:val="0078651A"/>
    <w:rsid w:val="007A5546"/>
    <w:rsid w:val="007A620A"/>
    <w:rsid w:val="007C00A1"/>
    <w:rsid w:val="007D4C2F"/>
    <w:rsid w:val="007D7BC5"/>
    <w:rsid w:val="007E31E4"/>
    <w:rsid w:val="007E6D33"/>
    <w:rsid w:val="008066D8"/>
    <w:rsid w:val="00836415"/>
    <w:rsid w:val="00837FDF"/>
    <w:rsid w:val="008469CB"/>
    <w:rsid w:val="00847F7D"/>
    <w:rsid w:val="00857B9F"/>
    <w:rsid w:val="00891D06"/>
    <w:rsid w:val="008A3844"/>
    <w:rsid w:val="008E7A44"/>
    <w:rsid w:val="009002CD"/>
    <w:rsid w:val="00951460"/>
    <w:rsid w:val="0095338D"/>
    <w:rsid w:val="0095682B"/>
    <w:rsid w:val="009607D4"/>
    <w:rsid w:val="00963166"/>
    <w:rsid w:val="009743A8"/>
    <w:rsid w:val="00980FA6"/>
    <w:rsid w:val="009E2DDD"/>
    <w:rsid w:val="009F0E47"/>
    <w:rsid w:val="00A10A4B"/>
    <w:rsid w:val="00A20FF8"/>
    <w:rsid w:val="00A239FB"/>
    <w:rsid w:val="00A41505"/>
    <w:rsid w:val="00A41B28"/>
    <w:rsid w:val="00A7771C"/>
    <w:rsid w:val="00A95A71"/>
    <w:rsid w:val="00AB255D"/>
    <w:rsid w:val="00AE32AD"/>
    <w:rsid w:val="00AE76F3"/>
    <w:rsid w:val="00AF33C0"/>
    <w:rsid w:val="00B21F52"/>
    <w:rsid w:val="00B22578"/>
    <w:rsid w:val="00B3501C"/>
    <w:rsid w:val="00B35A64"/>
    <w:rsid w:val="00B462E1"/>
    <w:rsid w:val="00B46E91"/>
    <w:rsid w:val="00B570AD"/>
    <w:rsid w:val="00B60915"/>
    <w:rsid w:val="00B80D4E"/>
    <w:rsid w:val="00BA78A0"/>
    <w:rsid w:val="00BC1BB4"/>
    <w:rsid w:val="00BC4FDA"/>
    <w:rsid w:val="00BD62DD"/>
    <w:rsid w:val="00BF79BD"/>
    <w:rsid w:val="00C022F8"/>
    <w:rsid w:val="00C14879"/>
    <w:rsid w:val="00C610C9"/>
    <w:rsid w:val="00C706BA"/>
    <w:rsid w:val="00C70EEC"/>
    <w:rsid w:val="00C80910"/>
    <w:rsid w:val="00C83337"/>
    <w:rsid w:val="00CB36FA"/>
    <w:rsid w:val="00CC531B"/>
    <w:rsid w:val="00CD428D"/>
    <w:rsid w:val="00CD5436"/>
    <w:rsid w:val="00CE6759"/>
    <w:rsid w:val="00CF349F"/>
    <w:rsid w:val="00D253D4"/>
    <w:rsid w:val="00D83A7B"/>
    <w:rsid w:val="00DA1C19"/>
    <w:rsid w:val="00DA77AA"/>
    <w:rsid w:val="00DE3DE4"/>
    <w:rsid w:val="00E2216B"/>
    <w:rsid w:val="00E4244A"/>
    <w:rsid w:val="00E46531"/>
    <w:rsid w:val="00E55CBD"/>
    <w:rsid w:val="00E947CD"/>
    <w:rsid w:val="00EA200F"/>
    <w:rsid w:val="00EA692E"/>
    <w:rsid w:val="00EB4CD2"/>
    <w:rsid w:val="00EE098C"/>
    <w:rsid w:val="00F10A70"/>
    <w:rsid w:val="00F2496E"/>
    <w:rsid w:val="00F32712"/>
    <w:rsid w:val="00F4417D"/>
    <w:rsid w:val="00F758B5"/>
    <w:rsid w:val="00F811D3"/>
    <w:rsid w:val="00FB2183"/>
    <w:rsid w:val="00FE28FC"/>
    <w:rsid w:val="00FE47F3"/>
    <w:rsid w:val="00FE6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DA1703"/>
  <w15:docId w15:val="{305CEFB5-5831-42B4-B5E8-B7B671348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588D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0201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0201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4F078F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4F078F"/>
    <w:pPr>
      <w:spacing w:before="240" w:after="60"/>
      <w:outlineLvl w:val="5"/>
    </w:pPr>
    <w:rPr>
      <w:rFonts w:ascii="Times New Roman" w:hAnsi="Times New Roman"/>
      <w:b/>
      <w:bCs/>
      <w:szCs w:val="22"/>
      <w:lang w:eastAsia="pt-BR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4F078F"/>
    <w:pPr>
      <w:spacing w:before="240" w:after="60"/>
      <w:outlineLvl w:val="7"/>
    </w:pPr>
    <w:rPr>
      <w:rFonts w:ascii="Times New Roman" w:hAnsi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4F078F"/>
    <w:pPr>
      <w:spacing w:before="240" w:after="60"/>
      <w:outlineLvl w:val="8"/>
    </w:pPr>
    <w:rPr>
      <w:rFonts w:cs="Arial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30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0588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0588D"/>
    <w:rPr>
      <w:rFonts w:ascii="Arial" w:eastAsia="Times New Roman" w:hAnsi="Arial" w:cs="Times New Roman"/>
      <w:szCs w:val="20"/>
    </w:rPr>
  </w:style>
  <w:style w:type="paragraph" w:customStyle="1" w:styleId="paragraph">
    <w:name w:val="paragraph"/>
    <w:basedOn w:val="Normal"/>
    <w:rsid w:val="002C6D9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2C6D9A"/>
  </w:style>
  <w:style w:type="character" w:customStyle="1" w:styleId="eop">
    <w:name w:val="eop"/>
    <w:basedOn w:val="Fontepargpadro"/>
    <w:rsid w:val="002C6D9A"/>
  </w:style>
  <w:style w:type="paragraph" w:styleId="Textodebalo">
    <w:name w:val="Balloon Text"/>
    <w:basedOn w:val="Normal"/>
    <w:link w:val="TextodebaloChar"/>
    <w:uiPriority w:val="99"/>
    <w:semiHidden/>
    <w:unhideWhenUsed/>
    <w:rsid w:val="0055206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2066"/>
    <w:rPr>
      <w:rFonts w:ascii="Segoe UI" w:eastAsia="Times New Roman" w:hAnsi="Segoe UI" w:cs="Segoe UI"/>
      <w:sz w:val="18"/>
      <w:szCs w:val="18"/>
    </w:rPr>
  </w:style>
  <w:style w:type="character" w:customStyle="1" w:styleId="Ttulo5Char">
    <w:name w:val="Título 5 Char"/>
    <w:basedOn w:val="Fontepargpadro"/>
    <w:link w:val="Ttulo5"/>
    <w:semiHidden/>
    <w:rsid w:val="004F078F"/>
    <w:rPr>
      <w:rFonts w:ascii="Times New Roman" w:eastAsia="Times New Roman" w:hAnsi="Times New Roman" w:cs="Times New Roman"/>
      <w:b/>
      <w:bCs/>
      <w:i/>
      <w:iCs/>
      <w:sz w:val="26"/>
      <w:szCs w:val="26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4F078F"/>
    <w:rPr>
      <w:rFonts w:ascii="Times New Roman" w:eastAsia="Times New Roman" w:hAnsi="Times New Roman" w:cs="Times New Roman"/>
      <w:b/>
      <w:bCs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4F078F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semiHidden/>
    <w:rsid w:val="004F078F"/>
    <w:rPr>
      <w:rFonts w:ascii="Arial" w:eastAsia="Times New Roman" w:hAnsi="Arial" w:cs="Arial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4F078F"/>
    <w:pPr>
      <w:spacing w:after="120"/>
    </w:pPr>
    <w:rPr>
      <w:rFonts w:ascii="Tahoma" w:hAnsi="Tahoma" w:cs="Tahoma"/>
      <w:sz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4F078F"/>
    <w:rPr>
      <w:rFonts w:ascii="Tahoma" w:eastAsia="Times New Roman" w:hAnsi="Tahoma" w:cs="Tahoma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F078F"/>
    <w:pPr>
      <w:ind w:left="720"/>
      <w:contextualSpacing/>
    </w:pPr>
    <w:rPr>
      <w:rFonts w:ascii="Times New Roman" w:hAnsi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6316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63166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3A6A2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3A6A2F"/>
    <w:rPr>
      <w:rFonts w:ascii="Arial" w:eastAsia="Times New Roman" w:hAnsi="Arial" w:cs="Times New Roman"/>
      <w:szCs w:val="20"/>
    </w:rPr>
  </w:style>
  <w:style w:type="character" w:styleId="Hyperlink">
    <w:name w:val="Hyperlink"/>
    <w:basedOn w:val="Fontepargpadro"/>
    <w:uiPriority w:val="99"/>
    <w:unhideWhenUsed/>
    <w:rsid w:val="000F5D3C"/>
    <w:rPr>
      <w:color w:val="0000FF" w:themeColor="hyperlink"/>
      <w:u w:val="single"/>
    </w:rPr>
  </w:style>
  <w:style w:type="paragraph" w:customStyle="1" w:styleId="Default">
    <w:name w:val="Default"/>
    <w:rsid w:val="002541F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95682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5682B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semiHidden/>
    <w:rsid w:val="00002016"/>
    <w:rPr>
      <w:rFonts w:asciiTheme="majorHAnsi" w:eastAsiaTheme="majorEastAsia" w:hAnsiTheme="majorHAnsi" w:cstheme="majorBidi"/>
      <w:b/>
      <w:bCs/>
      <w:color w:val="4F81BD" w:themeColor="accent1"/>
      <w:szCs w:val="20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02016"/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08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9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4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3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7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4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D97AA0-0292-427F-939E-13CCD9B81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1028</Words>
  <Characters>5555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user134</cp:lastModifiedBy>
  <cp:revision>3</cp:revision>
  <cp:lastPrinted>2025-04-03T15:02:00Z</cp:lastPrinted>
  <dcterms:created xsi:type="dcterms:W3CDTF">2025-04-08T13:56:00Z</dcterms:created>
  <dcterms:modified xsi:type="dcterms:W3CDTF">2025-04-08T14:43:00Z</dcterms:modified>
</cp:coreProperties>
</file>