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8F0" w:rsidRPr="001478F0" w:rsidRDefault="001478F0" w:rsidP="00757AA8">
      <w:pPr>
        <w:jc w:val="center"/>
        <w:rPr>
          <w:rFonts w:eastAsiaTheme="majorEastAsia" w:cs="Arial"/>
          <w:b/>
          <w:bCs/>
          <w:sz w:val="32"/>
          <w:szCs w:val="32"/>
        </w:rPr>
      </w:pPr>
      <w:r w:rsidRPr="001478F0">
        <w:rPr>
          <w:rFonts w:eastAsiaTheme="majorEastAsia" w:cs="Arial"/>
          <w:b/>
          <w:bCs/>
          <w:sz w:val="32"/>
          <w:szCs w:val="32"/>
        </w:rPr>
        <w:t>PREGÃO ELETRÔNICO 45-2025</w:t>
      </w:r>
    </w:p>
    <w:p w:rsidR="001478F0" w:rsidRPr="001478F0" w:rsidRDefault="001478F0" w:rsidP="00757AA8">
      <w:pPr>
        <w:jc w:val="center"/>
        <w:rPr>
          <w:rFonts w:eastAsiaTheme="majorEastAsia" w:cs="Arial"/>
          <w:b/>
          <w:bCs/>
          <w:sz w:val="32"/>
          <w:szCs w:val="32"/>
        </w:rPr>
      </w:pPr>
    </w:p>
    <w:p w:rsidR="001478F0" w:rsidRPr="001478F0" w:rsidRDefault="001478F0" w:rsidP="00757AA8">
      <w:pPr>
        <w:jc w:val="center"/>
        <w:rPr>
          <w:rFonts w:eastAsiaTheme="majorEastAsia" w:cs="Arial"/>
          <w:b/>
          <w:bCs/>
          <w:sz w:val="32"/>
          <w:szCs w:val="32"/>
        </w:rPr>
      </w:pPr>
      <w:r w:rsidRPr="001478F0">
        <w:rPr>
          <w:rFonts w:eastAsiaTheme="majorEastAsia" w:cs="Arial"/>
          <w:b/>
          <w:bCs/>
          <w:sz w:val="32"/>
          <w:szCs w:val="32"/>
        </w:rPr>
        <w:t>ANEXO I</w:t>
      </w:r>
    </w:p>
    <w:p w:rsidR="001478F0" w:rsidRPr="001478F0" w:rsidRDefault="001478F0" w:rsidP="00757AA8">
      <w:pPr>
        <w:jc w:val="center"/>
        <w:rPr>
          <w:rFonts w:eastAsiaTheme="majorEastAsia" w:cs="Arial"/>
          <w:b/>
          <w:bCs/>
          <w:sz w:val="32"/>
          <w:szCs w:val="32"/>
        </w:rPr>
      </w:pPr>
    </w:p>
    <w:p w:rsidR="001478F0" w:rsidRDefault="001478F0" w:rsidP="00757AA8">
      <w:pPr>
        <w:jc w:val="center"/>
        <w:rPr>
          <w:rFonts w:asciiTheme="minorHAnsi" w:eastAsiaTheme="majorEastAsia" w:hAnsiTheme="minorHAnsi" w:cstheme="minorHAnsi"/>
          <w:b/>
          <w:bCs/>
          <w:szCs w:val="22"/>
        </w:rPr>
      </w:pPr>
    </w:p>
    <w:p w:rsidR="001478F0" w:rsidRDefault="001478F0" w:rsidP="00757AA8">
      <w:pPr>
        <w:jc w:val="center"/>
        <w:rPr>
          <w:rFonts w:asciiTheme="minorHAnsi" w:eastAsiaTheme="majorEastAsia" w:hAnsiTheme="minorHAnsi" w:cstheme="minorHAnsi"/>
          <w:b/>
          <w:bCs/>
          <w:szCs w:val="22"/>
        </w:rPr>
      </w:pPr>
    </w:p>
    <w:p w:rsidR="00757AA8" w:rsidRDefault="00A063B8" w:rsidP="00757AA8">
      <w:pPr>
        <w:jc w:val="center"/>
        <w:rPr>
          <w:rFonts w:asciiTheme="minorHAnsi" w:eastAsiaTheme="majorEastAsia" w:hAnsiTheme="minorHAnsi" w:cstheme="minorHAnsi"/>
          <w:b/>
          <w:bCs/>
          <w:szCs w:val="22"/>
        </w:rPr>
      </w:pPr>
      <w:r w:rsidRPr="00A063B8">
        <w:rPr>
          <w:rFonts w:asciiTheme="minorHAnsi" w:eastAsiaTheme="majorEastAsia" w:hAnsiTheme="minorHAnsi" w:cstheme="minorHAnsi"/>
          <w:b/>
          <w:bCs/>
          <w:szCs w:val="22"/>
        </w:rPr>
        <w:t>TERMO DE REFERÊNCIA</w:t>
      </w:r>
    </w:p>
    <w:p w:rsidR="00A063B8" w:rsidRPr="00A063B8" w:rsidRDefault="00A063B8" w:rsidP="00757AA8">
      <w:pPr>
        <w:rPr>
          <w:rFonts w:asciiTheme="minorHAnsi" w:eastAsiaTheme="majorEastAsia" w:hAnsiTheme="minorHAnsi" w:cstheme="minorHAnsi"/>
          <w:b/>
          <w:bCs/>
          <w:szCs w:val="22"/>
        </w:rPr>
      </w:pPr>
      <w:r w:rsidRPr="00A063B8">
        <w:rPr>
          <w:rFonts w:asciiTheme="minorHAnsi" w:eastAsiaTheme="majorEastAsia" w:hAnsiTheme="minorHAnsi" w:cstheme="minorHAnsi"/>
          <w:szCs w:val="22"/>
        </w:rPr>
        <w:br/>
      </w:r>
      <w:r w:rsidRPr="00A063B8">
        <w:rPr>
          <w:rFonts w:asciiTheme="minorHAnsi" w:eastAsiaTheme="majorEastAsia" w:hAnsiTheme="minorHAnsi" w:cstheme="minorHAnsi"/>
          <w:b/>
          <w:bCs/>
          <w:szCs w:val="22"/>
        </w:rPr>
        <w:t>CONTRATAÇÃO DE EMPRESA ESPECIALIZADA EM SERVIÇOS DE COLETA, TRANSPORTE, TRATAMENTO E DESTINAÇÃO FINAL DE RESÍDUOS DE SERVIÇO DE SAÚDE (RSS) - LIXO HOSPITALAR</w:t>
      </w:r>
      <w:r w:rsidRPr="00A063B8">
        <w:rPr>
          <w:rFonts w:asciiTheme="minorHAnsi" w:eastAsiaTheme="majorEastAsia" w:hAnsiTheme="minorHAnsi" w:cstheme="minorHAnsi"/>
          <w:b/>
          <w:bCs/>
          <w:szCs w:val="22"/>
        </w:rPr>
        <w:br/>
        <w:t>SECRETARIA MUNICIPAL DE SAÚDE - PREFEITURA DE SANTO ANTÔNIO DAS MISSÕES/RS</w:t>
      </w:r>
    </w:p>
    <w:p w:rsidR="00A063B8" w:rsidRPr="00A063B8" w:rsidRDefault="00A063B8" w:rsidP="00A063B8">
      <w:pPr>
        <w:rPr>
          <w:rFonts w:asciiTheme="minorHAnsi" w:eastAsiaTheme="majorEastAsia" w:hAnsiTheme="minorHAnsi" w:cstheme="minorHAnsi"/>
          <w:szCs w:val="22"/>
        </w:rPr>
      </w:pPr>
    </w:p>
    <w:p w:rsidR="00A063B8" w:rsidRPr="00A063B8" w:rsidRDefault="00A063B8" w:rsidP="00757AA8">
      <w:pPr>
        <w:jc w:val="both"/>
        <w:rPr>
          <w:rFonts w:asciiTheme="minorHAnsi" w:eastAsiaTheme="majorEastAsia" w:hAnsiTheme="minorHAnsi" w:cstheme="minorHAnsi"/>
          <w:szCs w:val="22"/>
        </w:rPr>
      </w:pPr>
      <w:r w:rsidRPr="00A063B8">
        <w:rPr>
          <w:rFonts w:asciiTheme="minorHAnsi" w:eastAsiaTheme="majorEastAsia" w:hAnsiTheme="minorHAnsi" w:cstheme="minorHAnsi"/>
          <w:b/>
          <w:bCs/>
          <w:szCs w:val="22"/>
        </w:rPr>
        <w:t>OBJETO</w:t>
      </w:r>
      <w:r w:rsidRPr="00A063B8">
        <w:rPr>
          <w:rFonts w:asciiTheme="minorHAnsi" w:eastAsiaTheme="majorEastAsia" w:hAnsiTheme="minorHAnsi" w:cstheme="minorHAnsi"/>
          <w:szCs w:val="22"/>
        </w:rPr>
        <w:br/>
        <w:t>Contratação de empresa especializada para a prestação de serviços de coleta, transporte, tratamento e destinação final de resíduos de serviço de saúde (RSS) - lixo hospitalar, gerados pelos estabelecimentos de saúde vinculados à Secretaria Municipal de Saúde de Santo Antônio das Missões/RS, conforme especificações deste Termo de Referência.</w:t>
      </w:r>
    </w:p>
    <w:p w:rsidR="00A063B8" w:rsidRPr="00A063B8" w:rsidRDefault="00A063B8" w:rsidP="00A063B8">
      <w:pPr>
        <w:rPr>
          <w:rFonts w:asciiTheme="minorHAnsi" w:eastAsiaTheme="majorEastAsia" w:hAnsiTheme="minorHAnsi" w:cstheme="minorHAnsi"/>
          <w:szCs w:val="22"/>
        </w:rPr>
      </w:pPr>
    </w:p>
    <w:p w:rsidR="00A063B8" w:rsidRPr="00A063B8" w:rsidRDefault="00A063B8" w:rsidP="00757AA8">
      <w:pPr>
        <w:rPr>
          <w:rFonts w:asciiTheme="minorHAnsi" w:eastAsiaTheme="majorEastAsia" w:hAnsiTheme="minorHAnsi" w:cstheme="minorHAnsi"/>
          <w:szCs w:val="22"/>
        </w:rPr>
      </w:pPr>
      <w:r w:rsidRPr="00A063B8">
        <w:rPr>
          <w:rFonts w:asciiTheme="minorHAnsi" w:eastAsiaTheme="majorEastAsia" w:hAnsiTheme="minorHAnsi" w:cstheme="minorHAnsi"/>
          <w:b/>
          <w:bCs/>
          <w:szCs w:val="22"/>
        </w:rPr>
        <w:t>FUNDAMENTAÇÃO LEGAL</w:t>
      </w:r>
      <w:r w:rsidRPr="00A063B8">
        <w:rPr>
          <w:rFonts w:asciiTheme="minorHAnsi" w:eastAsiaTheme="majorEastAsia" w:hAnsiTheme="minorHAnsi" w:cstheme="minorHAnsi"/>
          <w:b/>
          <w:bCs/>
          <w:szCs w:val="22"/>
        </w:rPr>
        <w:br/>
      </w:r>
      <w:r w:rsidRPr="00A063B8">
        <w:rPr>
          <w:rFonts w:asciiTheme="minorHAnsi" w:eastAsiaTheme="majorEastAsia" w:hAnsiTheme="minorHAnsi" w:cstheme="minorHAnsi"/>
          <w:szCs w:val="22"/>
        </w:rPr>
        <w:t>A contratação será realizada por meio de Registro de Preços, utilizando-se o Pregão Eletrônico, nos termos da Lei Federal nº 14.133/2021 e demais normativas aplicáveis.</w:t>
      </w:r>
    </w:p>
    <w:p w:rsidR="00A063B8" w:rsidRPr="00A063B8" w:rsidRDefault="00A063B8" w:rsidP="00A063B8">
      <w:pPr>
        <w:rPr>
          <w:rFonts w:asciiTheme="minorHAnsi" w:eastAsiaTheme="majorEastAsia" w:hAnsiTheme="minorHAnsi" w:cstheme="minorHAnsi"/>
          <w:szCs w:val="22"/>
        </w:rPr>
      </w:pPr>
    </w:p>
    <w:p w:rsidR="00A063B8" w:rsidRPr="00A063B8" w:rsidRDefault="00A063B8" w:rsidP="00757AA8">
      <w:pPr>
        <w:rPr>
          <w:rFonts w:asciiTheme="minorHAnsi" w:eastAsiaTheme="majorEastAsia" w:hAnsiTheme="minorHAnsi" w:cstheme="minorHAnsi"/>
          <w:szCs w:val="22"/>
        </w:rPr>
      </w:pPr>
      <w:r w:rsidRPr="00A063B8">
        <w:rPr>
          <w:rFonts w:asciiTheme="minorHAnsi" w:eastAsiaTheme="majorEastAsia" w:hAnsiTheme="minorHAnsi" w:cstheme="minorHAnsi"/>
          <w:b/>
          <w:bCs/>
          <w:szCs w:val="22"/>
        </w:rPr>
        <w:t>JUSTIFICATIVA</w:t>
      </w:r>
      <w:r w:rsidRPr="00A063B8">
        <w:rPr>
          <w:rFonts w:asciiTheme="minorHAnsi" w:eastAsiaTheme="majorEastAsia" w:hAnsiTheme="minorHAnsi" w:cstheme="minorHAnsi"/>
          <w:b/>
          <w:bCs/>
          <w:szCs w:val="22"/>
        </w:rPr>
        <w:br/>
      </w:r>
      <w:r w:rsidRPr="00A063B8">
        <w:rPr>
          <w:rFonts w:asciiTheme="minorHAnsi" w:eastAsiaTheme="majorEastAsia" w:hAnsiTheme="minorHAnsi" w:cstheme="minorHAnsi"/>
          <w:szCs w:val="22"/>
        </w:rPr>
        <w:t>A destinação correta dos resíduos de serviço de saúde é essencial para a proteção da saúde pública e do meio ambiente, sendo exigida por legislação específica, incluindo a Resolução CONAMA nº 358/2005 e a Resolução RDC ANVISA nº 222/2018.</w:t>
      </w:r>
    </w:p>
    <w:p w:rsidR="00A063B8" w:rsidRPr="00A063B8" w:rsidRDefault="00A063B8" w:rsidP="00A063B8">
      <w:pPr>
        <w:rPr>
          <w:rFonts w:asciiTheme="minorHAnsi" w:eastAsiaTheme="majorEastAsia" w:hAnsiTheme="minorHAnsi" w:cstheme="minorHAnsi"/>
          <w:szCs w:val="22"/>
        </w:rPr>
      </w:pPr>
    </w:p>
    <w:p w:rsidR="00A063B8" w:rsidRPr="00A063B8" w:rsidRDefault="00A063B8" w:rsidP="00757AA8">
      <w:pPr>
        <w:rPr>
          <w:rFonts w:asciiTheme="minorHAnsi" w:eastAsiaTheme="majorEastAsia" w:hAnsiTheme="minorHAnsi" w:cstheme="minorHAnsi"/>
          <w:szCs w:val="22"/>
        </w:rPr>
      </w:pPr>
      <w:r w:rsidRPr="00A063B8">
        <w:rPr>
          <w:rFonts w:asciiTheme="minorHAnsi" w:eastAsiaTheme="majorEastAsia" w:hAnsiTheme="minorHAnsi" w:cstheme="minorHAnsi"/>
          <w:b/>
          <w:bCs/>
          <w:szCs w:val="22"/>
        </w:rPr>
        <w:t>ESPECIFICAÇÃO DOS SERVIÇOS</w:t>
      </w:r>
      <w:r w:rsidRPr="00A063B8">
        <w:rPr>
          <w:rFonts w:asciiTheme="minorHAnsi" w:eastAsiaTheme="majorEastAsia" w:hAnsiTheme="minorHAnsi" w:cstheme="minorHAnsi"/>
          <w:b/>
          <w:bCs/>
          <w:szCs w:val="22"/>
        </w:rPr>
        <w:br/>
      </w:r>
      <w:r w:rsidRPr="00A063B8">
        <w:rPr>
          <w:rFonts w:asciiTheme="minorHAnsi" w:eastAsiaTheme="majorEastAsia" w:hAnsiTheme="minorHAnsi" w:cstheme="minorHAnsi"/>
          <w:szCs w:val="22"/>
        </w:rPr>
        <w:t>A empresa contratada deverá executar os seguintes serviços:</w:t>
      </w:r>
    </w:p>
    <w:p w:rsidR="00757AA8" w:rsidRDefault="00757AA8" w:rsidP="00757AA8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A063B8" w:rsidRPr="00A063B8" w:rsidRDefault="00757AA8" w:rsidP="00757AA8">
      <w:pPr>
        <w:jc w:val="both"/>
        <w:rPr>
          <w:rFonts w:asciiTheme="minorHAnsi" w:eastAsiaTheme="majorEastAsia" w:hAnsiTheme="minorHAnsi" w:cstheme="minorHAnsi"/>
          <w:szCs w:val="22"/>
        </w:rPr>
      </w:pPr>
      <w:r>
        <w:rPr>
          <w:rFonts w:asciiTheme="minorHAnsi" w:eastAsiaTheme="majorEastAsia" w:hAnsiTheme="minorHAnsi" w:cstheme="minorHAnsi"/>
          <w:szCs w:val="22"/>
        </w:rPr>
        <w:t xml:space="preserve">a) </w:t>
      </w:r>
      <w:r w:rsidR="00A063B8" w:rsidRPr="00A063B8">
        <w:rPr>
          <w:rFonts w:asciiTheme="minorHAnsi" w:eastAsiaTheme="majorEastAsia" w:hAnsiTheme="minorHAnsi" w:cstheme="minorHAnsi"/>
          <w:szCs w:val="22"/>
        </w:rPr>
        <w:t>Coleta: Retirada dos resíduos nos locais indicados pela Secretaria Municipal de Saúde, a cada 15 (quinze) dias, em conformidade com o Plano de Gerenciamento de Resíduos de Serviço de Saúde (PGRSS);</w:t>
      </w:r>
    </w:p>
    <w:p w:rsidR="00757AA8" w:rsidRDefault="00757AA8" w:rsidP="00757AA8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A063B8" w:rsidRPr="00A063B8" w:rsidRDefault="00757AA8" w:rsidP="00757AA8">
      <w:pPr>
        <w:jc w:val="both"/>
        <w:rPr>
          <w:rFonts w:asciiTheme="minorHAnsi" w:eastAsiaTheme="majorEastAsia" w:hAnsiTheme="minorHAnsi" w:cstheme="minorHAnsi"/>
          <w:szCs w:val="22"/>
        </w:rPr>
      </w:pPr>
      <w:r>
        <w:rPr>
          <w:rFonts w:asciiTheme="minorHAnsi" w:eastAsiaTheme="majorEastAsia" w:hAnsiTheme="minorHAnsi" w:cstheme="minorHAnsi"/>
          <w:szCs w:val="22"/>
        </w:rPr>
        <w:t xml:space="preserve">b) </w:t>
      </w:r>
      <w:r w:rsidR="00A063B8" w:rsidRPr="00A063B8">
        <w:rPr>
          <w:rFonts w:asciiTheme="minorHAnsi" w:eastAsiaTheme="majorEastAsia" w:hAnsiTheme="minorHAnsi" w:cstheme="minorHAnsi"/>
          <w:szCs w:val="22"/>
        </w:rPr>
        <w:t>Transporte: Utilização de veículos apropriados e licenciados para o transporte de RSS, atendendo às normas da ANTT e demais legislações vigentes;</w:t>
      </w:r>
    </w:p>
    <w:p w:rsidR="00757AA8" w:rsidRDefault="00757AA8" w:rsidP="00757AA8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A063B8" w:rsidRPr="00A063B8" w:rsidRDefault="00757AA8" w:rsidP="00757AA8">
      <w:pPr>
        <w:jc w:val="both"/>
        <w:rPr>
          <w:rFonts w:asciiTheme="minorHAnsi" w:eastAsiaTheme="majorEastAsia" w:hAnsiTheme="minorHAnsi" w:cstheme="minorHAnsi"/>
          <w:szCs w:val="22"/>
        </w:rPr>
      </w:pPr>
      <w:r>
        <w:rPr>
          <w:rFonts w:asciiTheme="minorHAnsi" w:eastAsiaTheme="majorEastAsia" w:hAnsiTheme="minorHAnsi" w:cstheme="minorHAnsi"/>
          <w:szCs w:val="22"/>
        </w:rPr>
        <w:t xml:space="preserve">c) </w:t>
      </w:r>
      <w:r w:rsidR="00A063B8" w:rsidRPr="00A063B8">
        <w:rPr>
          <w:rFonts w:asciiTheme="minorHAnsi" w:eastAsiaTheme="majorEastAsia" w:hAnsiTheme="minorHAnsi" w:cstheme="minorHAnsi"/>
          <w:szCs w:val="22"/>
        </w:rPr>
        <w:t>Tratamento: Processos adequados, conforme classe e tipo dos resíduos (incineração, autoclavagem, entre outros);</w:t>
      </w:r>
    </w:p>
    <w:p w:rsidR="00757AA8" w:rsidRDefault="00757AA8" w:rsidP="00757AA8">
      <w:pPr>
        <w:jc w:val="both"/>
        <w:rPr>
          <w:rFonts w:asciiTheme="minorHAnsi" w:eastAsiaTheme="majorEastAsia" w:hAnsiTheme="minorHAnsi" w:cstheme="minorHAnsi"/>
          <w:szCs w:val="22"/>
        </w:rPr>
      </w:pPr>
    </w:p>
    <w:p w:rsidR="00A063B8" w:rsidRPr="00A063B8" w:rsidRDefault="00757AA8" w:rsidP="00757AA8">
      <w:pPr>
        <w:jc w:val="both"/>
        <w:rPr>
          <w:rFonts w:asciiTheme="minorHAnsi" w:eastAsiaTheme="majorEastAsia" w:hAnsiTheme="minorHAnsi" w:cstheme="minorHAnsi"/>
          <w:szCs w:val="22"/>
        </w:rPr>
      </w:pPr>
      <w:r>
        <w:rPr>
          <w:rFonts w:asciiTheme="minorHAnsi" w:eastAsiaTheme="majorEastAsia" w:hAnsiTheme="minorHAnsi" w:cstheme="minorHAnsi"/>
          <w:szCs w:val="22"/>
        </w:rPr>
        <w:t xml:space="preserve">d) </w:t>
      </w:r>
      <w:r w:rsidR="00A063B8" w:rsidRPr="00A063B8">
        <w:rPr>
          <w:rFonts w:asciiTheme="minorHAnsi" w:eastAsiaTheme="majorEastAsia" w:hAnsiTheme="minorHAnsi" w:cstheme="minorHAnsi"/>
          <w:szCs w:val="22"/>
        </w:rPr>
        <w:t>Destinação Final: Descarte ambientalmente adequado dos resíduos tratados, com a devida emissão de certificados de destinação final.</w:t>
      </w:r>
    </w:p>
    <w:p w:rsidR="00A063B8" w:rsidRPr="00A063B8" w:rsidRDefault="00A063B8" w:rsidP="00A063B8">
      <w:pPr>
        <w:rPr>
          <w:rFonts w:asciiTheme="minorHAnsi" w:eastAsiaTheme="majorEastAsia" w:hAnsiTheme="minorHAnsi" w:cstheme="minorHAnsi"/>
          <w:szCs w:val="22"/>
        </w:rPr>
      </w:pPr>
    </w:p>
    <w:p w:rsidR="00A063B8" w:rsidRPr="00A063B8" w:rsidRDefault="00A063B8" w:rsidP="00757AA8">
      <w:pPr>
        <w:rPr>
          <w:rFonts w:asciiTheme="minorHAnsi" w:eastAsiaTheme="majorEastAsia" w:hAnsiTheme="minorHAnsi" w:cstheme="minorHAnsi"/>
          <w:szCs w:val="22"/>
        </w:rPr>
      </w:pPr>
      <w:r w:rsidRPr="00A063B8">
        <w:rPr>
          <w:rFonts w:asciiTheme="minorHAnsi" w:eastAsiaTheme="majorEastAsia" w:hAnsiTheme="minorHAnsi" w:cstheme="minorHAnsi"/>
          <w:b/>
          <w:bCs/>
          <w:szCs w:val="22"/>
        </w:rPr>
        <w:lastRenderedPageBreak/>
        <w:t>PRAZO DE EXECUÇÃO</w:t>
      </w:r>
      <w:r w:rsidRPr="00A063B8">
        <w:rPr>
          <w:rFonts w:asciiTheme="minorHAnsi" w:eastAsiaTheme="majorEastAsia" w:hAnsiTheme="minorHAnsi" w:cstheme="minorHAnsi"/>
          <w:szCs w:val="22"/>
        </w:rPr>
        <w:br/>
        <w:t>O contrato terá vigência de 12 (doze) meses, podendo ser prorrogado conforme as condições previstas na Lei 14.133/2021.</w:t>
      </w:r>
    </w:p>
    <w:p w:rsidR="00A063B8" w:rsidRPr="00A063B8" w:rsidRDefault="00A063B8" w:rsidP="00A063B8">
      <w:pPr>
        <w:rPr>
          <w:rFonts w:asciiTheme="minorHAnsi" w:eastAsiaTheme="majorEastAsia" w:hAnsiTheme="minorHAnsi" w:cstheme="minorHAnsi"/>
          <w:szCs w:val="22"/>
        </w:rPr>
      </w:pPr>
    </w:p>
    <w:p w:rsidR="00A063B8" w:rsidRPr="00A063B8" w:rsidRDefault="00A063B8" w:rsidP="00A063B8">
      <w:pPr>
        <w:rPr>
          <w:rFonts w:asciiTheme="minorHAnsi" w:eastAsiaTheme="majorEastAsia" w:hAnsiTheme="minorHAnsi" w:cstheme="minorHAnsi"/>
          <w:szCs w:val="22"/>
        </w:rPr>
      </w:pPr>
      <w:r w:rsidRPr="00A063B8">
        <w:rPr>
          <w:rFonts w:asciiTheme="minorHAnsi" w:eastAsiaTheme="majorEastAsia" w:hAnsiTheme="minorHAnsi" w:cstheme="minorHAnsi"/>
          <w:b/>
          <w:bCs/>
          <w:szCs w:val="22"/>
        </w:rPr>
        <w:t>CRITÉRIOS DE PARTICIPAÇÃO</w:t>
      </w:r>
      <w:r w:rsidRPr="00A063B8">
        <w:rPr>
          <w:rFonts w:asciiTheme="minorHAnsi" w:eastAsiaTheme="majorEastAsia" w:hAnsiTheme="minorHAnsi" w:cstheme="minorHAnsi"/>
          <w:b/>
          <w:bCs/>
          <w:szCs w:val="22"/>
        </w:rPr>
        <w:br/>
      </w:r>
      <w:r w:rsidRPr="00A063B8">
        <w:rPr>
          <w:rFonts w:asciiTheme="minorHAnsi" w:eastAsiaTheme="majorEastAsia" w:hAnsiTheme="minorHAnsi" w:cstheme="minorHAnsi"/>
          <w:szCs w:val="22"/>
        </w:rPr>
        <w:t>Poderão participar empresas que:</w:t>
      </w:r>
    </w:p>
    <w:p w:rsidR="00A063B8" w:rsidRPr="00A063B8" w:rsidRDefault="00A063B8" w:rsidP="00757AA8">
      <w:pPr>
        <w:rPr>
          <w:rFonts w:asciiTheme="minorHAnsi" w:eastAsiaTheme="majorEastAsia" w:hAnsiTheme="minorHAnsi" w:cstheme="minorHAnsi"/>
          <w:szCs w:val="22"/>
        </w:rPr>
      </w:pPr>
      <w:r w:rsidRPr="00A063B8">
        <w:rPr>
          <w:rFonts w:asciiTheme="minorHAnsi" w:eastAsiaTheme="majorEastAsia" w:hAnsiTheme="minorHAnsi" w:cstheme="minorHAnsi"/>
          <w:szCs w:val="22"/>
        </w:rPr>
        <w:t>Possuam autorização de funcionamento expedida pelos órgãos ambientais competentes;</w:t>
      </w:r>
    </w:p>
    <w:p w:rsidR="00A063B8" w:rsidRPr="00A063B8" w:rsidRDefault="00A063B8" w:rsidP="00757AA8">
      <w:pPr>
        <w:rPr>
          <w:rFonts w:asciiTheme="minorHAnsi" w:eastAsiaTheme="majorEastAsia" w:hAnsiTheme="minorHAnsi" w:cstheme="minorHAnsi"/>
          <w:szCs w:val="22"/>
        </w:rPr>
      </w:pPr>
      <w:r w:rsidRPr="00A063B8">
        <w:rPr>
          <w:rFonts w:asciiTheme="minorHAnsi" w:eastAsiaTheme="majorEastAsia" w:hAnsiTheme="minorHAnsi" w:cstheme="minorHAnsi"/>
          <w:szCs w:val="22"/>
        </w:rPr>
        <w:t>Sejam registradas junto à ANVISA, IBAMA e demais órgãos pertinentes;</w:t>
      </w:r>
    </w:p>
    <w:p w:rsidR="00A063B8" w:rsidRPr="00A063B8" w:rsidRDefault="00A063B8" w:rsidP="00757AA8">
      <w:pPr>
        <w:rPr>
          <w:rFonts w:asciiTheme="minorHAnsi" w:eastAsiaTheme="majorEastAsia" w:hAnsiTheme="minorHAnsi" w:cstheme="minorHAnsi"/>
          <w:szCs w:val="22"/>
        </w:rPr>
      </w:pPr>
      <w:r w:rsidRPr="00A063B8">
        <w:rPr>
          <w:rFonts w:asciiTheme="minorHAnsi" w:eastAsiaTheme="majorEastAsia" w:hAnsiTheme="minorHAnsi" w:cstheme="minorHAnsi"/>
          <w:szCs w:val="22"/>
        </w:rPr>
        <w:t>Apresentem comprovação de capacidade técnica para execução dos serviços.</w:t>
      </w:r>
    </w:p>
    <w:p w:rsidR="00A063B8" w:rsidRPr="00A063B8" w:rsidRDefault="00A063B8" w:rsidP="00A063B8">
      <w:pPr>
        <w:rPr>
          <w:rFonts w:asciiTheme="minorHAnsi" w:eastAsiaTheme="majorEastAsia" w:hAnsiTheme="minorHAnsi" w:cstheme="minorHAnsi"/>
          <w:szCs w:val="22"/>
        </w:rPr>
      </w:pPr>
    </w:p>
    <w:p w:rsidR="00757AA8" w:rsidRDefault="00757AA8" w:rsidP="00A063B8">
      <w:pPr>
        <w:rPr>
          <w:rFonts w:asciiTheme="minorHAnsi" w:eastAsiaTheme="majorEastAsia" w:hAnsiTheme="minorHAnsi" w:cstheme="minorHAnsi"/>
          <w:b/>
          <w:bCs/>
          <w:szCs w:val="22"/>
        </w:rPr>
      </w:pPr>
    </w:p>
    <w:p w:rsidR="00757AA8" w:rsidRDefault="00A063B8" w:rsidP="00757AA8">
      <w:pPr>
        <w:rPr>
          <w:rFonts w:asciiTheme="minorHAnsi" w:eastAsiaTheme="majorEastAsia" w:hAnsiTheme="minorHAnsi" w:cstheme="minorHAnsi"/>
          <w:szCs w:val="22"/>
        </w:rPr>
      </w:pPr>
      <w:r w:rsidRPr="00A063B8">
        <w:rPr>
          <w:rFonts w:asciiTheme="minorHAnsi" w:eastAsiaTheme="majorEastAsia" w:hAnsiTheme="minorHAnsi" w:cstheme="minorHAnsi"/>
          <w:b/>
          <w:bCs/>
          <w:szCs w:val="22"/>
        </w:rPr>
        <w:t>CRITÉRIO DE JULGAMENTO</w:t>
      </w:r>
      <w:r w:rsidRPr="00A063B8">
        <w:rPr>
          <w:rFonts w:asciiTheme="minorHAnsi" w:eastAsiaTheme="majorEastAsia" w:hAnsiTheme="minorHAnsi" w:cstheme="minorHAnsi"/>
          <w:b/>
          <w:bCs/>
          <w:szCs w:val="22"/>
        </w:rPr>
        <w:br/>
      </w:r>
    </w:p>
    <w:p w:rsidR="009477EA" w:rsidRDefault="00A063B8" w:rsidP="00757AA8">
      <w:pPr>
        <w:jc w:val="both"/>
        <w:rPr>
          <w:rFonts w:asciiTheme="minorHAnsi" w:eastAsiaTheme="majorEastAsia" w:hAnsiTheme="minorHAnsi" w:cstheme="minorHAnsi"/>
          <w:sz w:val="20"/>
        </w:rPr>
      </w:pPr>
      <w:r w:rsidRPr="00A063B8">
        <w:rPr>
          <w:rFonts w:asciiTheme="minorHAnsi" w:eastAsiaTheme="majorEastAsia" w:hAnsiTheme="minorHAnsi" w:cstheme="minorHAnsi"/>
          <w:szCs w:val="22"/>
        </w:rPr>
        <w:t>O critério de julgamento ser</w:t>
      </w:r>
      <w:r w:rsidR="009477EA">
        <w:rPr>
          <w:rFonts w:asciiTheme="minorHAnsi" w:eastAsiaTheme="majorEastAsia" w:hAnsiTheme="minorHAnsi" w:cstheme="minorHAnsi"/>
          <w:szCs w:val="22"/>
        </w:rPr>
        <w:t xml:space="preserve">á o menor preço Global do Lote, compreendendo </w:t>
      </w:r>
      <w:r w:rsidR="009477EA" w:rsidRPr="009477EA">
        <w:rPr>
          <w:rFonts w:cs="Arial"/>
          <w:bCs/>
          <w:sz w:val="20"/>
        </w:rPr>
        <w:t>coleta, transporte, tratamento e destinação final de resíduos sólidos de serviços de saúde</w:t>
      </w:r>
      <w:r w:rsidR="009477EA">
        <w:rPr>
          <w:rFonts w:asciiTheme="minorHAnsi" w:eastAsiaTheme="majorEastAsia" w:hAnsiTheme="minorHAnsi" w:cstheme="minorHAnsi"/>
          <w:sz w:val="20"/>
        </w:rPr>
        <w:t>.</w:t>
      </w:r>
    </w:p>
    <w:p w:rsidR="009477EA" w:rsidRDefault="009477EA" w:rsidP="00757AA8">
      <w:pPr>
        <w:jc w:val="both"/>
        <w:rPr>
          <w:rFonts w:asciiTheme="minorHAnsi" w:eastAsiaTheme="majorEastAsia" w:hAnsiTheme="minorHAnsi" w:cstheme="minorHAnsi"/>
          <w:sz w:val="20"/>
        </w:rPr>
      </w:pPr>
    </w:p>
    <w:p w:rsidR="009477EA" w:rsidRDefault="009477EA" w:rsidP="00757AA8">
      <w:pPr>
        <w:jc w:val="both"/>
        <w:rPr>
          <w:rFonts w:asciiTheme="minorHAnsi" w:eastAsiaTheme="majorEastAsia" w:hAnsiTheme="minorHAnsi" w:cstheme="minorHAnsi"/>
          <w:b/>
          <w:sz w:val="20"/>
        </w:rPr>
      </w:pPr>
      <w:r w:rsidRPr="009477EA">
        <w:rPr>
          <w:rFonts w:asciiTheme="minorHAnsi" w:eastAsiaTheme="majorEastAsia" w:hAnsiTheme="minorHAnsi" w:cstheme="minorHAnsi"/>
          <w:b/>
          <w:sz w:val="20"/>
        </w:rPr>
        <w:t>VALOR DE REFERÊNCIA</w:t>
      </w:r>
    </w:p>
    <w:p w:rsidR="009477EA" w:rsidRDefault="009477EA" w:rsidP="00757AA8">
      <w:pPr>
        <w:jc w:val="both"/>
        <w:rPr>
          <w:rFonts w:asciiTheme="minorHAnsi" w:eastAsiaTheme="majorEastAsia" w:hAnsiTheme="minorHAnsi" w:cstheme="minorHAnsi"/>
          <w:b/>
          <w:sz w:val="20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"/>
        <w:gridCol w:w="4788"/>
        <w:gridCol w:w="937"/>
        <w:gridCol w:w="988"/>
        <w:gridCol w:w="1532"/>
      </w:tblGrid>
      <w:tr w:rsidR="009477EA" w:rsidRPr="009477EA" w:rsidTr="0052361A">
        <w:tc>
          <w:tcPr>
            <w:tcW w:w="683" w:type="dxa"/>
            <w:shd w:val="clear" w:color="auto" w:fill="auto"/>
          </w:tcPr>
          <w:p w:rsidR="009477EA" w:rsidRPr="009477EA" w:rsidRDefault="009477EA" w:rsidP="0052361A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</w:rPr>
            </w:pPr>
            <w:r w:rsidRPr="009477EA">
              <w:rPr>
                <w:rFonts w:cs="Arial"/>
                <w:sz w:val="20"/>
              </w:rPr>
              <w:t>Item</w:t>
            </w:r>
          </w:p>
        </w:tc>
        <w:tc>
          <w:tcPr>
            <w:tcW w:w="4788" w:type="dxa"/>
            <w:shd w:val="clear" w:color="auto" w:fill="auto"/>
          </w:tcPr>
          <w:p w:rsidR="009477EA" w:rsidRPr="009477EA" w:rsidRDefault="009477EA" w:rsidP="0052361A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</w:rPr>
            </w:pPr>
            <w:r w:rsidRPr="009477EA">
              <w:rPr>
                <w:rFonts w:cs="Arial"/>
                <w:sz w:val="20"/>
              </w:rPr>
              <w:t>Descrição</w:t>
            </w:r>
          </w:p>
        </w:tc>
        <w:tc>
          <w:tcPr>
            <w:tcW w:w="937" w:type="dxa"/>
            <w:shd w:val="clear" w:color="auto" w:fill="auto"/>
          </w:tcPr>
          <w:p w:rsidR="009477EA" w:rsidRPr="009477EA" w:rsidRDefault="009477EA" w:rsidP="0052361A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</w:rPr>
            </w:pPr>
            <w:r w:rsidRPr="009477EA">
              <w:rPr>
                <w:rFonts w:cs="Arial"/>
                <w:sz w:val="20"/>
              </w:rPr>
              <w:t>Quant</w:t>
            </w:r>
            <w:r w:rsidR="006D581B">
              <w:rPr>
                <w:rFonts w:cs="Arial"/>
                <w:sz w:val="20"/>
              </w:rPr>
              <w:t xml:space="preserve"> mensal</w:t>
            </w:r>
            <w:r w:rsidRPr="009477EA">
              <w:rPr>
                <w:rFonts w:cs="Arial"/>
                <w:sz w:val="20"/>
              </w:rPr>
              <w:t>.</w:t>
            </w:r>
          </w:p>
        </w:tc>
        <w:tc>
          <w:tcPr>
            <w:tcW w:w="988" w:type="dxa"/>
            <w:shd w:val="clear" w:color="auto" w:fill="auto"/>
          </w:tcPr>
          <w:p w:rsidR="009477EA" w:rsidRPr="009477EA" w:rsidRDefault="009477EA" w:rsidP="0052361A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</w:rPr>
            </w:pPr>
            <w:r w:rsidRPr="009477EA">
              <w:rPr>
                <w:rFonts w:cs="Arial"/>
                <w:sz w:val="20"/>
              </w:rPr>
              <w:t>Unid.</w:t>
            </w:r>
          </w:p>
        </w:tc>
        <w:tc>
          <w:tcPr>
            <w:tcW w:w="1532" w:type="dxa"/>
            <w:shd w:val="clear" w:color="auto" w:fill="auto"/>
          </w:tcPr>
          <w:p w:rsidR="009477EA" w:rsidRPr="009477EA" w:rsidRDefault="009477EA" w:rsidP="0052361A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</w:rPr>
            </w:pPr>
            <w:r w:rsidRPr="009477EA">
              <w:rPr>
                <w:rFonts w:cs="Arial"/>
                <w:sz w:val="20"/>
              </w:rPr>
              <w:t>V. Unit. Estimado</w:t>
            </w:r>
            <w:r w:rsidR="006D581B">
              <w:rPr>
                <w:rFonts w:cs="Arial"/>
                <w:sz w:val="20"/>
              </w:rPr>
              <w:t xml:space="preserve"> mensal</w:t>
            </w:r>
            <w:bookmarkStart w:id="0" w:name="_GoBack"/>
            <w:bookmarkEnd w:id="0"/>
          </w:p>
        </w:tc>
      </w:tr>
      <w:tr w:rsidR="009477EA" w:rsidRPr="009477EA" w:rsidTr="0052361A">
        <w:tc>
          <w:tcPr>
            <w:tcW w:w="683" w:type="dxa"/>
            <w:shd w:val="clear" w:color="auto" w:fill="auto"/>
          </w:tcPr>
          <w:p w:rsidR="009477EA" w:rsidRPr="009477EA" w:rsidRDefault="009477EA" w:rsidP="0052361A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</w:rPr>
            </w:pPr>
            <w:r w:rsidRPr="009477EA">
              <w:rPr>
                <w:rFonts w:cs="Arial"/>
                <w:sz w:val="20"/>
              </w:rPr>
              <w:t>01</w:t>
            </w:r>
          </w:p>
        </w:tc>
        <w:tc>
          <w:tcPr>
            <w:tcW w:w="4788" w:type="dxa"/>
            <w:shd w:val="clear" w:color="auto" w:fill="auto"/>
          </w:tcPr>
          <w:p w:rsidR="009477EA" w:rsidRPr="009477EA" w:rsidRDefault="009477EA" w:rsidP="0052361A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</w:rPr>
            </w:pPr>
            <w:r w:rsidRPr="009477EA">
              <w:rPr>
                <w:rFonts w:cs="Arial"/>
                <w:bCs/>
                <w:sz w:val="20"/>
              </w:rPr>
              <w:t xml:space="preserve">Prestação de serviço mensal de coleta, transporte, tratamento e destinação final de resíduos sólidos de serviços de saúde, Classe 1, Grupo A e Grupo E, com veículos devidamente licenciados, atendendo as normas técnicas e disposições da legislação ambiental e da </w:t>
            </w:r>
            <w:proofErr w:type="spellStart"/>
            <w:r w:rsidRPr="009477EA">
              <w:rPr>
                <w:rFonts w:cs="Arial"/>
                <w:bCs/>
                <w:sz w:val="20"/>
              </w:rPr>
              <w:t>Fepam</w:t>
            </w:r>
            <w:proofErr w:type="spellEnd"/>
            <w:r w:rsidRPr="009477EA">
              <w:rPr>
                <w:rFonts w:cs="Arial"/>
                <w:bCs/>
                <w:sz w:val="20"/>
              </w:rPr>
              <w:t xml:space="preserve">/RS, através da LO (Licença Operacional). As coletas serão efetuadas a cada 15 (quinze) dias junto as Unidades de Saúde do Município, bem como </w:t>
            </w:r>
            <w:proofErr w:type="spellStart"/>
            <w:r w:rsidRPr="009477EA">
              <w:rPr>
                <w:rFonts w:cs="Arial"/>
                <w:bCs/>
                <w:sz w:val="20"/>
              </w:rPr>
              <w:t>PSFs</w:t>
            </w:r>
            <w:proofErr w:type="spellEnd"/>
            <w:r w:rsidRPr="009477EA">
              <w:rPr>
                <w:rFonts w:cs="Arial"/>
                <w:bCs/>
                <w:sz w:val="20"/>
              </w:rPr>
              <w:t xml:space="preserve"> e Pronto Atendimento Municipal.</w:t>
            </w:r>
          </w:p>
        </w:tc>
        <w:tc>
          <w:tcPr>
            <w:tcW w:w="937" w:type="dxa"/>
            <w:shd w:val="clear" w:color="auto" w:fill="auto"/>
          </w:tcPr>
          <w:p w:rsidR="009477EA" w:rsidRPr="009477EA" w:rsidRDefault="009477EA" w:rsidP="0052361A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</w:rPr>
            </w:pPr>
            <w:r w:rsidRPr="009477EA">
              <w:rPr>
                <w:rFonts w:cs="Arial"/>
                <w:sz w:val="20"/>
              </w:rPr>
              <w:t>700</w:t>
            </w:r>
          </w:p>
        </w:tc>
        <w:tc>
          <w:tcPr>
            <w:tcW w:w="988" w:type="dxa"/>
            <w:shd w:val="clear" w:color="auto" w:fill="auto"/>
          </w:tcPr>
          <w:p w:rsidR="009477EA" w:rsidRPr="009477EA" w:rsidRDefault="007E67EB" w:rsidP="0052361A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Kg</w:t>
            </w:r>
          </w:p>
        </w:tc>
        <w:tc>
          <w:tcPr>
            <w:tcW w:w="1532" w:type="dxa"/>
            <w:shd w:val="clear" w:color="auto" w:fill="auto"/>
          </w:tcPr>
          <w:p w:rsidR="009477EA" w:rsidRPr="009477EA" w:rsidRDefault="009477EA" w:rsidP="0052361A">
            <w:pPr>
              <w:autoSpaceDE w:val="0"/>
              <w:autoSpaceDN w:val="0"/>
              <w:adjustRightInd w:val="0"/>
              <w:jc w:val="center"/>
              <w:rPr>
                <w:rFonts w:cs="Arial"/>
                <w:sz w:val="20"/>
              </w:rPr>
            </w:pPr>
            <w:r w:rsidRPr="009477EA">
              <w:rPr>
                <w:rFonts w:cs="Arial"/>
                <w:sz w:val="20"/>
              </w:rPr>
              <w:t xml:space="preserve">R$ </w:t>
            </w:r>
            <w:r>
              <w:rPr>
                <w:rFonts w:cs="Arial"/>
                <w:sz w:val="20"/>
              </w:rPr>
              <w:t>1.818,31</w:t>
            </w:r>
          </w:p>
          <w:p w:rsidR="009477EA" w:rsidRPr="009477EA" w:rsidRDefault="009477EA" w:rsidP="0052361A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</w:rPr>
            </w:pPr>
          </w:p>
        </w:tc>
      </w:tr>
    </w:tbl>
    <w:p w:rsidR="00A063B8" w:rsidRPr="00A063B8" w:rsidRDefault="00A063B8" w:rsidP="00A063B8">
      <w:pPr>
        <w:rPr>
          <w:rFonts w:asciiTheme="minorHAnsi" w:eastAsiaTheme="majorEastAsia" w:hAnsiTheme="minorHAnsi" w:cstheme="minorHAnsi"/>
          <w:szCs w:val="22"/>
        </w:rPr>
      </w:pPr>
    </w:p>
    <w:p w:rsidR="00A063B8" w:rsidRPr="00A063B8" w:rsidRDefault="00A063B8" w:rsidP="00A063B8">
      <w:pPr>
        <w:rPr>
          <w:rFonts w:asciiTheme="minorHAnsi" w:eastAsiaTheme="majorEastAsia" w:hAnsiTheme="minorHAnsi" w:cstheme="minorHAnsi"/>
          <w:szCs w:val="22"/>
        </w:rPr>
      </w:pPr>
      <w:r w:rsidRPr="00A063B8">
        <w:rPr>
          <w:rFonts w:asciiTheme="minorHAnsi" w:eastAsiaTheme="majorEastAsia" w:hAnsiTheme="minorHAnsi" w:cstheme="minorHAnsi"/>
          <w:b/>
          <w:bCs/>
          <w:szCs w:val="22"/>
        </w:rPr>
        <w:t>OBRIGAÇÕES DA CONTRATADA</w:t>
      </w:r>
      <w:r w:rsidRPr="00A063B8">
        <w:rPr>
          <w:rFonts w:asciiTheme="minorHAnsi" w:eastAsiaTheme="majorEastAsia" w:hAnsiTheme="minorHAnsi" w:cstheme="minorHAnsi"/>
          <w:szCs w:val="22"/>
        </w:rPr>
        <w:br/>
        <w:t>A empresa contratada deverá:</w:t>
      </w:r>
    </w:p>
    <w:p w:rsidR="00A063B8" w:rsidRPr="00A063B8" w:rsidRDefault="00A063B8" w:rsidP="00757AA8">
      <w:pPr>
        <w:rPr>
          <w:rFonts w:asciiTheme="minorHAnsi" w:eastAsiaTheme="majorEastAsia" w:hAnsiTheme="minorHAnsi" w:cstheme="minorHAnsi"/>
          <w:szCs w:val="22"/>
        </w:rPr>
      </w:pPr>
      <w:r w:rsidRPr="00A063B8">
        <w:rPr>
          <w:rFonts w:asciiTheme="minorHAnsi" w:eastAsiaTheme="majorEastAsia" w:hAnsiTheme="minorHAnsi" w:cstheme="minorHAnsi"/>
          <w:szCs w:val="22"/>
        </w:rPr>
        <w:t>Manter atualizadas todas as licenças e autorizações necessárias;</w:t>
      </w:r>
    </w:p>
    <w:p w:rsidR="00A063B8" w:rsidRPr="00A063B8" w:rsidRDefault="00A063B8" w:rsidP="00757AA8">
      <w:pPr>
        <w:rPr>
          <w:rFonts w:asciiTheme="minorHAnsi" w:eastAsiaTheme="majorEastAsia" w:hAnsiTheme="minorHAnsi" w:cstheme="minorHAnsi"/>
          <w:szCs w:val="22"/>
        </w:rPr>
      </w:pPr>
      <w:r w:rsidRPr="00A063B8">
        <w:rPr>
          <w:rFonts w:asciiTheme="minorHAnsi" w:eastAsiaTheme="majorEastAsia" w:hAnsiTheme="minorHAnsi" w:cstheme="minorHAnsi"/>
          <w:szCs w:val="22"/>
        </w:rPr>
        <w:t>Emitir relatórios mensais sobre os resíduos coletados, transportados e destinados;</w:t>
      </w:r>
    </w:p>
    <w:p w:rsidR="00A063B8" w:rsidRPr="00A063B8" w:rsidRDefault="00A063B8" w:rsidP="00757AA8">
      <w:pPr>
        <w:rPr>
          <w:rFonts w:asciiTheme="minorHAnsi" w:eastAsiaTheme="majorEastAsia" w:hAnsiTheme="minorHAnsi" w:cstheme="minorHAnsi"/>
          <w:szCs w:val="22"/>
        </w:rPr>
      </w:pPr>
      <w:r w:rsidRPr="00A063B8">
        <w:rPr>
          <w:rFonts w:asciiTheme="minorHAnsi" w:eastAsiaTheme="majorEastAsia" w:hAnsiTheme="minorHAnsi" w:cstheme="minorHAnsi"/>
          <w:szCs w:val="22"/>
        </w:rPr>
        <w:t>Atender a todas as normas de segurança e legislação ambiental vigente.</w:t>
      </w:r>
    </w:p>
    <w:p w:rsidR="00A063B8" w:rsidRPr="00A063B8" w:rsidRDefault="00A063B8" w:rsidP="00A063B8">
      <w:pPr>
        <w:rPr>
          <w:rFonts w:asciiTheme="minorHAnsi" w:eastAsiaTheme="majorEastAsia" w:hAnsiTheme="minorHAnsi" w:cstheme="minorHAnsi"/>
          <w:szCs w:val="22"/>
        </w:rPr>
      </w:pPr>
    </w:p>
    <w:p w:rsidR="00A063B8" w:rsidRPr="00A063B8" w:rsidRDefault="00A063B8" w:rsidP="00757AA8">
      <w:pPr>
        <w:rPr>
          <w:rFonts w:asciiTheme="minorHAnsi" w:eastAsiaTheme="majorEastAsia" w:hAnsiTheme="minorHAnsi" w:cstheme="minorHAnsi"/>
          <w:szCs w:val="22"/>
        </w:rPr>
      </w:pPr>
      <w:r w:rsidRPr="00A063B8">
        <w:rPr>
          <w:rFonts w:asciiTheme="minorHAnsi" w:eastAsiaTheme="majorEastAsia" w:hAnsiTheme="minorHAnsi" w:cstheme="minorHAnsi"/>
          <w:b/>
          <w:bCs/>
          <w:szCs w:val="22"/>
        </w:rPr>
        <w:t>FISCALIZAÇÃO E GESTÃO CONTRATUAL</w:t>
      </w:r>
      <w:r w:rsidRPr="00A063B8">
        <w:rPr>
          <w:rFonts w:asciiTheme="minorHAnsi" w:eastAsiaTheme="majorEastAsia" w:hAnsiTheme="minorHAnsi" w:cstheme="minorHAnsi"/>
          <w:szCs w:val="22"/>
        </w:rPr>
        <w:br/>
        <w:t>A execução dos serviços será fiscalizada por servidores designados pela Secretaria Municipal de Saúde, que verificarão a conformidade com o contrato e os relatórios de prestação de serviço.</w:t>
      </w:r>
    </w:p>
    <w:p w:rsidR="00A063B8" w:rsidRPr="00A063B8" w:rsidRDefault="00A063B8" w:rsidP="00A063B8">
      <w:pPr>
        <w:rPr>
          <w:rFonts w:asciiTheme="minorHAnsi" w:eastAsiaTheme="majorEastAsia" w:hAnsiTheme="minorHAnsi" w:cstheme="minorHAnsi"/>
          <w:szCs w:val="22"/>
        </w:rPr>
      </w:pPr>
    </w:p>
    <w:p w:rsidR="00A063B8" w:rsidRPr="00A063B8" w:rsidRDefault="00A063B8" w:rsidP="00757AA8">
      <w:pPr>
        <w:jc w:val="both"/>
        <w:rPr>
          <w:rFonts w:asciiTheme="minorHAnsi" w:eastAsiaTheme="majorEastAsia" w:hAnsiTheme="minorHAnsi" w:cstheme="minorHAnsi"/>
          <w:szCs w:val="22"/>
        </w:rPr>
      </w:pPr>
      <w:r w:rsidRPr="00A063B8">
        <w:rPr>
          <w:rFonts w:asciiTheme="minorHAnsi" w:eastAsiaTheme="majorEastAsia" w:hAnsiTheme="minorHAnsi" w:cstheme="minorHAnsi"/>
          <w:b/>
          <w:bCs/>
          <w:szCs w:val="22"/>
        </w:rPr>
        <w:t>SANÇÕES</w:t>
      </w:r>
      <w:r w:rsidRPr="00A063B8">
        <w:rPr>
          <w:rFonts w:asciiTheme="minorHAnsi" w:eastAsiaTheme="majorEastAsia" w:hAnsiTheme="minorHAnsi" w:cstheme="minorHAnsi"/>
          <w:szCs w:val="22"/>
        </w:rPr>
        <w:br/>
        <w:t>O descumprimento das obrigações contratuais sujeitará a empresa às penalidades previstas na Lei 14.133/2021, incluindo multas e suspensão de contratar com a Administração Pública.</w:t>
      </w:r>
    </w:p>
    <w:p w:rsidR="00A063B8" w:rsidRPr="00A063B8" w:rsidRDefault="00A063B8" w:rsidP="00A063B8">
      <w:pPr>
        <w:rPr>
          <w:rFonts w:asciiTheme="minorHAnsi" w:eastAsiaTheme="majorEastAsia" w:hAnsiTheme="minorHAnsi" w:cstheme="minorHAnsi"/>
          <w:szCs w:val="22"/>
        </w:rPr>
      </w:pPr>
    </w:p>
    <w:p w:rsidR="00A063B8" w:rsidRPr="00A063B8" w:rsidRDefault="00A063B8" w:rsidP="00757AA8">
      <w:pPr>
        <w:rPr>
          <w:rFonts w:asciiTheme="minorHAnsi" w:eastAsiaTheme="majorEastAsia" w:hAnsiTheme="minorHAnsi" w:cstheme="minorHAnsi"/>
          <w:szCs w:val="22"/>
        </w:rPr>
      </w:pPr>
      <w:r w:rsidRPr="00A063B8">
        <w:rPr>
          <w:rFonts w:asciiTheme="minorHAnsi" w:eastAsiaTheme="majorEastAsia" w:hAnsiTheme="minorHAnsi" w:cstheme="minorHAnsi"/>
          <w:b/>
          <w:bCs/>
          <w:szCs w:val="22"/>
        </w:rPr>
        <w:lastRenderedPageBreak/>
        <w:t>DISPOSIÇÕES FINAIS</w:t>
      </w:r>
      <w:r w:rsidRPr="00A063B8">
        <w:rPr>
          <w:rFonts w:asciiTheme="minorHAnsi" w:eastAsiaTheme="majorEastAsia" w:hAnsiTheme="minorHAnsi" w:cstheme="minorHAnsi"/>
          <w:szCs w:val="22"/>
        </w:rPr>
        <w:br/>
        <w:t>Este Termo de Referência será parte integrante do edital do Pregão Eletrônico para Registro de Preços e deverá ser rigorosamente cumprido pela empresa contratada.</w:t>
      </w:r>
    </w:p>
    <w:p w:rsidR="00A063B8" w:rsidRDefault="00A063B8" w:rsidP="00A063B8">
      <w:pPr>
        <w:rPr>
          <w:rFonts w:asciiTheme="minorHAnsi" w:eastAsiaTheme="majorEastAsia" w:hAnsiTheme="minorHAnsi" w:cstheme="minorHAnsi"/>
          <w:szCs w:val="22"/>
        </w:rPr>
      </w:pPr>
    </w:p>
    <w:p w:rsidR="00757AA8" w:rsidRDefault="00757AA8" w:rsidP="00757AA8">
      <w:pPr>
        <w:jc w:val="right"/>
        <w:rPr>
          <w:rFonts w:asciiTheme="minorHAnsi" w:eastAsiaTheme="majorEastAsia" w:hAnsiTheme="minorHAnsi" w:cstheme="minorHAnsi"/>
          <w:szCs w:val="22"/>
        </w:rPr>
      </w:pPr>
      <w:r>
        <w:rPr>
          <w:rFonts w:asciiTheme="minorHAnsi" w:eastAsiaTheme="majorEastAsia" w:hAnsiTheme="minorHAnsi" w:cstheme="minorHAnsi"/>
          <w:szCs w:val="22"/>
        </w:rPr>
        <w:t>Santo Antônio das Missões, 4 de abril de 2025.</w:t>
      </w:r>
    </w:p>
    <w:p w:rsidR="00757AA8" w:rsidRDefault="00757AA8" w:rsidP="00757AA8">
      <w:pPr>
        <w:jc w:val="right"/>
        <w:rPr>
          <w:rFonts w:asciiTheme="minorHAnsi" w:eastAsiaTheme="majorEastAsia" w:hAnsiTheme="minorHAnsi" w:cstheme="minorHAnsi"/>
          <w:szCs w:val="22"/>
        </w:rPr>
      </w:pPr>
    </w:p>
    <w:p w:rsidR="00757AA8" w:rsidRDefault="00757AA8" w:rsidP="00757AA8">
      <w:pPr>
        <w:jc w:val="right"/>
        <w:rPr>
          <w:rFonts w:asciiTheme="minorHAnsi" w:eastAsiaTheme="majorEastAsia" w:hAnsiTheme="minorHAnsi" w:cstheme="minorHAnsi"/>
          <w:szCs w:val="22"/>
        </w:rPr>
      </w:pPr>
    </w:p>
    <w:p w:rsidR="00757AA8" w:rsidRDefault="00757AA8" w:rsidP="00757AA8">
      <w:pPr>
        <w:jc w:val="center"/>
        <w:rPr>
          <w:rFonts w:asciiTheme="minorHAnsi" w:eastAsiaTheme="majorEastAsia" w:hAnsiTheme="minorHAnsi" w:cstheme="minorHAnsi"/>
          <w:szCs w:val="22"/>
        </w:rPr>
      </w:pPr>
      <w:r>
        <w:rPr>
          <w:rFonts w:asciiTheme="minorHAnsi" w:eastAsiaTheme="majorEastAsia" w:hAnsiTheme="minorHAnsi" w:cstheme="minorHAnsi"/>
          <w:szCs w:val="22"/>
        </w:rPr>
        <w:t>Lauro Barros Boccacio</w:t>
      </w:r>
    </w:p>
    <w:p w:rsidR="00757AA8" w:rsidRPr="00A063B8" w:rsidRDefault="00757AA8" w:rsidP="00757AA8">
      <w:pPr>
        <w:jc w:val="center"/>
        <w:rPr>
          <w:rFonts w:asciiTheme="minorHAnsi" w:eastAsiaTheme="majorEastAsia" w:hAnsiTheme="minorHAnsi" w:cstheme="minorHAnsi"/>
          <w:szCs w:val="22"/>
        </w:rPr>
      </w:pPr>
      <w:r>
        <w:rPr>
          <w:rFonts w:asciiTheme="minorHAnsi" w:eastAsiaTheme="majorEastAsia" w:hAnsiTheme="minorHAnsi" w:cstheme="minorHAnsi"/>
          <w:szCs w:val="22"/>
        </w:rPr>
        <w:t>Secretário de Saúde</w:t>
      </w:r>
    </w:p>
    <w:p w:rsidR="007E7608" w:rsidRPr="00757AA8" w:rsidRDefault="007E7608" w:rsidP="00A063B8"/>
    <w:sectPr w:rsidR="007E7608" w:rsidRPr="00757AA8" w:rsidSect="00B91FD4">
      <w:headerReference w:type="default" r:id="rId8"/>
      <w:footerReference w:type="default" r:id="rId9"/>
      <w:pgSz w:w="11906" w:h="16838"/>
      <w:pgMar w:top="1985" w:right="849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960" w:rsidRDefault="004D0960">
      <w:r>
        <w:separator/>
      </w:r>
    </w:p>
  </w:endnote>
  <w:endnote w:type="continuationSeparator" w:id="0">
    <w:p w:rsidR="004D0960" w:rsidRDefault="004D0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MSR – 6626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>Secretaria de Saúde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960" w:rsidRDefault="004D0960">
      <w:r>
        <w:separator/>
      </w:r>
    </w:p>
  </w:footnote>
  <w:footnote w:type="continuationSeparator" w:id="0">
    <w:p w:rsidR="004D0960" w:rsidRDefault="004D0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5A0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11E531" wp14:editId="00924B6B">
              <wp:simplePos x="0" y="0"/>
              <wp:positionH relativeFrom="column">
                <wp:posOffset>916623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15A0" w:rsidRDefault="00F315A0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F315A0" w:rsidRDefault="00F315A0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2311E5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2.2pt;margin-top:.6pt;width:406.2pt;height:10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" stroked="f">
              <v:textbox>
                <w:txbxContent>
                  <w:p w:rsidR="00F315A0" w:rsidRDefault="00F315A0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F315A0" w:rsidRDefault="00F315A0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5697112" r:id="rId2"/>
      </w:object>
    </w:r>
  </w:p>
  <w:p w:rsidR="00F315A0" w:rsidRDefault="00F315A0">
    <w:pPr>
      <w:pStyle w:val="Cabealho"/>
    </w:pPr>
  </w:p>
  <w:p w:rsidR="00F315A0" w:rsidRDefault="00F315A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20B2D"/>
    <w:multiLevelType w:val="multilevel"/>
    <w:tmpl w:val="E6FA8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65097E"/>
    <w:multiLevelType w:val="multilevel"/>
    <w:tmpl w:val="9AF8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FF3709"/>
    <w:multiLevelType w:val="multilevel"/>
    <w:tmpl w:val="11A6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D77C45"/>
    <w:multiLevelType w:val="multilevel"/>
    <w:tmpl w:val="85BE6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5C2A72"/>
    <w:multiLevelType w:val="multilevel"/>
    <w:tmpl w:val="44F84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A93D7D"/>
    <w:multiLevelType w:val="multilevel"/>
    <w:tmpl w:val="310CE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8F6FE3"/>
    <w:multiLevelType w:val="multilevel"/>
    <w:tmpl w:val="4E44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DB3EBF"/>
    <w:multiLevelType w:val="multilevel"/>
    <w:tmpl w:val="D8A83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0050D"/>
    <w:rsid w:val="00002016"/>
    <w:rsid w:val="00012B67"/>
    <w:rsid w:val="00017192"/>
    <w:rsid w:val="00037B77"/>
    <w:rsid w:val="00061FB8"/>
    <w:rsid w:val="00083D57"/>
    <w:rsid w:val="00094118"/>
    <w:rsid w:val="000B246E"/>
    <w:rsid w:val="000B7B25"/>
    <w:rsid w:val="000C1487"/>
    <w:rsid w:val="000C314A"/>
    <w:rsid w:val="000D160C"/>
    <w:rsid w:val="000D45CA"/>
    <w:rsid w:val="000E557B"/>
    <w:rsid w:val="000F5D3C"/>
    <w:rsid w:val="001478F0"/>
    <w:rsid w:val="001779DE"/>
    <w:rsid w:val="00190C7C"/>
    <w:rsid w:val="001953D5"/>
    <w:rsid w:val="001B0935"/>
    <w:rsid w:val="001D0355"/>
    <w:rsid w:val="001E257C"/>
    <w:rsid w:val="001E4B31"/>
    <w:rsid w:val="002030EB"/>
    <w:rsid w:val="00203433"/>
    <w:rsid w:val="002064B7"/>
    <w:rsid w:val="00214F4B"/>
    <w:rsid w:val="002264E4"/>
    <w:rsid w:val="00235004"/>
    <w:rsid w:val="002436A2"/>
    <w:rsid w:val="00246E58"/>
    <w:rsid w:val="0025074D"/>
    <w:rsid w:val="00253BC0"/>
    <w:rsid w:val="002541F5"/>
    <w:rsid w:val="00266317"/>
    <w:rsid w:val="002878EC"/>
    <w:rsid w:val="002A373D"/>
    <w:rsid w:val="002C319F"/>
    <w:rsid w:val="002C6D9A"/>
    <w:rsid w:val="002D262C"/>
    <w:rsid w:val="002D451B"/>
    <w:rsid w:val="002D6E5C"/>
    <w:rsid w:val="002D78CE"/>
    <w:rsid w:val="002D79BE"/>
    <w:rsid w:val="002E44B0"/>
    <w:rsid w:val="0030588D"/>
    <w:rsid w:val="00306AB0"/>
    <w:rsid w:val="00314CB1"/>
    <w:rsid w:val="00345A4C"/>
    <w:rsid w:val="00346530"/>
    <w:rsid w:val="00361660"/>
    <w:rsid w:val="0037092F"/>
    <w:rsid w:val="00374F73"/>
    <w:rsid w:val="00383D37"/>
    <w:rsid w:val="003A004D"/>
    <w:rsid w:val="003A009D"/>
    <w:rsid w:val="003A6A2F"/>
    <w:rsid w:val="003B3FAD"/>
    <w:rsid w:val="003C0E2F"/>
    <w:rsid w:val="003C7C91"/>
    <w:rsid w:val="003E65BB"/>
    <w:rsid w:val="003E7DBD"/>
    <w:rsid w:val="00414718"/>
    <w:rsid w:val="0041712D"/>
    <w:rsid w:val="00425B22"/>
    <w:rsid w:val="004266C3"/>
    <w:rsid w:val="00426992"/>
    <w:rsid w:val="00455BA6"/>
    <w:rsid w:val="00487D08"/>
    <w:rsid w:val="004A245C"/>
    <w:rsid w:val="004A2574"/>
    <w:rsid w:val="004A3B98"/>
    <w:rsid w:val="004B5F43"/>
    <w:rsid w:val="004C0775"/>
    <w:rsid w:val="004D0960"/>
    <w:rsid w:val="004E143E"/>
    <w:rsid w:val="004F078F"/>
    <w:rsid w:val="00514E56"/>
    <w:rsid w:val="00531917"/>
    <w:rsid w:val="00535892"/>
    <w:rsid w:val="00552066"/>
    <w:rsid w:val="005553C8"/>
    <w:rsid w:val="005556FA"/>
    <w:rsid w:val="00596219"/>
    <w:rsid w:val="005C5200"/>
    <w:rsid w:val="005C7053"/>
    <w:rsid w:val="005D0F41"/>
    <w:rsid w:val="005F3FFE"/>
    <w:rsid w:val="00611652"/>
    <w:rsid w:val="00631EAE"/>
    <w:rsid w:val="00634B19"/>
    <w:rsid w:val="00645F7A"/>
    <w:rsid w:val="00692A28"/>
    <w:rsid w:val="006953C7"/>
    <w:rsid w:val="00696375"/>
    <w:rsid w:val="006B3755"/>
    <w:rsid w:val="006D581B"/>
    <w:rsid w:val="006E4E32"/>
    <w:rsid w:val="00713FE6"/>
    <w:rsid w:val="00721FC6"/>
    <w:rsid w:val="00745448"/>
    <w:rsid w:val="00757486"/>
    <w:rsid w:val="00757AA8"/>
    <w:rsid w:val="00781DDA"/>
    <w:rsid w:val="007A4A35"/>
    <w:rsid w:val="007A5463"/>
    <w:rsid w:val="007A620A"/>
    <w:rsid w:val="007C00A1"/>
    <w:rsid w:val="007C3A5A"/>
    <w:rsid w:val="007C5B4E"/>
    <w:rsid w:val="007D4C2F"/>
    <w:rsid w:val="007D7BC5"/>
    <w:rsid w:val="007E31E4"/>
    <w:rsid w:val="007E67EB"/>
    <w:rsid w:val="007E6D33"/>
    <w:rsid w:val="007E7608"/>
    <w:rsid w:val="008066D8"/>
    <w:rsid w:val="00814FE6"/>
    <w:rsid w:val="00815327"/>
    <w:rsid w:val="008257A9"/>
    <w:rsid w:val="00837FDF"/>
    <w:rsid w:val="008469CB"/>
    <w:rsid w:val="00857B9F"/>
    <w:rsid w:val="00891D06"/>
    <w:rsid w:val="008A3844"/>
    <w:rsid w:val="008C757C"/>
    <w:rsid w:val="008E7A44"/>
    <w:rsid w:val="0091302B"/>
    <w:rsid w:val="00946757"/>
    <w:rsid w:val="009477EA"/>
    <w:rsid w:val="00951460"/>
    <w:rsid w:val="0095338D"/>
    <w:rsid w:val="0095682B"/>
    <w:rsid w:val="009607D4"/>
    <w:rsid w:val="00963166"/>
    <w:rsid w:val="009743A8"/>
    <w:rsid w:val="00980FA6"/>
    <w:rsid w:val="009E2DDD"/>
    <w:rsid w:val="009F5499"/>
    <w:rsid w:val="00A063B8"/>
    <w:rsid w:val="00A10A4B"/>
    <w:rsid w:val="00A41B28"/>
    <w:rsid w:val="00A7771C"/>
    <w:rsid w:val="00A930F2"/>
    <w:rsid w:val="00A95A71"/>
    <w:rsid w:val="00AC4A47"/>
    <w:rsid w:val="00AC5E4F"/>
    <w:rsid w:val="00AE154E"/>
    <w:rsid w:val="00AE76F3"/>
    <w:rsid w:val="00AF33C0"/>
    <w:rsid w:val="00B22578"/>
    <w:rsid w:val="00B3501C"/>
    <w:rsid w:val="00B35A64"/>
    <w:rsid w:val="00B46E91"/>
    <w:rsid w:val="00B504B6"/>
    <w:rsid w:val="00B570AD"/>
    <w:rsid w:val="00B60915"/>
    <w:rsid w:val="00B91FD4"/>
    <w:rsid w:val="00BA7647"/>
    <w:rsid w:val="00BA78A0"/>
    <w:rsid w:val="00BC1BB4"/>
    <w:rsid w:val="00BC36D6"/>
    <w:rsid w:val="00BC4FDA"/>
    <w:rsid w:val="00BC58C9"/>
    <w:rsid w:val="00BE17A2"/>
    <w:rsid w:val="00BF79BD"/>
    <w:rsid w:val="00C1143F"/>
    <w:rsid w:val="00C144E8"/>
    <w:rsid w:val="00C14879"/>
    <w:rsid w:val="00C2035A"/>
    <w:rsid w:val="00C35818"/>
    <w:rsid w:val="00C610C9"/>
    <w:rsid w:val="00C75C67"/>
    <w:rsid w:val="00C76BF8"/>
    <w:rsid w:val="00C80910"/>
    <w:rsid w:val="00C83337"/>
    <w:rsid w:val="00C964E4"/>
    <w:rsid w:val="00CB36FA"/>
    <w:rsid w:val="00CC531B"/>
    <w:rsid w:val="00CD5436"/>
    <w:rsid w:val="00CE08B8"/>
    <w:rsid w:val="00CE6759"/>
    <w:rsid w:val="00CF349F"/>
    <w:rsid w:val="00D364C2"/>
    <w:rsid w:val="00D80E8E"/>
    <w:rsid w:val="00D83A7B"/>
    <w:rsid w:val="00DA77AA"/>
    <w:rsid w:val="00DF1966"/>
    <w:rsid w:val="00E2216B"/>
    <w:rsid w:val="00E34E38"/>
    <w:rsid w:val="00E55CBD"/>
    <w:rsid w:val="00E55FE5"/>
    <w:rsid w:val="00E610E9"/>
    <w:rsid w:val="00E947CD"/>
    <w:rsid w:val="00EA692E"/>
    <w:rsid w:val="00EC1194"/>
    <w:rsid w:val="00EC18DF"/>
    <w:rsid w:val="00F11A6B"/>
    <w:rsid w:val="00F16A65"/>
    <w:rsid w:val="00F2496E"/>
    <w:rsid w:val="00F26F5B"/>
    <w:rsid w:val="00F310B0"/>
    <w:rsid w:val="00F315A0"/>
    <w:rsid w:val="00F32712"/>
    <w:rsid w:val="00F4417D"/>
    <w:rsid w:val="00F758B5"/>
    <w:rsid w:val="00F811D3"/>
    <w:rsid w:val="00FD3142"/>
    <w:rsid w:val="00FE28FC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FFFB05"/>
  <w15:docId w15:val="{3D42AB98-BB0E-46C3-8046-3AC99CF65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2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2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2016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201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4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84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9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8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69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6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38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22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54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2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9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5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4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639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507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9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6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4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73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2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730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80891-5A53-4C49-8AB1-A0775663B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3</cp:revision>
  <cp:lastPrinted>2025-02-27T16:18:00Z</cp:lastPrinted>
  <dcterms:created xsi:type="dcterms:W3CDTF">2025-04-08T16:22:00Z</dcterms:created>
  <dcterms:modified xsi:type="dcterms:W3CDTF">2025-04-09T12:45:00Z</dcterms:modified>
</cp:coreProperties>
</file>