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6943D" w14:textId="246A1D0E" w:rsidR="00CD14AF" w:rsidRDefault="00CD14AF" w:rsidP="00A83611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PREGÃO ELETRÔNICO 57-2025</w:t>
      </w:r>
    </w:p>
    <w:p w14:paraId="15E9690C" w14:textId="155C77A8" w:rsidR="00CD14AF" w:rsidRDefault="00CD14AF" w:rsidP="00A83611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ANEXO III</w:t>
      </w:r>
      <w:bookmarkStart w:id="0" w:name="_GoBack"/>
      <w:bookmarkEnd w:id="0"/>
    </w:p>
    <w:p w14:paraId="3F173E39" w14:textId="77777777" w:rsidR="00CD14AF" w:rsidRDefault="00CD14AF" w:rsidP="00A83611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</w:p>
    <w:p w14:paraId="4FDB2282" w14:textId="0631C9CC" w:rsidR="00A83611" w:rsidRDefault="00A83611" w:rsidP="00A83611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 w:rsidRPr="00A83611">
        <w:rPr>
          <w:rFonts w:ascii="Calibri" w:eastAsia="Times New Roman" w:hAnsi="Calibri" w:cs="Times New Roman"/>
          <w:b/>
          <w:bCs/>
        </w:rPr>
        <w:t>Estudo Técnico Preliminar para Registro de Preços</w:t>
      </w:r>
    </w:p>
    <w:p w14:paraId="63E97B1D" w14:textId="77777777" w:rsidR="00EA490C" w:rsidRDefault="00EA490C" w:rsidP="00EA490C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</w:p>
    <w:p w14:paraId="56E19B2F" w14:textId="36836C0D" w:rsidR="00BA5108" w:rsidRPr="00EA490C" w:rsidRDefault="00A83611" w:rsidP="00EA490C">
      <w:pPr>
        <w:pStyle w:val="PargrafodaLista"/>
        <w:keepNext/>
        <w:keepLines/>
        <w:numPr>
          <w:ilvl w:val="0"/>
          <w:numId w:val="9"/>
        </w:numPr>
        <w:spacing w:before="200"/>
        <w:ind w:left="284" w:hanging="284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EA490C">
        <w:rPr>
          <w:rFonts w:ascii="Calibri" w:eastAsia="Times New Roman" w:hAnsi="Calibri" w:cs="Times New Roman"/>
          <w:b/>
          <w:bCs/>
          <w:i/>
          <w:iCs/>
        </w:rPr>
        <w:t>Identificação da Necessidade</w:t>
      </w:r>
    </w:p>
    <w:p w14:paraId="07A2B3D5" w14:textId="12F32DA0" w:rsidR="00A83611" w:rsidRDefault="00A83611" w:rsidP="00A8361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A83611">
        <w:rPr>
          <w:rFonts w:ascii="Calibri" w:eastAsia="Times New Roman" w:hAnsi="Calibri" w:cs="Times New Roman"/>
          <w:lang w:eastAsia="pt-BR"/>
        </w:rPr>
        <w:t xml:space="preserve">Este estudo técnico preliminar tem como objetivo por meio do sistema de registro de preços, de bens </w:t>
      </w:r>
      <w:r w:rsidR="00BA5108" w:rsidRPr="00A83611">
        <w:rPr>
          <w:rFonts w:ascii="Calibri" w:eastAsia="Times New Roman" w:hAnsi="Calibri" w:cs="Times New Roman"/>
          <w:lang w:eastAsia="pt-BR"/>
        </w:rPr>
        <w:t>permanentes,</w:t>
      </w:r>
      <w:r w:rsidRPr="00A83611">
        <w:rPr>
          <w:rFonts w:ascii="Calibri" w:eastAsia="Times New Roman" w:hAnsi="Calibri" w:cs="Times New Roman"/>
          <w:lang w:eastAsia="pt-BR"/>
        </w:rPr>
        <w:t xml:space="preserve"> a aquisição de micro-ondas de 33 litros para atender às necessidades </w:t>
      </w:r>
      <w:r w:rsidR="000D022E" w:rsidRPr="000D022E">
        <w:rPr>
          <w:rFonts w:ascii="Calibri" w:eastAsia="Times New Roman" w:hAnsi="Calibri" w:cs="Times New Roman"/>
          <w:lang w:eastAsia="pt-BR"/>
        </w:rPr>
        <w:t>das Escolas da rede Municipal</w:t>
      </w:r>
      <w:r w:rsidRPr="00A83611">
        <w:rPr>
          <w:rFonts w:ascii="Calibri" w:eastAsia="Times New Roman" w:hAnsi="Calibri" w:cs="Times New Roman"/>
          <w:lang w:eastAsia="pt-BR"/>
        </w:rPr>
        <w:t>,</w:t>
      </w:r>
      <w:r w:rsidR="00BA5108">
        <w:rPr>
          <w:rFonts w:ascii="Calibri" w:eastAsia="Times New Roman" w:hAnsi="Calibri" w:cs="Times New Roman"/>
          <w:lang w:eastAsia="pt-BR"/>
        </w:rPr>
        <w:t xml:space="preserve"> a qual é mantida pela Secretaria da Educação, Cultura, Desporto e Turismo da Prefeitura Municipal de santo Antônio das Missões. Com a referida aquisição será possível</w:t>
      </w:r>
      <w:r w:rsidRPr="00A83611">
        <w:rPr>
          <w:rFonts w:ascii="Calibri" w:eastAsia="Times New Roman" w:hAnsi="Calibri" w:cs="Times New Roman"/>
          <w:lang w:eastAsia="pt-BR"/>
        </w:rPr>
        <w:t xml:space="preserve"> garanti</w:t>
      </w:r>
      <w:r w:rsidR="00BA5108">
        <w:rPr>
          <w:rFonts w:ascii="Calibri" w:eastAsia="Times New Roman" w:hAnsi="Calibri" w:cs="Times New Roman"/>
          <w:lang w:eastAsia="pt-BR"/>
        </w:rPr>
        <w:t>r a</w:t>
      </w:r>
      <w:r w:rsidRPr="00A83611">
        <w:rPr>
          <w:rFonts w:ascii="Calibri" w:eastAsia="Times New Roman" w:hAnsi="Calibri" w:cs="Times New Roman"/>
          <w:lang w:eastAsia="pt-BR"/>
        </w:rPr>
        <w:t xml:space="preserve"> agilidade e eficiência na preparação de alimentos para os alunos.</w:t>
      </w:r>
      <w:r w:rsidR="00BA5108">
        <w:rPr>
          <w:rFonts w:ascii="Calibri" w:eastAsia="Times New Roman" w:hAnsi="Calibri" w:cs="Times New Roman"/>
          <w:lang w:eastAsia="pt-BR"/>
        </w:rPr>
        <w:t xml:space="preserve"> </w:t>
      </w:r>
    </w:p>
    <w:p w14:paraId="3105D2DD" w14:textId="77777777" w:rsidR="00A83611" w:rsidRPr="00A83611" w:rsidRDefault="00A83611" w:rsidP="00A8361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83611">
        <w:rPr>
          <w:rFonts w:ascii="Calibri" w:eastAsia="Times New Roman" w:hAnsi="Calibri" w:cs="Times New Roman"/>
          <w:b/>
          <w:bCs/>
          <w:i/>
          <w:iCs/>
        </w:rPr>
        <w:t>2. Definição do Objeto</w:t>
      </w:r>
    </w:p>
    <w:p w14:paraId="477748DE" w14:textId="15B5943C" w:rsidR="00A83611" w:rsidRPr="00A83611" w:rsidRDefault="00A83611" w:rsidP="00A83611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A83611">
        <w:rPr>
          <w:rFonts w:ascii="Calibri" w:eastAsia="Times New Roman" w:hAnsi="Calibri" w:cs="Times New Roman"/>
          <w:lang w:eastAsia="pt-BR"/>
        </w:rPr>
        <w:t>Registro de preços para eventual aquisição do seguinte:</w:t>
      </w:r>
    </w:p>
    <w:p w14:paraId="55FEDC48" w14:textId="60E53562" w:rsidR="00BA5108" w:rsidRPr="00BA5108" w:rsidRDefault="00BA5108" w:rsidP="00BA5108">
      <w:pPr>
        <w:pStyle w:val="PargrafodaLista"/>
        <w:keepNext/>
        <w:keepLines/>
        <w:numPr>
          <w:ilvl w:val="0"/>
          <w:numId w:val="4"/>
        </w:numPr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BA5108">
        <w:rPr>
          <w:rFonts w:ascii="Calibri" w:eastAsia="Times New Roman" w:hAnsi="Calibri" w:cs="Times New Roman"/>
          <w:b/>
          <w:bCs/>
          <w:i/>
          <w:iCs/>
        </w:rPr>
        <w:t>Micro-ondas Philco PM36 33 Litros Limpa Fácil 1400W</w:t>
      </w:r>
    </w:p>
    <w:p w14:paraId="444774D6" w14:textId="5C7FC08D" w:rsidR="00BA5108" w:rsidRPr="00BA5108" w:rsidRDefault="00BA5108" w:rsidP="00BA5108">
      <w:pPr>
        <w:pStyle w:val="PargrafodaLista"/>
        <w:keepNext/>
        <w:keepLines/>
        <w:numPr>
          <w:ilvl w:val="0"/>
          <w:numId w:val="4"/>
        </w:numPr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BA5108">
        <w:rPr>
          <w:rFonts w:ascii="Calibri" w:eastAsia="Times New Roman" w:hAnsi="Calibri" w:cs="Times New Roman"/>
          <w:b/>
          <w:bCs/>
          <w:i/>
          <w:iCs/>
        </w:rPr>
        <w:t>Capacidade 33L</w:t>
      </w:r>
    </w:p>
    <w:p w14:paraId="045A0E8A" w14:textId="343B3507" w:rsidR="00BA5108" w:rsidRPr="00BA5108" w:rsidRDefault="00BA5108" w:rsidP="00BA5108">
      <w:pPr>
        <w:pStyle w:val="PargrafodaLista"/>
        <w:keepNext/>
        <w:keepLines/>
        <w:numPr>
          <w:ilvl w:val="0"/>
          <w:numId w:val="4"/>
        </w:numPr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BA5108">
        <w:rPr>
          <w:rFonts w:ascii="Calibri" w:eastAsia="Times New Roman" w:hAnsi="Calibri" w:cs="Times New Roman"/>
          <w:b/>
          <w:bCs/>
          <w:i/>
          <w:iCs/>
        </w:rPr>
        <w:t>Prato com diâmetro de 315mm</w:t>
      </w:r>
    </w:p>
    <w:p w14:paraId="0DEC6614" w14:textId="3FF5AE49" w:rsidR="00BA5108" w:rsidRPr="00BA5108" w:rsidRDefault="00BA5108" w:rsidP="00BA5108">
      <w:pPr>
        <w:pStyle w:val="PargrafodaLista"/>
        <w:keepNext/>
        <w:keepLines/>
        <w:numPr>
          <w:ilvl w:val="0"/>
          <w:numId w:val="4"/>
        </w:numPr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BA5108">
        <w:rPr>
          <w:rFonts w:ascii="Calibri" w:eastAsia="Times New Roman" w:hAnsi="Calibri" w:cs="Times New Roman"/>
          <w:b/>
          <w:bCs/>
          <w:i/>
          <w:iCs/>
        </w:rPr>
        <w:t>Teclas fáceis: FIT e Manter Aquecido</w:t>
      </w:r>
    </w:p>
    <w:p w14:paraId="4114CB9B" w14:textId="67782B2F" w:rsidR="00BA5108" w:rsidRPr="00BA5108" w:rsidRDefault="00BA5108" w:rsidP="00BA5108">
      <w:pPr>
        <w:pStyle w:val="PargrafodaLista"/>
        <w:keepNext/>
        <w:keepLines/>
        <w:numPr>
          <w:ilvl w:val="0"/>
          <w:numId w:val="4"/>
        </w:numPr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BA5108">
        <w:rPr>
          <w:rFonts w:ascii="Calibri" w:eastAsia="Times New Roman" w:hAnsi="Calibri" w:cs="Times New Roman"/>
          <w:b/>
          <w:bCs/>
          <w:i/>
          <w:iCs/>
        </w:rPr>
        <w:t>Opções Descongelar por Tempo ou Descongelar por Peso</w:t>
      </w:r>
    </w:p>
    <w:p w14:paraId="55D3D7F1" w14:textId="73CFA656" w:rsidR="00BA5108" w:rsidRPr="00BA5108" w:rsidRDefault="00BA5108" w:rsidP="00BA5108">
      <w:pPr>
        <w:pStyle w:val="PargrafodaLista"/>
        <w:keepNext/>
        <w:keepLines/>
        <w:numPr>
          <w:ilvl w:val="0"/>
          <w:numId w:val="4"/>
        </w:numPr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BA5108">
        <w:rPr>
          <w:rFonts w:ascii="Calibri" w:eastAsia="Times New Roman" w:hAnsi="Calibri" w:cs="Times New Roman"/>
          <w:b/>
          <w:bCs/>
          <w:i/>
          <w:iCs/>
        </w:rPr>
        <w:t>Função Potência</w:t>
      </w:r>
    </w:p>
    <w:p w14:paraId="3B102233" w14:textId="5D05FFD1" w:rsidR="00BA5108" w:rsidRPr="00BA5108" w:rsidRDefault="00BA5108" w:rsidP="00BA5108">
      <w:pPr>
        <w:pStyle w:val="PargrafodaLista"/>
        <w:keepNext/>
        <w:keepLines/>
        <w:numPr>
          <w:ilvl w:val="0"/>
          <w:numId w:val="4"/>
        </w:numPr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BA5108">
        <w:rPr>
          <w:rFonts w:ascii="Calibri" w:eastAsia="Times New Roman" w:hAnsi="Calibri" w:cs="Times New Roman"/>
          <w:b/>
          <w:bCs/>
          <w:i/>
          <w:iCs/>
        </w:rPr>
        <w:t>Função Relógio</w:t>
      </w:r>
    </w:p>
    <w:p w14:paraId="74FCDCB6" w14:textId="43BD90A9" w:rsidR="00BA5108" w:rsidRPr="00BA5108" w:rsidRDefault="00BA5108" w:rsidP="00BA5108">
      <w:pPr>
        <w:pStyle w:val="PargrafodaLista"/>
        <w:keepNext/>
        <w:keepLines/>
        <w:numPr>
          <w:ilvl w:val="0"/>
          <w:numId w:val="4"/>
        </w:numPr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BA5108">
        <w:rPr>
          <w:rFonts w:ascii="Calibri" w:eastAsia="Times New Roman" w:hAnsi="Calibri" w:cs="Times New Roman"/>
          <w:b/>
          <w:bCs/>
          <w:i/>
          <w:iCs/>
        </w:rPr>
        <w:t xml:space="preserve">Função Display / </w:t>
      </w:r>
      <w:proofErr w:type="spellStart"/>
      <w:r w:rsidRPr="00BA5108">
        <w:rPr>
          <w:rFonts w:ascii="Calibri" w:eastAsia="Times New Roman" w:hAnsi="Calibri" w:cs="Times New Roman"/>
          <w:b/>
          <w:bCs/>
          <w:i/>
          <w:iCs/>
        </w:rPr>
        <w:t>Sound</w:t>
      </w:r>
      <w:proofErr w:type="spellEnd"/>
    </w:p>
    <w:p w14:paraId="23AC1852" w14:textId="387179D2" w:rsidR="00BA5108" w:rsidRPr="00BA5108" w:rsidRDefault="00BA5108" w:rsidP="00BA5108">
      <w:pPr>
        <w:pStyle w:val="PargrafodaLista"/>
        <w:keepNext/>
        <w:keepLines/>
        <w:numPr>
          <w:ilvl w:val="0"/>
          <w:numId w:val="4"/>
        </w:numPr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BA5108">
        <w:rPr>
          <w:rFonts w:ascii="Calibri" w:eastAsia="Times New Roman" w:hAnsi="Calibri" w:cs="Times New Roman"/>
          <w:b/>
          <w:bCs/>
          <w:i/>
          <w:iCs/>
        </w:rPr>
        <w:t>Função Tira odor</w:t>
      </w:r>
    </w:p>
    <w:p w14:paraId="1C2DD257" w14:textId="6A0FCDD3" w:rsidR="00BA5108" w:rsidRPr="00BA5108" w:rsidRDefault="00BA5108" w:rsidP="00BA5108">
      <w:pPr>
        <w:pStyle w:val="PargrafodaLista"/>
        <w:keepNext/>
        <w:keepLines/>
        <w:numPr>
          <w:ilvl w:val="0"/>
          <w:numId w:val="4"/>
        </w:numPr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BA5108">
        <w:rPr>
          <w:rFonts w:ascii="Calibri" w:eastAsia="Times New Roman" w:hAnsi="Calibri" w:cs="Times New Roman"/>
          <w:b/>
          <w:bCs/>
          <w:i/>
          <w:iCs/>
        </w:rPr>
        <w:t>1400W de potência</w:t>
      </w:r>
    </w:p>
    <w:p w14:paraId="3FDC2868" w14:textId="55AB12FF" w:rsidR="00BA5108" w:rsidRPr="00BA5108" w:rsidRDefault="00BA5108" w:rsidP="00BA5108">
      <w:pPr>
        <w:pStyle w:val="PargrafodaLista"/>
        <w:keepNext/>
        <w:keepLines/>
        <w:numPr>
          <w:ilvl w:val="0"/>
          <w:numId w:val="4"/>
        </w:numPr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BA5108">
        <w:rPr>
          <w:rFonts w:ascii="Calibri" w:eastAsia="Times New Roman" w:hAnsi="Calibri" w:cs="Times New Roman"/>
          <w:b/>
          <w:bCs/>
          <w:i/>
          <w:iCs/>
        </w:rPr>
        <w:t>Classe "A" em eficiência energética</w:t>
      </w:r>
    </w:p>
    <w:p w14:paraId="228EB232" w14:textId="1F04B261" w:rsidR="00A83611" w:rsidRDefault="00A83611" w:rsidP="00A8361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83611">
        <w:rPr>
          <w:rFonts w:ascii="Calibri" w:eastAsia="Times New Roman" w:hAnsi="Calibri" w:cs="Times New Roman"/>
          <w:b/>
          <w:bCs/>
          <w:i/>
          <w:iCs/>
        </w:rPr>
        <w:t>3. Justificativa</w:t>
      </w:r>
    </w:p>
    <w:p w14:paraId="03500C10" w14:textId="39A69901" w:rsidR="00BA5108" w:rsidRDefault="00BA5108" w:rsidP="00A8361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BA5108">
        <w:rPr>
          <w:rFonts w:ascii="Calibri" w:eastAsia="Times New Roman" w:hAnsi="Calibri" w:cs="Times New Roman"/>
          <w:lang w:eastAsia="pt-BR"/>
        </w:rPr>
        <w:t>A aquisição de micro-ondas de 33L é fundamental para facilitar o aquecimento de refeições e alimentos oferecidos aos alunos, contribuindo para uma rotina mais eficiente na cozinha escolar. Essa aquisição visa melhorar a infraestrutura de apoio à alimentação escolar, garantindo maior comodidade e agilidade no preparo diário.</w:t>
      </w:r>
    </w:p>
    <w:p w14:paraId="4FB9066A" w14:textId="77777777" w:rsidR="00A83611" w:rsidRPr="00A83611" w:rsidRDefault="00A83611" w:rsidP="00A8361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83611">
        <w:rPr>
          <w:rFonts w:ascii="Calibri" w:eastAsia="Times New Roman" w:hAnsi="Calibri" w:cs="Times New Roman"/>
          <w:b/>
          <w:bCs/>
          <w:i/>
          <w:iCs/>
        </w:rPr>
        <w:lastRenderedPageBreak/>
        <w:t>4. Diagnóstico da Situação Atual</w:t>
      </w:r>
    </w:p>
    <w:p w14:paraId="40461707" w14:textId="77D07D36" w:rsidR="00385C7E" w:rsidRDefault="00385C7E" w:rsidP="00A8361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385C7E">
        <w:rPr>
          <w:rFonts w:ascii="Calibri" w:eastAsia="Times New Roman" w:hAnsi="Calibri" w:cs="Times New Roman"/>
          <w:lang w:eastAsia="pt-BR"/>
        </w:rPr>
        <w:t>Atualmente, a</w:t>
      </w:r>
      <w:r w:rsidR="000D022E">
        <w:rPr>
          <w:rFonts w:ascii="Calibri" w:eastAsia="Times New Roman" w:hAnsi="Calibri" w:cs="Times New Roman"/>
          <w:lang w:eastAsia="pt-BR"/>
        </w:rPr>
        <w:t>s escolas da rede municipal</w:t>
      </w:r>
      <w:r w:rsidRPr="00385C7E">
        <w:rPr>
          <w:rFonts w:ascii="Calibri" w:eastAsia="Times New Roman" w:hAnsi="Calibri" w:cs="Times New Roman"/>
          <w:lang w:eastAsia="pt-BR"/>
        </w:rPr>
        <w:t xml:space="preserve"> dispõe</w:t>
      </w:r>
      <w:r w:rsidR="000D022E">
        <w:rPr>
          <w:rFonts w:ascii="Calibri" w:eastAsia="Times New Roman" w:hAnsi="Calibri" w:cs="Times New Roman"/>
          <w:lang w:eastAsia="pt-BR"/>
        </w:rPr>
        <w:t>m</w:t>
      </w:r>
      <w:r w:rsidRPr="00385C7E">
        <w:rPr>
          <w:rFonts w:ascii="Calibri" w:eastAsia="Times New Roman" w:hAnsi="Calibri" w:cs="Times New Roman"/>
          <w:lang w:eastAsia="pt-BR"/>
        </w:rPr>
        <w:t xml:space="preserve"> de equipamentos de cozinha que atendem às necessidades básicas de preparo de alimentos para os estudantes. No entanto, há uma carência de micro-ondas de capacidade adequada para o volume de refeições diárias, o que impacta na agilidade do preparo e aquecimento de alimentos.</w:t>
      </w:r>
    </w:p>
    <w:p w14:paraId="65C41761" w14:textId="77777777" w:rsidR="00A83611" w:rsidRPr="00A83611" w:rsidRDefault="00A83611" w:rsidP="00A8361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83611">
        <w:rPr>
          <w:rFonts w:ascii="Calibri" w:eastAsia="Times New Roman" w:hAnsi="Calibri" w:cs="Times New Roman"/>
          <w:b/>
          <w:bCs/>
          <w:i/>
          <w:iCs/>
        </w:rPr>
        <w:t>5. Estudos Preliminares</w:t>
      </w:r>
    </w:p>
    <w:p w14:paraId="2EC1D202" w14:textId="77777777" w:rsidR="00A83611" w:rsidRPr="00A83611" w:rsidRDefault="00A83611" w:rsidP="00A83611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A83611">
        <w:rPr>
          <w:rFonts w:ascii="Calibri" w:eastAsia="Times New Roman" w:hAnsi="Calibri" w:cs="Times New Roman"/>
          <w:b/>
          <w:bCs/>
          <w:lang w:eastAsia="pt-BR"/>
        </w:rPr>
        <w:t>5.1 Pesquisa de Mercado:</w:t>
      </w:r>
      <w:r w:rsidRPr="00A83611">
        <w:rPr>
          <w:rFonts w:ascii="Calibri" w:eastAsia="Times New Roman" w:hAnsi="Calibri" w:cs="Times New Roman"/>
          <w:lang w:eastAsia="pt-BR"/>
        </w:rPr>
        <w:t xml:space="preserve"> </w:t>
      </w:r>
    </w:p>
    <w:p w14:paraId="5CA27489" w14:textId="77777777" w:rsidR="00A83611" w:rsidRPr="00A83611" w:rsidRDefault="00A83611" w:rsidP="00A8361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A83611">
        <w:rPr>
          <w:rFonts w:ascii="Calibri" w:eastAsia="Times New Roman" w:hAnsi="Calibri" w:cs="Times New Roman"/>
          <w:lang w:eastAsia="pt-BR"/>
        </w:rPr>
        <w:t>Realizou-se consulta a fornecedores e contratos similares publicados em plataformas como o ComprasNet para verificar:</w:t>
      </w:r>
    </w:p>
    <w:p w14:paraId="5F5D957E" w14:textId="77777777" w:rsidR="00A83611" w:rsidRPr="00A83611" w:rsidRDefault="00A83611" w:rsidP="00A83611">
      <w:pPr>
        <w:jc w:val="both"/>
        <w:rPr>
          <w:rFonts w:ascii="Calibri" w:eastAsia="Times New Roman" w:hAnsi="Calibri" w:cs="Times New Roman"/>
          <w:lang w:eastAsia="pt-BR"/>
        </w:rPr>
      </w:pPr>
      <w:r w:rsidRPr="00A83611">
        <w:rPr>
          <w:rFonts w:ascii="Calibri" w:eastAsia="Times New Roman" w:hAnsi="Calibri" w:cs="Times New Roman"/>
          <w:lang w:eastAsia="pt-BR"/>
        </w:rPr>
        <w:t>Preços médios praticados no mercado;</w:t>
      </w:r>
    </w:p>
    <w:p w14:paraId="243CE7EE" w14:textId="77777777" w:rsidR="00A83611" w:rsidRPr="00A83611" w:rsidRDefault="00A83611" w:rsidP="00A83611">
      <w:pPr>
        <w:jc w:val="both"/>
        <w:rPr>
          <w:rFonts w:ascii="Calibri" w:eastAsia="Times New Roman" w:hAnsi="Calibri" w:cs="Times New Roman"/>
          <w:lang w:eastAsia="pt-BR"/>
        </w:rPr>
      </w:pPr>
      <w:r w:rsidRPr="00A83611">
        <w:rPr>
          <w:rFonts w:ascii="Calibri" w:eastAsia="Times New Roman" w:hAnsi="Calibri" w:cs="Times New Roman"/>
          <w:lang w:eastAsia="pt-BR"/>
        </w:rPr>
        <w:t>Fabricantes e fornecedores potenciais;</w:t>
      </w:r>
    </w:p>
    <w:p w14:paraId="4F9A512E" w14:textId="77777777" w:rsidR="00A83611" w:rsidRPr="00A83611" w:rsidRDefault="00A83611" w:rsidP="00A83611">
      <w:pPr>
        <w:jc w:val="both"/>
        <w:rPr>
          <w:rFonts w:ascii="Calibri" w:eastAsia="Times New Roman" w:hAnsi="Calibri" w:cs="Times New Roman"/>
          <w:lang w:eastAsia="pt-BR"/>
        </w:rPr>
      </w:pPr>
      <w:r w:rsidRPr="00A83611">
        <w:rPr>
          <w:rFonts w:ascii="Calibri" w:eastAsia="Times New Roman" w:hAnsi="Calibri" w:cs="Times New Roman"/>
          <w:lang w:eastAsia="pt-BR"/>
        </w:rPr>
        <w:t>Prazo estimado de entrega para cada item;</w:t>
      </w:r>
    </w:p>
    <w:p w14:paraId="6E2922A2" w14:textId="77777777" w:rsidR="00A83611" w:rsidRPr="00A83611" w:rsidRDefault="00A83611" w:rsidP="00A83611">
      <w:pPr>
        <w:jc w:val="both"/>
        <w:rPr>
          <w:rFonts w:ascii="Calibri" w:eastAsia="Times New Roman" w:hAnsi="Calibri" w:cs="Times New Roman"/>
          <w:lang w:eastAsia="pt-BR"/>
        </w:rPr>
      </w:pPr>
      <w:r w:rsidRPr="00A83611">
        <w:rPr>
          <w:rFonts w:ascii="Calibri" w:eastAsia="Times New Roman" w:hAnsi="Calibri" w:cs="Times New Roman"/>
          <w:lang w:eastAsia="pt-BR"/>
        </w:rPr>
        <w:t>Conformidade dos itens com as normas técnicas aplicáveis.</w:t>
      </w:r>
    </w:p>
    <w:p w14:paraId="3B228149" w14:textId="77777777" w:rsidR="00A83611" w:rsidRPr="00A83611" w:rsidRDefault="00A83611" w:rsidP="00A83611">
      <w:pPr>
        <w:rPr>
          <w:rFonts w:ascii="Calibri" w:eastAsia="Times New Roman" w:hAnsi="Calibri" w:cs="Times New Roman"/>
          <w:lang w:eastAsia="pt-BR"/>
        </w:rPr>
      </w:pPr>
    </w:p>
    <w:p w14:paraId="35C69EAB" w14:textId="77777777" w:rsidR="00A83611" w:rsidRPr="00A83611" w:rsidRDefault="00A83611" w:rsidP="000D022E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A83611">
        <w:rPr>
          <w:rFonts w:ascii="Calibri" w:eastAsia="Times New Roman" w:hAnsi="Calibri" w:cs="Times New Roman"/>
          <w:b/>
          <w:bCs/>
          <w:lang w:eastAsia="pt-BR"/>
        </w:rPr>
        <w:t>5.2 Adequabilidade ao Sistema de Registro de Preços:</w:t>
      </w:r>
      <w:r w:rsidRPr="00A83611">
        <w:rPr>
          <w:rFonts w:ascii="Calibri" w:eastAsia="Times New Roman" w:hAnsi="Calibri" w:cs="Times New Roman"/>
          <w:lang w:eastAsia="pt-BR"/>
        </w:rPr>
        <w:t xml:space="preserve"> </w:t>
      </w:r>
    </w:p>
    <w:p w14:paraId="1FC1D519" w14:textId="6F74E68C" w:rsidR="00A83611" w:rsidRPr="00A83611" w:rsidRDefault="00A83611" w:rsidP="000D022E">
      <w:pPr>
        <w:jc w:val="both"/>
        <w:rPr>
          <w:rFonts w:ascii="Calibri" w:eastAsia="Times New Roman" w:hAnsi="Calibri" w:cs="Times New Roman"/>
          <w:lang w:eastAsia="pt-BR"/>
        </w:rPr>
      </w:pPr>
      <w:r w:rsidRPr="00A83611">
        <w:rPr>
          <w:rFonts w:ascii="Calibri" w:eastAsia="Times New Roman" w:hAnsi="Calibri" w:cs="Times New Roman"/>
          <w:lang w:eastAsia="pt-BR"/>
        </w:rPr>
        <w:t>O registro de preços é adequado, pois:</w:t>
      </w:r>
    </w:p>
    <w:p w14:paraId="6A18E4CA" w14:textId="77777777" w:rsidR="00A83611" w:rsidRPr="00A83611" w:rsidRDefault="00A83611" w:rsidP="000D022E">
      <w:pPr>
        <w:jc w:val="both"/>
        <w:rPr>
          <w:rFonts w:ascii="Calibri" w:eastAsia="Times New Roman" w:hAnsi="Calibri" w:cs="Times New Roman"/>
          <w:lang w:eastAsia="pt-BR"/>
        </w:rPr>
      </w:pPr>
      <w:r w:rsidRPr="00A83611">
        <w:rPr>
          <w:rFonts w:ascii="Calibri" w:eastAsia="Times New Roman" w:hAnsi="Calibri" w:cs="Times New Roman"/>
          <w:lang w:eastAsia="pt-BR"/>
        </w:rPr>
        <w:t>Há previsão de aquisição parcelada;</w:t>
      </w:r>
    </w:p>
    <w:p w14:paraId="580E08E0" w14:textId="77777777" w:rsidR="00A83611" w:rsidRPr="00A83611" w:rsidRDefault="00A83611" w:rsidP="000D022E">
      <w:pPr>
        <w:jc w:val="both"/>
        <w:rPr>
          <w:rFonts w:ascii="Calibri" w:eastAsia="Times New Roman" w:hAnsi="Calibri" w:cs="Times New Roman"/>
          <w:lang w:eastAsia="pt-BR"/>
        </w:rPr>
      </w:pPr>
      <w:r w:rsidRPr="00A83611">
        <w:rPr>
          <w:rFonts w:ascii="Calibri" w:eastAsia="Times New Roman" w:hAnsi="Calibri" w:cs="Times New Roman"/>
          <w:lang w:eastAsia="pt-BR"/>
        </w:rPr>
        <w:t>Permite maior flexibilidade na gestão de estoque;</w:t>
      </w:r>
    </w:p>
    <w:p w14:paraId="2D775E01" w14:textId="77777777" w:rsidR="00A83611" w:rsidRPr="00A83611" w:rsidRDefault="00A83611" w:rsidP="000D022E">
      <w:pPr>
        <w:jc w:val="both"/>
        <w:rPr>
          <w:rFonts w:ascii="Calibri" w:eastAsia="Times New Roman" w:hAnsi="Calibri" w:cs="Times New Roman"/>
          <w:lang w:eastAsia="pt-BR"/>
        </w:rPr>
      </w:pPr>
      <w:r w:rsidRPr="00A83611">
        <w:rPr>
          <w:rFonts w:ascii="Calibri" w:eastAsia="Times New Roman" w:hAnsi="Calibri" w:cs="Times New Roman"/>
          <w:lang w:eastAsia="pt-BR"/>
        </w:rPr>
        <w:t>Garante economicidade ao consolidar as demandas de diversas unidades.</w:t>
      </w:r>
    </w:p>
    <w:p w14:paraId="575E2407" w14:textId="77777777" w:rsidR="00A83611" w:rsidRPr="00A83611" w:rsidRDefault="00A83611" w:rsidP="00A83611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A83611">
        <w:rPr>
          <w:rFonts w:ascii="Calibri" w:eastAsia="Times New Roman" w:hAnsi="Calibri" w:cs="Times New Roman"/>
          <w:b/>
          <w:bCs/>
          <w:lang w:eastAsia="pt-BR"/>
        </w:rPr>
        <w:t>5.3 Análise de Sustentabilidade:</w:t>
      </w:r>
      <w:r w:rsidRPr="00A83611">
        <w:rPr>
          <w:rFonts w:ascii="Calibri" w:eastAsia="Times New Roman" w:hAnsi="Calibri" w:cs="Times New Roman"/>
          <w:lang w:eastAsia="pt-BR"/>
        </w:rPr>
        <w:t xml:space="preserve"> </w:t>
      </w:r>
    </w:p>
    <w:p w14:paraId="32F08C29" w14:textId="7453BF47" w:rsidR="00385C7E" w:rsidRDefault="00385C7E" w:rsidP="00A8361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385C7E">
        <w:rPr>
          <w:rFonts w:ascii="Calibri" w:eastAsia="Times New Roman" w:hAnsi="Calibri" w:cs="Times New Roman"/>
          <w:lang w:eastAsia="pt-BR"/>
        </w:rPr>
        <w:t>A aquisição de micro-ondas de 33L visa melhorar a infraestrutura da cozinha escolar, promovendo maior eficiência no preparo de refeições. Para garantir que essa aquisição seja sustentável, é fundamental analisar aspectos ambientais, econômicos e sociais relacionados ao ciclo de vida do equipamento</w:t>
      </w:r>
    </w:p>
    <w:p w14:paraId="77C6F0DF" w14:textId="77777777" w:rsidR="00A83611" w:rsidRPr="00A83611" w:rsidRDefault="00A83611" w:rsidP="00A8361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83611">
        <w:rPr>
          <w:rFonts w:ascii="Calibri" w:eastAsia="Times New Roman" w:hAnsi="Calibri" w:cs="Times New Roman"/>
          <w:b/>
          <w:bCs/>
          <w:i/>
          <w:iCs/>
        </w:rPr>
        <w:t>6. Descrição dos Requisitos de Desempenho</w:t>
      </w:r>
    </w:p>
    <w:p w14:paraId="3BDC6642" w14:textId="77777777" w:rsidR="00385C7E" w:rsidRDefault="00A83611" w:rsidP="00385C7E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A83611">
        <w:rPr>
          <w:rFonts w:ascii="Calibri" w:eastAsia="Times New Roman" w:hAnsi="Calibri" w:cs="Times New Roman"/>
          <w:lang w:eastAsia="pt-BR"/>
        </w:rPr>
        <w:t>Os itens devem atender às seguintes especificações técnicas:</w:t>
      </w:r>
    </w:p>
    <w:p w14:paraId="0A0A1D88" w14:textId="77777777" w:rsidR="00385C7E" w:rsidRDefault="00385C7E" w:rsidP="00385C7E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385C7E">
        <w:rPr>
          <w:rFonts w:ascii="Calibri" w:eastAsia="Times New Roman" w:hAnsi="Calibri" w:cs="Times New Roman"/>
          <w:b/>
          <w:bCs/>
          <w:lang w:eastAsia="pt-BR"/>
        </w:rPr>
        <w:t>Capacidade: 33 litros</w:t>
      </w:r>
    </w:p>
    <w:p w14:paraId="7829FF14" w14:textId="77777777" w:rsidR="00385C7E" w:rsidRDefault="00385C7E" w:rsidP="00385C7E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385C7E">
        <w:rPr>
          <w:rFonts w:ascii="Calibri" w:eastAsia="Times New Roman" w:hAnsi="Calibri" w:cs="Times New Roman"/>
          <w:b/>
          <w:bCs/>
          <w:lang w:eastAsia="pt-BR"/>
        </w:rPr>
        <w:t>Potência adequada ao uso escolar</w:t>
      </w:r>
    </w:p>
    <w:p w14:paraId="092168D3" w14:textId="77777777" w:rsidR="00385C7E" w:rsidRDefault="00385C7E" w:rsidP="00385C7E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385C7E">
        <w:rPr>
          <w:rFonts w:ascii="Calibri" w:eastAsia="Times New Roman" w:hAnsi="Calibri" w:cs="Times New Roman"/>
          <w:b/>
          <w:bCs/>
          <w:lang w:eastAsia="pt-BR"/>
        </w:rPr>
        <w:t>Programas de aquecimento com controle de tempo e potência</w:t>
      </w:r>
    </w:p>
    <w:p w14:paraId="25A19560" w14:textId="77777777" w:rsidR="00385C7E" w:rsidRDefault="00385C7E" w:rsidP="00385C7E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385C7E">
        <w:rPr>
          <w:rFonts w:ascii="Calibri" w:eastAsia="Times New Roman" w:hAnsi="Calibri" w:cs="Times New Roman"/>
          <w:b/>
          <w:bCs/>
          <w:lang w:eastAsia="pt-BR"/>
        </w:rPr>
        <w:lastRenderedPageBreak/>
        <w:t>Recursos de segurança: desligamento automático e trava de segurança</w:t>
      </w:r>
    </w:p>
    <w:p w14:paraId="49D4175D" w14:textId="77777777" w:rsidR="00385C7E" w:rsidRDefault="00385C7E" w:rsidP="00385C7E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385C7E">
        <w:rPr>
          <w:rFonts w:ascii="Calibri" w:eastAsia="Times New Roman" w:hAnsi="Calibri" w:cs="Times New Roman"/>
          <w:b/>
          <w:bCs/>
          <w:lang w:eastAsia="pt-BR"/>
        </w:rPr>
        <w:t>Dimensões compatíveis com o espaço disponível na cozinha escolar</w:t>
      </w:r>
    </w:p>
    <w:p w14:paraId="2F477DA7" w14:textId="7EE59D65" w:rsidR="00385C7E" w:rsidRPr="00385C7E" w:rsidRDefault="00385C7E" w:rsidP="00385C7E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385C7E">
        <w:rPr>
          <w:rFonts w:ascii="Calibri" w:eastAsia="Times New Roman" w:hAnsi="Calibri" w:cs="Times New Roman"/>
          <w:b/>
          <w:bCs/>
          <w:lang w:eastAsia="pt-BR"/>
        </w:rPr>
        <w:t>Facilidade de limpeza e durabilidade</w:t>
      </w:r>
      <w:r w:rsidRPr="00385C7E">
        <w:rPr>
          <w:rFonts w:ascii="Calibri" w:eastAsia="Times New Roman" w:hAnsi="Calibri" w:cs="Times New Roman"/>
          <w:b/>
          <w:bCs/>
          <w:i/>
          <w:iCs/>
          <w:lang w:eastAsia="pt-BR"/>
        </w:rPr>
        <w:t xml:space="preserve"> </w:t>
      </w:r>
    </w:p>
    <w:p w14:paraId="3E95C888" w14:textId="77777777" w:rsidR="00385C7E" w:rsidRDefault="00385C7E" w:rsidP="00385C7E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  <w:lang w:eastAsia="pt-BR"/>
        </w:rPr>
      </w:pPr>
    </w:p>
    <w:p w14:paraId="02F9151C" w14:textId="6891255F" w:rsidR="00A83611" w:rsidRDefault="00A83611" w:rsidP="00385C7E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83611">
        <w:rPr>
          <w:rFonts w:ascii="Calibri" w:eastAsia="Times New Roman" w:hAnsi="Calibri" w:cs="Times New Roman"/>
          <w:b/>
          <w:bCs/>
          <w:i/>
          <w:iCs/>
        </w:rPr>
        <w:t>7. Riscos Envolvidos</w:t>
      </w:r>
    </w:p>
    <w:p w14:paraId="23539E81" w14:textId="77777777" w:rsidR="00385C7E" w:rsidRPr="00A83611" w:rsidRDefault="00385C7E" w:rsidP="00385C7E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</w:p>
    <w:p w14:paraId="28AB7A5C" w14:textId="77777777" w:rsidR="00A83611" w:rsidRPr="00A83611" w:rsidRDefault="00A83611" w:rsidP="00A83611">
      <w:pPr>
        <w:jc w:val="both"/>
        <w:rPr>
          <w:rFonts w:ascii="Calibri" w:eastAsia="Times New Roman" w:hAnsi="Calibri" w:cs="Times New Roman"/>
          <w:lang w:eastAsia="pt-BR"/>
        </w:rPr>
      </w:pPr>
      <w:r w:rsidRPr="00A83611">
        <w:rPr>
          <w:rFonts w:ascii="Calibri" w:eastAsia="Times New Roman" w:hAnsi="Calibri" w:cs="Times New Roman"/>
          <w:b/>
          <w:bCs/>
          <w:lang w:eastAsia="pt-BR"/>
        </w:rPr>
        <w:t>Risco de descontinuidade:</w:t>
      </w:r>
      <w:r w:rsidRPr="00A83611">
        <w:rPr>
          <w:rFonts w:ascii="Calibri" w:eastAsia="Times New Roman" w:hAnsi="Calibri" w:cs="Times New Roman"/>
          <w:lang w:eastAsia="pt-BR"/>
        </w:rPr>
        <w:t xml:space="preserve"> Possibilidade de desabastecimento devido à falta de fornecedores.</w:t>
      </w:r>
    </w:p>
    <w:p w14:paraId="5581F530" w14:textId="77777777" w:rsidR="00A83611" w:rsidRPr="00A83611" w:rsidRDefault="00A83611" w:rsidP="00A83611">
      <w:pPr>
        <w:jc w:val="both"/>
        <w:rPr>
          <w:rFonts w:ascii="Calibri" w:eastAsia="Times New Roman" w:hAnsi="Calibri" w:cs="Times New Roman"/>
          <w:lang w:eastAsia="pt-BR"/>
        </w:rPr>
      </w:pPr>
      <w:r w:rsidRPr="00A83611">
        <w:rPr>
          <w:rFonts w:ascii="Calibri" w:eastAsia="Times New Roman" w:hAnsi="Calibri" w:cs="Times New Roman"/>
          <w:b/>
          <w:bCs/>
          <w:lang w:eastAsia="pt-BR"/>
        </w:rPr>
        <w:t>Risco de qualidade inferior:</w:t>
      </w:r>
      <w:r w:rsidRPr="00A83611">
        <w:rPr>
          <w:rFonts w:ascii="Calibri" w:eastAsia="Times New Roman" w:hAnsi="Calibri" w:cs="Times New Roman"/>
          <w:lang w:eastAsia="pt-BR"/>
        </w:rPr>
        <w:t xml:space="preserve"> Fornecimento de itens que não atendam aos padrões especificados.</w:t>
      </w:r>
    </w:p>
    <w:p w14:paraId="75A81424" w14:textId="0DC52CCB" w:rsidR="00A83611" w:rsidRDefault="00A83611" w:rsidP="00A83611">
      <w:pPr>
        <w:jc w:val="both"/>
        <w:rPr>
          <w:rFonts w:ascii="Calibri" w:eastAsia="Times New Roman" w:hAnsi="Calibri" w:cs="Times New Roman"/>
          <w:lang w:eastAsia="pt-BR"/>
        </w:rPr>
      </w:pPr>
      <w:r w:rsidRPr="00A83611">
        <w:rPr>
          <w:rFonts w:ascii="Calibri" w:eastAsia="Times New Roman" w:hAnsi="Calibri" w:cs="Times New Roman"/>
          <w:b/>
          <w:bCs/>
          <w:lang w:eastAsia="pt-BR"/>
        </w:rPr>
        <w:t>Risco de atraso na entrega:</w:t>
      </w:r>
      <w:r w:rsidRPr="00A83611">
        <w:rPr>
          <w:rFonts w:ascii="Calibri" w:eastAsia="Times New Roman" w:hAnsi="Calibri" w:cs="Times New Roman"/>
          <w:lang w:eastAsia="pt-BR"/>
        </w:rPr>
        <w:t xml:space="preserve"> Necessidade de um planejamento eficaz para mitigar atrasos.</w:t>
      </w:r>
    </w:p>
    <w:p w14:paraId="60540F9B" w14:textId="77777777" w:rsidR="00EA490C" w:rsidRPr="00A83611" w:rsidRDefault="00EA490C" w:rsidP="00A83611">
      <w:pPr>
        <w:jc w:val="both"/>
        <w:rPr>
          <w:rFonts w:ascii="Calibri" w:eastAsia="Times New Roman" w:hAnsi="Calibri" w:cs="Times New Roman"/>
          <w:lang w:eastAsia="pt-BR"/>
        </w:rPr>
      </w:pPr>
    </w:p>
    <w:p w14:paraId="4C19A3E3" w14:textId="77777777" w:rsidR="00A83611" w:rsidRPr="00A83611" w:rsidRDefault="00A83611" w:rsidP="00A8361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83611">
        <w:rPr>
          <w:rFonts w:ascii="Calibri" w:eastAsia="Times New Roman" w:hAnsi="Calibri" w:cs="Times New Roman"/>
          <w:b/>
          <w:bCs/>
          <w:i/>
          <w:iCs/>
        </w:rPr>
        <w:t>8. Impacto Orçamentário</w:t>
      </w:r>
    </w:p>
    <w:p w14:paraId="0EB10A38" w14:textId="13E79F6D" w:rsidR="00A83611" w:rsidRDefault="00A83611" w:rsidP="00A8361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A83611">
        <w:rPr>
          <w:rFonts w:ascii="Calibri" w:eastAsia="Times New Roman" w:hAnsi="Calibri" w:cs="Times New Roman"/>
          <w:lang w:eastAsia="pt-BR"/>
        </w:rPr>
        <w:t>A estimativa do impacto orçamentário será baseada na pesquisa de mercado, utilizando valores médios e considerando uma margem de contingência. O registro de preços permitirá maior previsibilidade nos gastos e controle financeiro.</w:t>
      </w:r>
    </w:p>
    <w:p w14:paraId="37DBE493" w14:textId="77777777" w:rsidR="00EA490C" w:rsidRPr="00A83611" w:rsidRDefault="00EA490C" w:rsidP="00A8361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</w:p>
    <w:p w14:paraId="38E1B626" w14:textId="77777777" w:rsidR="00A83611" w:rsidRPr="00A83611" w:rsidRDefault="00A83611" w:rsidP="00A8361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83611">
        <w:rPr>
          <w:rFonts w:ascii="Calibri" w:eastAsia="Times New Roman" w:hAnsi="Calibri" w:cs="Times New Roman"/>
          <w:b/>
          <w:bCs/>
          <w:i/>
          <w:iCs/>
        </w:rPr>
        <w:t>9. Conclusão</w:t>
      </w:r>
    </w:p>
    <w:p w14:paraId="4615A54C" w14:textId="77777777" w:rsidR="00A83611" w:rsidRPr="00A83611" w:rsidRDefault="00A83611" w:rsidP="00A8361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A83611">
        <w:rPr>
          <w:rFonts w:ascii="Calibri" w:eastAsia="Times New Roman" w:hAnsi="Calibri" w:cs="Times New Roman"/>
          <w:lang w:eastAsia="pt-BR"/>
        </w:rPr>
        <w:t>A contratação pelo sistema de registro de preços é recomendada, pois oferece maior flexibilidade, economicidade e controle no atendimento às demandas previstas. Serão observados os princípios da Lei 14.133/2021, garantindo um processo licitatório eficiente e transparente.</w:t>
      </w:r>
    </w:p>
    <w:p w14:paraId="4773381D" w14:textId="1A9C9A7C" w:rsidR="00A83611" w:rsidRPr="00A83611" w:rsidRDefault="00A83611" w:rsidP="00A83611">
      <w:pPr>
        <w:spacing w:before="100" w:beforeAutospacing="1" w:after="100" w:afterAutospacing="1"/>
        <w:jc w:val="right"/>
        <w:rPr>
          <w:rFonts w:ascii="Calibri" w:eastAsia="Times New Roman" w:hAnsi="Calibri" w:cs="Times New Roman"/>
          <w:lang w:eastAsia="pt-BR"/>
        </w:rPr>
      </w:pPr>
      <w:r w:rsidRPr="00A83611">
        <w:rPr>
          <w:rFonts w:ascii="Calibri" w:eastAsia="Times New Roman" w:hAnsi="Calibri" w:cs="Times New Roman"/>
          <w:lang w:eastAsia="pt-BR"/>
        </w:rPr>
        <w:t>Santo Antônio das Missões, 2</w:t>
      </w:r>
      <w:r w:rsidR="00EA490C">
        <w:rPr>
          <w:rFonts w:ascii="Calibri" w:eastAsia="Times New Roman" w:hAnsi="Calibri" w:cs="Times New Roman"/>
          <w:lang w:eastAsia="pt-BR"/>
        </w:rPr>
        <w:t>5</w:t>
      </w:r>
      <w:r w:rsidRPr="00A83611">
        <w:rPr>
          <w:rFonts w:ascii="Calibri" w:eastAsia="Times New Roman" w:hAnsi="Calibri" w:cs="Times New Roman"/>
          <w:lang w:eastAsia="pt-BR"/>
        </w:rPr>
        <w:t xml:space="preserve"> de </w:t>
      </w:r>
      <w:r w:rsidR="00EA490C">
        <w:rPr>
          <w:rFonts w:ascii="Calibri" w:eastAsia="Times New Roman" w:hAnsi="Calibri" w:cs="Times New Roman"/>
          <w:lang w:eastAsia="pt-BR"/>
        </w:rPr>
        <w:t>abril</w:t>
      </w:r>
      <w:r w:rsidRPr="00A83611">
        <w:rPr>
          <w:rFonts w:ascii="Calibri" w:eastAsia="Times New Roman" w:hAnsi="Calibri" w:cs="Times New Roman"/>
          <w:lang w:eastAsia="pt-BR"/>
        </w:rPr>
        <w:t xml:space="preserve"> de 2025.</w:t>
      </w:r>
    </w:p>
    <w:p w14:paraId="2A3C92C5" w14:textId="724451D4" w:rsidR="00A83611" w:rsidRPr="00A83611" w:rsidRDefault="00EA490C" w:rsidP="00A83611">
      <w:pPr>
        <w:jc w:val="center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Daniel Ferreira dos Santos</w:t>
      </w:r>
    </w:p>
    <w:p w14:paraId="70D7480F" w14:textId="270FAB23" w:rsidR="00A83611" w:rsidRPr="00A83611" w:rsidRDefault="00A83611" w:rsidP="00A83611">
      <w:pPr>
        <w:jc w:val="center"/>
        <w:rPr>
          <w:rFonts w:ascii="Calibri" w:eastAsia="Times New Roman" w:hAnsi="Calibri" w:cs="Times New Roman"/>
          <w:sz w:val="24"/>
          <w:lang w:eastAsia="pt-BR"/>
        </w:rPr>
      </w:pPr>
      <w:r w:rsidRPr="00A83611">
        <w:rPr>
          <w:rFonts w:ascii="Calibri" w:eastAsia="Times New Roman" w:hAnsi="Calibri" w:cs="Times New Roman"/>
          <w:lang w:eastAsia="pt-BR"/>
        </w:rPr>
        <w:t>Secretário d</w:t>
      </w:r>
      <w:r w:rsidR="00EA490C">
        <w:rPr>
          <w:rFonts w:ascii="Calibri" w:eastAsia="Times New Roman" w:hAnsi="Calibri" w:cs="Times New Roman"/>
          <w:lang w:eastAsia="pt-BR"/>
        </w:rPr>
        <w:t>a Educação, Cultura, Desporto e Turismo</w:t>
      </w:r>
    </w:p>
    <w:p w14:paraId="475CE9A7" w14:textId="77777777" w:rsidR="00530BDC" w:rsidRDefault="00530BDC"/>
    <w:sectPr w:rsidR="00530BD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45C9A6" w14:textId="77777777" w:rsidR="00161454" w:rsidRDefault="00161454" w:rsidP="00A83611">
      <w:r>
        <w:separator/>
      </w:r>
    </w:p>
  </w:endnote>
  <w:endnote w:type="continuationSeparator" w:id="0">
    <w:p w14:paraId="5C2E24A3" w14:textId="77777777" w:rsidR="00161454" w:rsidRDefault="00161454" w:rsidP="00A83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ED4E4" w14:textId="29B39CDE" w:rsidR="00A83611" w:rsidRPr="00A83611" w:rsidRDefault="00A83611" w:rsidP="00A83611">
    <w:pPr>
      <w:tabs>
        <w:tab w:val="center" w:pos="4252"/>
        <w:tab w:val="right" w:pos="8504"/>
      </w:tabs>
      <w:rPr>
        <w:rFonts w:ascii="Calibri" w:eastAsia="Times New Roman" w:hAnsi="Calibri" w:cs="Times New Roman"/>
        <w:sz w:val="16"/>
        <w:szCs w:val="16"/>
      </w:rPr>
    </w:pPr>
    <w:r>
      <w:rPr>
        <w:rFonts w:ascii="Calibri" w:eastAsia="Times New Roman" w:hAnsi="Calibri" w:cs="Times New Roman"/>
        <w:sz w:val="16"/>
        <w:szCs w:val="16"/>
      </w:rPr>
      <w:t>DMB</w:t>
    </w:r>
    <w:r w:rsidRPr="00A83611">
      <w:rPr>
        <w:rFonts w:ascii="Calibri" w:eastAsia="Times New Roman" w:hAnsi="Calibri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Secretaria D</w:t>
    </w:r>
    <w:r>
      <w:rPr>
        <w:rFonts w:ascii="Calibri" w:eastAsia="Times New Roman" w:hAnsi="Calibri" w:cs="Times New Roman"/>
        <w:sz w:val="16"/>
        <w:szCs w:val="16"/>
      </w:rPr>
      <w:t>a Educação</w:t>
    </w:r>
  </w:p>
  <w:p w14:paraId="76AA18C6" w14:textId="77777777" w:rsidR="00A83611" w:rsidRPr="00A83611" w:rsidRDefault="00A83611" w:rsidP="00A83611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2E8A03A3" w14:textId="77777777" w:rsidR="00A83611" w:rsidRDefault="00A8361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44644D" w14:textId="77777777" w:rsidR="00161454" w:rsidRDefault="00161454" w:rsidP="00A83611">
      <w:r>
        <w:separator/>
      </w:r>
    </w:p>
  </w:footnote>
  <w:footnote w:type="continuationSeparator" w:id="0">
    <w:p w14:paraId="10529103" w14:textId="77777777" w:rsidR="00161454" w:rsidRDefault="00161454" w:rsidP="00A83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29D73" w14:textId="77777777" w:rsidR="00A83611" w:rsidRPr="00A83611" w:rsidRDefault="00A83611" w:rsidP="00A83611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A83611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4DEB83" wp14:editId="0E510238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762BDA" w14:textId="77777777" w:rsidR="00A83611" w:rsidRDefault="00A83611" w:rsidP="00A83611">
                          <w:pPr>
                            <w:jc w:val="center"/>
                          </w:pPr>
                        </w:p>
                        <w:p w14:paraId="1D7D1906" w14:textId="77777777" w:rsidR="00A83611" w:rsidRDefault="00A83611" w:rsidP="00A83611">
                          <w:pPr>
                            <w:jc w:val="center"/>
                          </w:pPr>
                        </w:p>
                        <w:p w14:paraId="6335B1F3" w14:textId="77777777" w:rsidR="00A83611" w:rsidRPr="007E31E4" w:rsidRDefault="00A83611" w:rsidP="00A83611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1DF8AF04" w14:textId="77777777" w:rsidR="00A83611" w:rsidRPr="007E31E4" w:rsidRDefault="00A83611" w:rsidP="00A83611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685EE9F8" w14:textId="77777777" w:rsidR="00A83611" w:rsidRPr="000C2407" w:rsidRDefault="00A83611" w:rsidP="00A83611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14:paraId="1C42ADCE" w14:textId="77777777" w:rsidR="00A83611" w:rsidRDefault="00A83611" w:rsidP="00A83611">
                          <w:pPr>
                            <w:jc w:val="center"/>
                          </w:pPr>
                        </w:p>
                        <w:p w14:paraId="45128217" w14:textId="77777777" w:rsidR="00A83611" w:rsidRDefault="00A83611" w:rsidP="00A83611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E4DEB83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31762BDA" w14:textId="77777777" w:rsidR="00A83611" w:rsidRDefault="00A83611" w:rsidP="00A83611">
                    <w:pPr>
                      <w:jc w:val="center"/>
                    </w:pPr>
                  </w:p>
                  <w:p w14:paraId="1D7D1906" w14:textId="77777777" w:rsidR="00A83611" w:rsidRDefault="00A83611" w:rsidP="00A83611">
                    <w:pPr>
                      <w:jc w:val="center"/>
                    </w:pPr>
                  </w:p>
                  <w:p w14:paraId="6335B1F3" w14:textId="77777777" w:rsidR="00A83611" w:rsidRPr="007E31E4" w:rsidRDefault="00A83611" w:rsidP="00A83611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1DF8AF04" w14:textId="77777777" w:rsidR="00A83611" w:rsidRPr="007E31E4" w:rsidRDefault="00A83611" w:rsidP="00A83611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685EE9F8" w14:textId="77777777" w:rsidR="00A83611" w:rsidRPr="000C2407" w:rsidRDefault="00A83611" w:rsidP="00A83611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14:paraId="1C42ADCE" w14:textId="77777777" w:rsidR="00A83611" w:rsidRDefault="00A83611" w:rsidP="00A83611">
                    <w:pPr>
                      <w:jc w:val="center"/>
                    </w:pPr>
                  </w:p>
                  <w:p w14:paraId="45128217" w14:textId="77777777" w:rsidR="00A83611" w:rsidRDefault="00A83611" w:rsidP="00A83611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A83611">
      <w:rPr>
        <w:rFonts w:ascii="Arial" w:eastAsia="Times New Roman" w:hAnsi="Arial" w:cs="Times New Roman"/>
        <w:szCs w:val="20"/>
      </w:rPr>
      <w:tab/>
    </w:r>
    <w:r w:rsidRPr="00A83611">
      <w:rPr>
        <w:rFonts w:ascii="Arial" w:eastAsia="Times New Roman" w:hAnsi="Arial" w:cs="Times New Roman"/>
        <w:szCs w:val="20"/>
      </w:rPr>
      <w:object w:dxaOrig="3495" w:dyaOrig="3856" w14:anchorId="340150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7517214" r:id="rId2"/>
      </w:object>
    </w:r>
  </w:p>
  <w:p w14:paraId="30EF11E1" w14:textId="77777777" w:rsidR="00A83611" w:rsidRPr="00A83611" w:rsidRDefault="00A83611" w:rsidP="00A83611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5E8DBB0E" w14:textId="77777777" w:rsidR="00A83611" w:rsidRPr="00A83611" w:rsidRDefault="00A83611" w:rsidP="00A83611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5A9E0E23" w14:textId="77777777" w:rsidR="00A83611" w:rsidRPr="00A83611" w:rsidRDefault="00A83611" w:rsidP="00A836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D6EEB"/>
    <w:multiLevelType w:val="hybridMultilevel"/>
    <w:tmpl w:val="14D0E686"/>
    <w:lvl w:ilvl="0" w:tplc="A4F25E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51774"/>
    <w:multiLevelType w:val="hybridMultilevel"/>
    <w:tmpl w:val="B90C966A"/>
    <w:lvl w:ilvl="0" w:tplc="3DCC4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A60CC"/>
    <w:multiLevelType w:val="hybridMultilevel"/>
    <w:tmpl w:val="8774FFB0"/>
    <w:lvl w:ilvl="0" w:tplc="5868F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1502F"/>
    <w:multiLevelType w:val="hybridMultilevel"/>
    <w:tmpl w:val="E6E6CD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06C2A"/>
    <w:multiLevelType w:val="hybridMultilevel"/>
    <w:tmpl w:val="9A24FA7C"/>
    <w:lvl w:ilvl="0" w:tplc="596E3B0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A4127"/>
    <w:multiLevelType w:val="hybridMultilevel"/>
    <w:tmpl w:val="AE2AF422"/>
    <w:lvl w:ilvl="0" w:tplc="B22CCD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FAF15BC"/>
    <w:multiLevelType w:val="hybridMultilevel"/>
    <w:tmpl w:val="32BA5C62"/>
    <w:lvl w:ilvl="0" w:tplc="398AD5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E6D5D"/>
    <w:multiLevelType w:val="hybridMultilevel"/>
    <w:tmpl w:val="C19050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7371FB"/>
    <w:multiLevelType w:val="multilevel"/>
    <w:tmpl w:val="ED009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3"/>
  </w:num>
  <w:num w:numId="5">
    <w:abstractNumId w:val="6"/>
  </w:num>
  <w:num w:numId="6">
    <w:abstractNumId w:val="2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611"/>
    <w:rsid w:val="000D022E"/>
    <w:rsid w:val="00161454"/>
    <w:rsid w:val="001B258A"/>
    <w:rsid w:val="00385C7E"/>
    <w:rsid w:val="00530BDC"/>
    <w:rsid w:val="00A83611"/>
    <w:rsid w:val="00AF47B8"/>
    <w:rsid w:val="00BA5108"/>
    <w:rsid w:val="00CD14AF"/>
    <w:rsid w:val="00EA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683A69"/>
  <w15:chartTrackingRefBased/>
  <w15:docId w15:val="{6E64B9F0-021D-42AB-ADAC-EA5F461D5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36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3611"/>
  </w:style>
  <w:style w:type="paragraph" w:styleId="Rodap">
    <w:name w:val="footer"/>
    <w:basedOn w:val="Normal"/>
    <w:link w:val="RodapChar"/>
    <w:uiPriority w:val="99"/>
    <w:unhideWhenUsed/>
    <w:rsid w:val="00A8361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83611"/>
  </w:style>
  <w:style w:type="paragraph" w:styleId="PargrafodaLista">
    <w:name w:val="List Paragraph"/>
    <w:basedOn w:val="Normal"/>
    <w:uiPriority w:val="34"/>
    <w:qFormat/>
    <w:rsid w:val="00BA51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user134</cp:lastModifiedBy>
  <cp:revision>2</cp:revision>
  <cp:lastPrinted>2025-04-25T15:42:00Z</cp:lastPrinted>
  <dcterms:created xsi:type="dcterms:W3CDTF">2025-04-30T14:20:00Z</dcterms:created>
  <dcterms:modified xsi:type="dcterms:W3CDTF">2025-04-30T14:20:00Z</dcterms:modified>
</cp:coreProperties>
</file>