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27" w:rsidRPr="000D17FC" w:rsidRDefault="000D17FC" w:rsidP="000D17FC">
      <w:pPr>
        <w:jc w:val="center"/>
        <w:rPr>
          <w:b/>
          <w:sz w:val="24"/>
          <w:szCs w:val="24"/>
        </w:rPr>
      </w:pPr>
      <w:r w:rsidRPr="000D17FC">
        <w:rPr>
          <w:b/>
          <w:sz w:val="24"/>
          <w:szCs w:val="24"/>
        </w:rPr>
        <w:t>TERMO DE REVOGAÇÃO</w:t>
      </w:r>
    </w:p>
    <w:p w:rsidR="000D17FC" w:rsidRPr="000D17FC" w:rsidRDefault="000D17FC">
      <w:pPr>
        <w:rPr>
          <w:b/>
          <w:u w:val="single"/>
        </w:rPr>
      </w:pPr>
      <w:r w:rsidRPr="000D17FC">
        <w:rPr>
          <w:b/>
          <w:u w:val="single"/>
        </w:rPr>
        <w:t xml:space="preserve">PROCESSO DE LICITAÇÃO – PREGÃO </w:t>
      </w:r>
      <w:r w:rsidR="000C21AA">
        <w:rPr>
          <w:b/>
          <w:u w:val="single"/>
        </w:rPr>
        <w:t>ELETRÔNICO  52/2025</w:t>
      </w:r>
    </w:p>
    <w:p w:rsidR="000D17FC" w:rsidRDefault="000D17FC">
      <w:pPr>
        <w:rPr>
          <w:b/>
          <w:u w:val="single"/>
        </w:rPr>
      </w:pPr>
      <w:r w:rsidRPr="000D17FC">
        <w:rPr>
          <w:b/>
          <w:u w:val="single"/>
        </w:rPr>
        <w:t>OBJETO: REGISTRO DE PREÇO PARA</w:t>
      </w:r>
      <w:r w:rsidR="000C21AA">
        <w:rPr>
          <w:b/>
          <w:u w:val="single"/>
        </w:rPr>
        <w:t xml:space="preserve"> FUTURAS AQUISIÇÕES DE MEDICAÇÕES INJETÁVEIS E MATERIAL DESCARTÁVEL HOSPITALAR.</w:t>
      </w:r>
    </w:p>
    <w:p w:rsidR="000D17FC" w:rsidRDefault="000D17FC">
      <w:pPr>
        <w:rPr>
          <w:b/>
          <w:u w:val="single"/>
        </w:rPr>
      </w:pPr>
    </w:p>
    <w:p w:rsidR="000D17FC" w:rsidRDefault="001364BE" w:rsidP="000D17FC">
      <w:pPr>
        <w:jc w:val="both"/>
      </w:pPr>
      <w:r>
        <w:t xml:space="preserve">                               </w:t>
      </w:r>
      <w:r w:rsidR="000D17FC">
        <w:t xml:space="preserve">O MUNICIPIO DE SANTO ANTÔNIO DAS MISSÕES-RS, ESTADO DO RIO GRANDE DO SUL, por meio de seu Prefeito Municipal FELISBERTO DOS SANTOS DA SILVA, no uso de suas atribuições legais, por razão de interesse público a seguir aduzidas, resolve REVOGAR o processo licitatório supracitado, que tem por objeto o REGISTRO DE PREÇO UNITÁRIO POR </w:t>
      </w:r>
      <w:r w:rsidR="000C21AA">
        <w:t>ITEM, visando futuras aquisições de medicações injetáveis e materiais descartáveis hospitalares</w:t>
      </w:r>
      <w:r w:rsidR="000D17FC">
        <w:t>, através do Sistema de Registro de Preço.</w:t>
      </w:r>
    </w:p>
    <w:p w:rsidR="000D17FC" w:rsidRDefault="000D17FC" w:rsidP="000D17FC">
      <w:pPr>
        <w:jc w:val="both"/>
        <w:rPr>
          <w:rFonts w:ascii="Arial" w:hAnsi="Arial" w:cs="Arial"/>
        </w:rPr>
      </w:pPr>
      <w:r>
        <w:t xml:space="preserve">Inicialmente, registra-se a revogação da licitação </w:t>
      </w:r>
      <w:r w:rsidR="001364BE">
        <w:t>acima mencionada, e com</w:t>
      </w:r>
      <w:r>
        <w:t xml:space="preserve"> fundamentação legal no Art.</w:t>
      </w:r>
      <w:r w:rsidR="000C21AA">
        <w:t xml:space="preserve"> 165</w:t>
      </w:r>
      <w:r>
        <w:t xml:space="preserve"> da Lei </w:t>
      </w:r>
      <w:r w:rsidR="000C21AA">
        <w:t xml:space="preserve">14.133/2021, </w:t>
      </w:r>
      <w:proofErr w:type="gramStart"/>
      <w:r w:rsidR="000C21AA">
        <w:t>P</w:t>
      </w:r>
      <w:r w:rsidR="000567D7">
        <w:rPr>
          <w:rFonts w:ascii="Arial" w:hAnsi="Arial" w:cs="Arial"/>
        </w:rPr>
        <w:t>ois</w:t>
      </w:r>
      <w:proofErr w:type="gramEnd"/>
      <w:r w:rsidR="000567D7">
        <w:rPr>
          <w:rFonts w:ascii="Arial" w:hAnsi="Arial" w:cs="Arial"/>
        </w:rPr>
        <w:t xml:space="preserve"> trata-se de um fato superveniente que se contrapõem ao procedimento licitatório, pois entende- se que</w:t>
      </w:r>
      <w:r w:rsidR="00D77280">
        <w:rPr>
          <w:rFonts w:ascii="Arial" w:hAnsi="Arial" w:cs="Arial"/>
        </w:rPr>
        <w:t xml:space="preserve"> existem</w:t>
      </w:r>
      <w:r w:rsidR="000567D7">
        <w:rPr>
          <w:rFonts w:ascii="Arial" w:hAnsi="Arial" w:cs="Arial"/>
        </w:rPr>
        <w:t xml:space="preserve"> fatos que possam aferir a legalidade na condição do certame, re</w:t>
      </w:r>
      <w:r w:rsidR="001364BE">
        <w:rPr>
          <w:rFonts w:ascii="Arial" w:hAnsi="Arial" w:cs="Arial"/>
        </w:rPr>
        <w:t>s</w:t>
      </w:r>
      <w:r w:rsidR="000567D7">
        <w:rPr>
          <w:rFonts w:ascii="Arial" w:hAnsi="Arial" w:cs="Arial"/>
        </w:rPr>
        <w:t>ta evidenciar tais fato</w:t>
      </w:r>
      <w:r w:rsidR="001364BE">
        <w:rPr>
          <w:rFonts w:ascii="Arial" w:hAnsi="Arial" w:cs="Arial"/>
        </w:rPr>
        <w:t>res</w:t>
      </w:r>
      <w:r w:rsidR="000567D7">
        <w:rPr>
          <w:rFonts w:ascii="Arial" w:hAnsi="Arial" w:cs="Arial"/>
        </w:rPr>
        <w:t xml:space="preserve"> para que se conclua de forma definitiva tal ilegalidade.</w:t>
      </w:r>
    </w:p>
    <w:p w:rsidR="000C21AA" w:rsidRDefault="000C21AA" w:rsidP="000D17FC">
      <w:pPr>
        <w:jc w:val="both"/>
        <w:rPr>
          <w:rFonts w:ascii="Arial" w:hAnsi="Arial" w:cs="Arial"/>
        </w:rPr>
      </w:pPr>
    </w:p>
    <w:p w:rsidR="000C21AA" w:rsidRPr="000C21AA" w:rsidRDefault="000C21AA" w:rsidP="000D17FC">
      <w:pPr>
        <w:jc w:val="both"/>
        <w:rPr>
          <w:rFonts w:ascii="Arial" w:hAnsi="Arial" w:cs="Arial"/>
          <w:b/>
          <w:i/>
        </w:rPr>
      </w:pPr>
      <w:r w:rsidRPr="000C21AA">
        <w:rPr>
          <w:b/>
          <w:i/>
        </w:rPr>
        <w:t>Art. 165 – Dos atos da Administração decorrentes da aplicação desta Lei cabem: I – d) anulação ou revogação da licitação; Súmula 346 do Supremo Tribunal Federal – “A Administração Pública pode declarar a nulidade dos seus próprios atos”. Súmula 473 do Supremo Tribunal Federal – “A Administração pode anular seus próprios atos quando eivados de vícios que os tornam ilegais, porque deles não se originam direitos; ou “revogá-los, por motivo de conveniência e oportunidade, respeitando os direitos adquiridos e ressalvada, em todos os casos, a apreciação judicial” (grifo nosso)</w:t>
      </w:r>
    </w:p>
    <w:p w:rsidR="001364BE" w:rsidRDefault="001364BE" w:rsidP="000D17FC">
      <w:pPr>
        <w:jc w:val="both"/>
        <w:rPr>
          <w:rFonts w:ascii="Arial" w:hAnsi="Arial" w:cs="Arial"/>
        </w:rPr>
      </w:pPr>
    </w:p>
    <w:p w:rsidR="001364BE" w:rsidRDefault="000C21AA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Santo Antônio das Missões-RS, 0</w:t>
      </w:r>
      <w:r w:rsidR="001364BE">
        <w:rPr>
          <w:rFonts w:ascii="Arial" w:hAnsi="Arial" w:cs="Arial"/>
        </w:rPr>
        <w:t xml:space="preserve">7 de </w:t>
      </w:r>
      <w:r>
        <w:rPr>
          <w:rFonts w:ascii="Arial" w:hAnsi="Arial" w:cs="Arial"/>
        </w:rPr>
        <w:t xml:space="preserve">maio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2025</w:t>
      </w:r>
      <w:bookmarkStart w:id="0" w:name="_GoBack"/>
      <w:bookmarkEnd w:id="0"/>
      <w:r w:rsidR="001364BE">
        <w:rPr>
          <w:rFonts w:ascii="Arial" w:hAnsi="Arial" w:cs="Arial"/>
        </w:rPr>
        <w:t>.</w:t>
      </w:r>
    </w:p>
    <w:p w:rsidR="001364BE" w:rsidRDefault="001364BE" w:rsidP="000C21AA">
      <w:pPr>
        <w:rPr>
          <w:rFonts w:ascii="Arial" w:hAnsi="Arial" w:cs="Arial"/>
        </w:rPr>
      </w:pPr>
    </w:p>
    <w:p w:rsidR="001364BE" w:rsidRDefault="001364BE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1364BE" w:rsidRDefault="001364BE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FELISBERTO DOS SANTOS FERREIRA</w:t>
      </w:r>
    </w:p>
    <w:p w:rsidR="001364BE" w:rsidRPr="000D17FC" w:rsidRDefault="001364BE" w:rsidP="001364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sectPr w:rsidR="001364BE" w:rsidRPr="000D17FC" w:rsidSect="001364B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31D" w:rsidRDefault="0099531D" w:rsidP="001364BE">
      <w:pPr>
        <w:spacing w:after="0" w:line="240" w:lineRule="auto"/>
      </w:pPr>
      <w:r>
        <w:separator/>
      </w:r>
    </w:p>
  </w:endnote>
  <w:endnote w:type="continuationSeparator" w:id="0">
    <w:p w:rsidR="0099531D" w:rsidRDefault="0099531D" w:rsidP="0013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31D" w:rsidRDefault="0099531D" w:rsidP="001364BE">
      <w:pPr>
        <w:spacing w:after="0" w:line="240" w:lineRule="auto"/>
      </w:pPr>
      <w:r>
        <w:separator/>
      </w:r>
    </w:p>
  </w:footnote>
  <w:footnote w:type="continuationSeparator" w:id="0">
    <w:p w:rsidR="0099531D" w:rsidRDefault="0099531D" w:rsidP="00136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4BE" w:rsidRPr="00192798" w:rsidRDefault="001364BE" w:rsidP="001364BE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4C99DA" wp14:editId="40B71A7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4BE" w:rsidRDefault="001364BE" w:rsidP="001364BE">
                          <w:pPr>
                            <w:jc w:val="center"/>
                          </w:pPr>
                        </w:p>
                        <w:p w:rsidR="001364BE" w:rsidRPr="00553BF7" w:rsidRDefault="001364BE" w:rsidP="001364B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364BE" w:rsidRDefault="001364BE" w:rsidP="001364B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C99D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1364BE" w:rsidRDefault="001364BE" w:rsidP="001364BE">
                    <w:pPr>
                      <w:jc w:val="center"/>
                    </w:pPr>
                  </w:p>
                  <w:p w:rsidR="001364BE" w:rsidRPr="00553BF7" w:rsidRDefault="001364BE" w:rsidP="001364B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364BE" w:rsidRDefault="001364BE" w:rsidP="001364B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8112731" r:id="rId2"/>
      </w:object>
    </w:r>
  </w:p>
  <w:p w:rsidR="001364BE" w:rsidRDefault="001364BE">
    <w:pPr>
      <w:pStyle w:val="Cabealho"/>
    </w:pPr>
  </w:p>
  <w:p w:rsidR="001364BE" w:rsidRDefault="001364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FC"/>
    <w:rsid w:val="000567D7"/>
    <w:rsid w:val="000C21AA"/>
    <w:rsid w:val="000C3D27"/>
    <w:rsid w:val="000D17FC"/>
    <w:rsid w:val="00106207"/>
    <w:rsid w:val="001364BE"/>
    <w:rsid w:val="0099531D"/>
    <w:rsid w:val="00D7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46B59"/>
  <w15:docId w15:val="{0E978FDF-FCDD-4164-A7AD-29713CCA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64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64BE"/>
  </w:style>
  <w:style w:type="paragraph" w:styleId="Rodap">
    <w:name w:val="footer"/>
    <w:basedOn w:val="Normal"/>
    <w:link w:val="RodapChar"/>
    <w:uiPriority w:val="99"/>
    <w:unhideWhenUsed/>
    <w:rsid w:val="001364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64BE"/>
  </w:style>
  <w:style w:type="paragraph" w:styleId="Textodebalo">
    <w:name w:val="Balloon Text"/>
    <w:basedOn w:val="Normal"/>
    <w:link w:val="TextodebaloChar"/>
    <w:uiPriority w:val="99"/>
    <w:semiHidden/>
    <w:unhideWhenUsed/>
    <w:rsid w:val="0013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6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2022-07-27T12:27:00Z</cp:lastPrinted>
  <dcterms:created xsi:type="dcterms:W3CDTF">2025-05-07T11:46:00Z</dcterms:created>
  <dcterms:modified xsi:type="dcterms:W3CDTF">2025-05-07T11:46:00Z</dcterms:modified>
</cp:coreProperties>
</file>